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7C" w:rsidRPr="009767E9" w:rsidRDefault="0038607C" w:rsidP="0038607C">
      <w:pPr>
        <w:spacing w:line="480" w:lineRule="auto"/>
        <w:rPr>
          <w:shd w:val="clear" w:color="auto" w:fill="FFFFFF"/>
        </w:rPr>
      </w:pPr>
      <w:r w:rsidRPr="009767E9">
        <w:rPr>
          <w:shd w:val="clear" w:color="auto" w:fill="FFFFFF"/>
        </w:rPr>
        <w:t xml:space="preserve">Date of preparation: </w:t>
      </w:r>
      <w:r w:rsidR="00833E47" w:rsidRPr="009767E9">
        <w:rPr>
          <w:shd w:val="clear" w:color="auto" w:fill="FFFFFF"/>
        </w:rPr>
        <w:fldChar w:fldCharType="begin"/>
      </w:r>
      <w:r w:rsidRPr="009767E9">
        <w:rPr>
          <w:shd w:val="clear" w:color="auto" w:fill="FFFFFF"/>
        </w:rPr>
        <w:instrText xml:space="preserve"> DATE \@ "dd MMMM yyyy" </w:instrText>
      </w:r>
      <w:r w:rsidR="00833E47" w:rsidRPr="009767E9">
        <w:rPr>
          <w:shd w:val="clear" w:color="auto" w:fill="FFFFFF"/>
        </w:rPr>
        <w:fldChar w:fldCharType="separate"/>
      </w:r>
      <w:r w:rsidR="00F40313">
        <w:rPr>
          <w:noProof/>
          <w:shd w:val="clear" w:color="auto" w:fill="FFFFFF"/>
        </w:rPr>
        <w:t>04 April 2017</w:t>
      </w:r>
      <w:r w:rsidR="00833E47" w:rsidRPr="009767E9">
        <w:rPr>
          <w:shd w:val="clear" w:color="auto" w:fill="FFFFFF"/>
        </w:rPr>
        <w:fldChar w:fldCharType="end"/>
      </w:r>
    </w:p>
    <w:p w:rsidR="0038607C" w:rsidRDefault="0038607C" w:rsidP="0038607C">
      <w:pPr>
        <w:spacing w:after="120" w:line="480" w:lineRule="auto"/>
        <w:rPr>
          <w:rFonts w:ascii="Arial" w:hAnsi="Arial" w:cs="Arial"/>
          <w:color w:val="000000"/>
          <w:u w:val="single"/>
          <w:shd w:val="clear" w:color="auto" w:fill="FFFFFF"/>
        </w:rPr>
      </w:pPr>
    </w:p>
    <w:p w:rsidR="0038607C" w:rsidRDefault="0038607C" w:rsidP="0038607C">
      <w:pPr>
        <w:spacing w:after="120" w:line="480" w:lineRule="auto"/>
        <w:rPr>
          <w:rFonts w:ascii="Arial" w:hAnsi="Arial" w:cs="Arial"/>
          <w:color w:val="000000"/>
          <w:u w:val="single"/>
          <w:shd w:val="clear" w:color="auto" w:fill="FFFFFF"/>
        </w:rPr>
      </w:pPr>
    </w:p>
    <w:p w:rsidR="0038607C" w:rsidRDefault="0038607C" w:rsidP="0038607C">
      <w:pPr>
        <w:spacing w:after="120" w:line="480" w:lineRule="auto"/>
        <w:rPr>
          <w:rFonts w:ascii="Arial" w:hAnsi="Arial" w:cs="Arial"/>
          <w:color w:val="000000"/>
          <w:u w:val="single"/>
          <w:shd w:val="clear" w:color="auto" w:fill="FFFFFF"/>
        </w:rPr>
      </w:pPr>
    </w:p>
    <w:p w:rsidR="0038607C" w:rsidRPr="009767E9" w:rsidRDefault="0038607C" w:rsidP="0038607C">
      <w:pPr>
        <w:spacing w:after="120" w:line="480" w:lineRule="auto"/>
        <w:jc w:val="center"/>
        <w:rPr>
          <w:rFonts w:ascii="Arial" w:hAnsi="Arial" w:cs="Arial"/>
          <w:b/>
          <w:color w:val="000000"/>
          <w:sz w:val="28"/>
          <w:szCs w:val="28"/>
          <w:shd w:val="clear" w:color="auto" w:fill="FFFFFF"/>
        </w:rPr>
      </w:pPr>
      <w:r w:rsidRPr="007F4758">
        <w:rPr>
          <w:rFonts w:ascii="Arial" w:hAnsi="Arial" w:cs="Arial"/>
          <w:b/>
          <w:color w:val="000000"/>
          <w:sz w:val="28"/>
          <w:szCs w:val="28"/>
          <w:shd w:val="clear" w:color="auto" w:fill="FFFFFF"/>
        </w:rPr>
        <w:t>Unravelling mycorrhiza-induced</w:t>
      </w:r>
      <w:r>
        <w:rPr>
          <w:rFonts w:ascii="Arial" w:hAnsi="Arial" w:cs="Arial"/>
          <w:b/>
          <w:color w:val="000000"/>
          <w:sz w:val="28"/>
          <w:szCs w:val="28"/>
          <w:shd w:val="clear" w:color="auto" w:fill="FFFFFF"/>
        </w:rPr>
        <w:t xml:space="preserve"> wheat susceptibility to the English grain aphid </w:t>
      </w:r>
      <w:r>
        <w:rPr>
          <w:rFonts w:ascii="Arial" w:hAnsi="Arial" w:cs="Arial"/>
          <w:b/>
          <w:i/>
          <w:color w:val="000000"/>
          <w:sz w:val="28"/>
          <w:szCs w:val="28"/>
          <w:shd w:val="clear" w:color="auto" w:fill="FFFFFF"/>
        </w:rPr>
        <w:t>Sitobion avenae</w:t>
      </w:r>
    </w:p>
    <w:p w:rsidR="0038607C" w:rsidRDefault="0038607C" w:rsidP="0038607C">
      <w:pPr>
        <w:spacing w:after="120" w:line="480" w:lineRule="auto"/>
        <w:rPr>
          <w:rFonts w:ascii="Arial" w:hAnsi="Arial" w:cs="Arial"/>
          <w:color w:val="000000"/>
          <w:u w:val="single"/>
          <w:shd w:val="clear" w:color="auto" w:fill="FFFFFF"/>
        </w:rPr>
      </w:pPr>
    </w:p>
    <w:p w:rsidR="0038607C" w:rsidRPr="00E1076D" w:rsidRDefault="0038607C" w:rsidP="0038607C">
      <w:pPr>
        <w:spacing w:after="120" w:line="480" w:lineRule="auto"/>
        <w:rPr>
          <w:rFonts w:ascii="Arial" w:hAnsi="Arial" w:cs="Arial"/>
          <w:color w:val="000000"/>
          <w:u w:val="single"/>
          <w:shd w:val="clear" w:color="auto" w:fill="FFFFFF"/>
        </w:rPr>
      </w:pPr>
    </w:p>
    <w:p w:rsidR="0038607C" w:rsidRPr="009767E9" w:rsidRDefault="0038607C" w:rsidP="0038607C">
      <w:pPr>
        <w:spacing w:after="120" w:line="480" w:lineRule="auto"/>
        <w:rPr>
          <w:rFonts w:ascii="Arial" w:hAnsi="Arial" w:cs="Arial"/>
          <w:b/>
          <w:color w:val="000000"/>
          <w:sz w:val="24"/>
          <w:szCs w:val="24"/>
          <w:shd w:val="clear" w:color="auto" w:fill="FFFFFF"/>
          <w:vertAlign w:val="superscript"/>
        </w:rPr>
      </w:pPr>
      <w:r w:rsidRPr="009767E9">
        <w:rPr>
          <w:rFonts w:ascii="Arial" w:hAnsi="Arial" w:cs="Arial"/>
          <w:b/>
          <w:color w:val="000000"/>
          <w:sz w:val="24"/>
          <w:szCs w:val="24"/>
          <w:shd w:val="clear" w:color="auto" w:fill="FFFFFF"/>
        </w:rPr>
        <w:t xml:space="preserve">Amma L. </w:t>
      </w:r>
      <w:proofErr w:type="spellStart"/>
      <w:r w:rsidRPr="009767E9">
        <w:rPr>
          <w:rFonts w:ascii="Arial" w:hAnsi="Arial" w:cs="Arial"/>
          <w:b/>
          <w:color w:val="000000"/>
          <w:sz w:val="24"/>
          <w:szCs w:val="24"/>
          <w:shd w:val="clear" w:color="auto" w:fill="FFFFFF"/>
        </w:rPr>
        <w:t>Simon</w:t>
      </w:r>
      <w:r>
        <w:rPr>
          <w:rFonts w:ascii="Arial" w:hAnsi="Arial" w:cs="Arial"/>
          <w:b/>
          <w:color w:val="000000"/>
          <w:sz w:val="24"/>
          <w:szCs w:val="24"/>
          <w:shd w:val="clear" w:color="auto" w:fill="FFFFFF"/>
          <w:vertAlign w:val="superscript"/>
        </w:rPr>
        <w:t>a</w:t>
      </w:r>
      <w:proofErr w:type="gramStart"/>
      <w:r w:rsidRPr="009767E9">
        <w:rPr>
          <w:rFonts w:ascii="Arial" w:hAnsi="Arial" w:cs="Arial"/>
          <w:b/>
          <w:color w:val="000000"/>
          <w:sz w:val="24"/>
          <w:szCs w:val="24"/>
          <w:shd w:val="clear" w:color="auto" w:fill="FFFFFF"/>
          <w:vertAlign w:val="superscript"/>
        </w:rPr>
        <w:t>,</w:t>
      </w:r>
      <w:r>
        <w:rPr>
          <w:rFonts w:ascii="Arial" w:hAnsi="Arial" w:cs="Arial"/>
          <w:b/>
          <w:color w:val="000000"/>
          <w:sz w:val="24"/>
          <w:szCs w:val="24"/>
          <w:shd w:val="clear" w:color="auto" w:fill="FFFFFF"/>
          <w:vertAlign w:val="superscript"/>
        </w:rPr>
        <w:t>c</w:t>
      </w:r>
      <w:proofErr w:type="spellEnd"/>
      <w:proofErr w:type="gramEnd"/>
      <w:r w:rsidRPr="009767E9">
        <w:rPr>
          <w:rFonts w:ascii="Arial" w:hAnsi="Arial" w:cs="Arial"/>
          <w:b/>
          <w:color w:val="000000"/>
          <w:sz w:val="24"/>
          <w:szCs w:val="24"/>
          <w:shd w:val="clear" w:color="auto" w:fill="FFFFFF"/>
        </w:rPr>
        <w:t xml:space="preserve">, Peter A.D. </w:t>
      </w:r>
      <w:proofErr w:type="spellStart"/>
      <w:r w:rsidRPr="009767E9">
        <w:rPr>
          <w:rFonts w:ascii="Arial" w:hAnsi="Arial" w:cs="Arial"/>
          <w:b/>
          <w:color w:val="000000"/>
          <w:sz w:val="24"/>
          <w:szCs w:val="24"/>
          <w:shd w:val="clear" w:color="auto" w:fill="FFFFFF"/>
        </w:rPr>
        <w:t>Wellham</w:t>
      </w:r>
      <w:r>
        <w:rPr>
          <w:rFonts w:ascii="Arial" w:hAnsi="Arial" w:cs="Arial"/>
          <w:b/>
          <w:color w:val="000000"/>
          <w:sz w:val="24"/>
          <w:szCs w:val="24"/>
          <w:shd w:val="clear" w:color="auto" w:fill="FFFFFF"/>
          <w:vertAlign w:val="superscript"/>
        </w:rPr>
        <w:t>b</w:t>
      </w:r>
      <w:proofErr w:type="spellEnd"/>
      <w:r w:rsidRPr="009767E9">
        <w:rPr>
          <w:rFonts w:ascii="Arial" w:hAnsi="Arial" w:cs="Arial"/>
          <w:b/>
          <w:color w:val="000000"/>
          <w:sz w:val="24"/>
          <w:szCs w:val="24"/>
          <w:shd w:val="clear" w:color="auto" w:fill="FFFFFF"/>
        </w:rPr>
        <w:t xml:space="preserve">, </w:t>
      </w:r>
      <w:proofErr w:type="spellStart"/>
      <w:r w:rsidRPr="009767E9">
        <w:rPr>
          <w:rFonts w:ascii="Arial" w:hAnsi="Arial" w:cs="Arial"/>
          <w:b/>
          <w:color w:val="000000"/>
          <w:sz w:val="24"/>
          <w:szCs w:val="24"/>
          <w:shd w:val="clear" w:color="auto" w:fill="FFFFFF"/>
        </w:rPr>
        <w:t>Gudbjorg</w:t>
      </w:r>
      <w:proofErr w:type="spellEnd"/>
      <w:r w:rsidRPr="009767E9">
        <w:rPr>
          <w:rFonts w:ascii="Arial" w:hAnsi="Arial" w:cs="Arial"/>
          <w:b/>
          <w:color w:val="000000"/>
          <w:sz w:val="24"/>
          <w:szCs w:val="24"/>
          <w:shd w:val="clear" w:color="auto" w:fill="FFFFFF"/>
        </w:rPr>
        <w:t xml:space="preserve"> I. </w:t>
      </w:r>
      <w:proofErr w:type="spellStart"/>
      <w:r w:rsidRPr="009767E9">
        <w:rPr>
          <w:rFonts w:ascii="Arial" w:hAnsi="Arial" w:cs="Arial"/>
          <w:b/>
          <w:color w:val="000000"/>
          <w:sz w:val="24"/>
          <w:szCs w:val="24"/>
          <w:shd w:val="clear" w:color="auto" w:fill="FFFFFF"/>
        </w:rPr>
        <w:t>Aradottir</w:t>
      </w:r>
      <w:r>
        <w:rPr>
          <w:rFonts w:ascii="Arial" w:hAnsi="Arial" w:cs="Arial"/>
          <w:b/>
          <w:color w:val="000000"/>
          <w:sz w:val="24"/>
          <w:szCs w:val="24"/>
          <w:shd w:val="clear" w:color="auto" w:fill="FFFFFF"/>
          <w:vertAlign w:val="superscript"/>
        </w:rPr>
        <w:t>a</w:t>
      </w:r>
      <w:proofErr w:type="spellEnd"/>
      <w:r>
        <w:rPr>
          <w:rFonts w:ascii="Arial" w:hAnsi="Arial" w:cs="Arial"/>
          <w:b/>
          <w:color w:val="000000"/>
          <w:sz w:val="24"/>
          <w:szCs w:val="24"/>
          <w:shd w:val="clear" w:color="auto" w:fill="FFFFFF"/>
        </w:rPr>
        <w:t xml:space="preserve"> and</w:t>
      </w:r>
      <w:r w:rsidRPr="009767E9">
        <w:rPr>
          <w:rFonts w:ascii="Arial" w:hAnsi="Arial" w:cs="Arial"/>
          <w:b/>
          <w:color w:val="000000"/>
          <w:sz w:val="24"/>
          <w:szCs w:val="24"/>
          <w:shd w:val="clear" w:color="auto" w:fill="FFFFFF"/>
        </w:rPr>
        <w:t xml:space="preserve"> Alan C. </w:t>
      </w:r>
      <w:proofErr w:type="spellStart"/>
      <w:r w:rsidRPr="009767E9">
        <w:rPr>
          <w:rFonts w:ascii="Arial" w:hAnsi="Arial" w:cs="Arial"/>
          <w:b/>
          <w:color w:val="000000"/>
          <w:sz w:val="24"/>
          <w:szCs w:val="24"/>
          <w:shd w:val="clear" w:color="auto" w:fill="FFFFFF"/>
        </w:rPr>
        <w:t>Gange</w:t>
      </w:r>
      <w:r>
        <w:rPr>
          <w:rFonts w:ascii="Arial" w:hAnsi="Arial" w:cs="Arial"/>
          <w:b/>
          <w:color w:val="000000"/>
          <w:sz w:val="24"/>
          <w:szCs w:val="24"/>
          <w:shd w:val="clear" w:color="auto" w:fill="FFFFFF"/>
          <w:vertAlign w:val="superscript"/>
        </w:rPr>
        <w:t>c</w:t>
      </w:r>
      <w:proofErr w:type="spellEnd"/>
    </w:p>
    <w:p w:rsidR="0038607C" w:rsidRDefault="0038607C" w:rsidP="0038607C">
      <w:pPr>
        <w:spacing w:after="120" w:line="480" w:lineRule="auto"/>
        <w:rPr>
          <w:rFonts w:ascii="Times New Roman" w:hAnsi="Times New Roman" w:cs="Times New Roman"/>
          <w:i/>
          <w:sz w:val="24"/>
          <w:szCs w:val="24"/>
        </w:rPr>
      </w:pPr>
      <w:proofErr w:type="spellStart"/>
      <w:proofErr w:type="gramStart"/>
      <w:r>
        <w:rPr>
          <w:rFonts w:ascii="Times New Roman" w:hAnsi="Times New Roman" w:cs="Times New Roman"/>
          <w:i/>
          <w:sz w:val="24"/>
          <w:szCs w:val="24"/>
          <w:vertAlign w:val="superscript"/>
        </w:rPr>
        <w:t>a</w:t>
      </w:r>
      <w:r>
        <w:rPr>
          <w:rFonts w:ascii="Times New Roman" w:hAnsi="Times New Roman" w:cs="Times New Roman"/>
          <w:i/>
          <w:sz w:val="24"/>
          <w:szCs w:val="24"/>
        </w:rPr>
        <w:t>Department</w:t>
      </w:r>
      <w:proofErr w:type="spellEnd"/>
      <w:proofErr w:type="gramEnd"/>
      <w:r>
        <w:rPr>
          <w:rFonts w:ascii="Times New Roman" w:hAnsi="Times New Roman" w:cs="Times New Roman"/>
          <w:i/>
          <w:sz w:val="24"/>
          <w:szCs w:val="24"/>
        </w:rPr>
        <w:t xml:space="preserve"> of </w:t>
      </w:r>
      <w:r w:rsidRPr="007F4758">
        <w:rPr>
          <w:rFonts w:ascii="Times New Roman" w:hAnsi="Times New Roman" w:cs="Times New Roman"/>
          <w:i/>
          <w:sz w:val="24"/>
          <w:szCs w:val="24"/>
        </w:rPr>
        <w:t>Biological</w:t>
      </w:r>
      <w:r w:rsidRPr="009767E9">
        <w:rPr>
          <w:rFonts w:ascii="Times New Roman" w:hAnsi="Times New Roman" w:cs="Times New Roman"/>
          <w:i/>
          <w:sz w:val="24"/>
          <w:szCs w:val="24"/>
        </w:rPr>
        <w:t xml:space="preserve"> Chemistry and Crop Protection, Rothamsted Research, Harpenden, Hertfordshire, </w:t>
      </w:r>
      <w:r>
        <w:rPr>
          <w:rFonts w:ascii="Times New Roman" w:hAnsi="Times New Roman" w:cs="Times New Roman"/>
          <w:i/>
          <w:sz w:val="24"/>
          <w:szCs w:val="24"/>
        </w:rPr>
        <w:t xml:space="preserve">AL5 2JQ, </w:t>
      </w:r>
      <w:r w:rsidRPr="009767E9">
        <w:rPr>
          <w:rFonts w:ascii="Times New Roman" w:hAnsi="Times New Roman" w:cs="Times New Roman"/>
          <w:i/>
          <w:sz w:val="24"/>
          <w:szCs w:val="24"/>
        </w:rPr>
        <w:t>UK.</w:t>
      </w:r>
    </w:p>
    <w:p w:rsidR="0038607C" w:rsidRDefault="0038607C" w:rsidP="0038607C">
      <w:pPr>
        <w:spacing w:after="120" w:line="480" w:lineRule="auto"/>
        <w:rPr>
          <w:rFonts w:ascii="Times New Roman" w:hAnsi="Times New Roman" w:cs="Times New Roman"/>
          <w:i/>
          <w:sz w:val="24"/>
          <w:szCs w:val="24"/>
        </w:rPr>
      </w:pPr>
      <w:proofErr w:type="spellStart"/>
      <w:proofErr w:type="gramStart"/>
      <w:r>
        <w:rPr>
          <w:rFonts w:ascii="Times New Roman" w:hAnsi="Times New Roman" w:cs="Times New Roman"/>
          <w:i/>
          <w:sz w:val="24"/>
          <w:szCs w:val="24"/>
          <w:vertAlign w:val="superscript"/>
        </w:rPr>
        <w:t>b</w:t>
      </w:r>
      <w:r>
        <w:rPr>
          <w:rFonts w:ascii="Times New Roman" w:hAnsi="Times New Roman" w:cs="Times New Roman"/>
          <w:i/>
          <w:sz w:val="24"/>
          <w:szCs w:val="24"/>
        </w:rPr>
        <w:t>Somerville</w:t>
      </w:r>
      <w:proofErr w:type="spellEnd"/>
      <w:proofErr w:type="gramEnd"/>
      <w:r>
        <w:rPr>
          <w:rFonts w:ascii="Times New Roman" w:hAnsi="Times New Roman" w:cs="Times New Roman"/>
          <w:i/>
          <w:sz w:val="24"/>
          <w:szCs w:val="24"/>
        </w:rPr>
        <w:t xml:space="preserve"> College, U</w:t>
      </w:r>
      <w:r w:rsidRPr="009767E9">
        <w:rPr>
          <w:rFonts w:ascii="Times New Roman" w:hAnsi="Times New Roman" w:cs="Times New Roman"/>
          <w:i/>
          <w:sz w:val="24"/>
          <w:szCs w:val="24"/>
        </w:rPr>
        <w:t xml:space="preserve">niversity of Oxford, Oxford, </w:t>
      </w:r>
      <w:r>
        <w:rPr>
          <w:rFonts w:ascii="Times New Roman" w:hAnsi="Times New Roman" w:cs="Times New Roman"/>
          <w:i/>
          <w:sz w:val="24"/>
          <w:szCs w:val="24"/>
        </w:rPr>
        <w:t xml:space="preserve">OX2 5HD, </w:t>
      </w:r>
      <w:r w:rsidRPr="009767E9">
        <w:rPr>
          <w:rFonts w:ascii="Times New Roman" w:hAnsi="Times New Roman" w:cs="Times New Roman"/>
          <w:i/>
          <w:sz w:val="24"/>
          <w:szCs w:val="24"/>
        </w:rPr>
        <w:t>UK</w:t>
      </w:r>
      <w:r>
        <w:rPr>
          <w:rFonts w:ascii="Times New Roman" w:hAnsi="Times New Roman" w:cs="Times New Roman"/>
          <w:i/>
          <w:sz w:val="24"/>
          <w:szCs w:val="24"/>
        </w:rPr>
        <w:t>.</w:t>
      </w:r>
    </w:p>
    <w:p w:rsidR="0038607C" w:rsidRDefault="0038607C" w:rsidP="0038607C">
      <w:pPr>
        <w:spacing w:after="120" w:line="480" w:lineRule="auto"/>
        <w:rPr>
          <w:rFonts w:ascii="Times New Roman" w:hAnsi="Times New Roman" w:cs="Times New Roman"/>
          <w:b/>
          <w:i/>
          <w:sz w:val="24"/>
          <w:szCs w:val="24"/>
        </w:rPr>
      </w:pPr>
      <w:proofErr w:type="spellStart"/>
      <w:proofErr w:type="gramStart"/>
      <w:r>
        <w:rPr>
          <w:rFonts w:ascii="Times New Roman" w:hAnsi="Times New Roman" w:cs="Times New Roman"/>
          <w:i/>
          <w:sz w:val="24"/>
          <w:szCs w:val="24"/>
          <w:vertAlign w:val="superscript"/>
        </w:rPr>
        <w:t>c</w:t>
      </w:r>
      <w:r w:rsidRPr="009767E9">
        <w:rPr>
          <w:rFonts w:ascii="Times New Roman" w:hAnsi="Times New Roman" w:cs="Times New Roman"/>
          <w:i/>
          <w:sz w:val="24"/>
          <w:szCs w:val="24"/>
        </w:rPr>
        <w:t>School</w:t>
      </w:r>
      <w:proofErr w:type="spellEnd"/>
      <w:proofErr w:type="gramEnd"/>
      <w:r w:rsidRPr="009767E9">
        <w:rPr>
          <w:rFonts w:ascii="Times New Roman" w:hAnsi="Times New Roman" w:cs="Times New Roman"/>
          <w:i/>
          <w:sz w:val="24"/>
          <w:szCs w:val="24"/>
        </w:rPr>
        <w:t xml:space="preserve"> of Biological Sciences, Royal Holloway University of London, Egham, Surrey, TW20 0EX</w:t>
      </w:r>
      <w:r>
        <w:rPr>
          <w:rFonts w:ascii="Times New Roman" w:hAnsi="Times New Roman" w:cs="Times New Roman"/>
          <w:i/>
          <w:sz w:val="24"/>
          <w:szCs w:val="24"/>
        </w:rPr>
        <w:t xml:space="preserve">, </w:t>
      </w:r>
      <w:r w:rsidRPr="009767E9">
        <w:rPr>
          <w:rFonts w:ascii="Times New Roman" w:hAnsi="Times New Roman" w:cs="Times New Roman"/>
          <w:i/>
          <w:sz w:val="24"/>
          <w:szCs w:val="24"/>
        </w:rPr>
        <w:t>UK</w:t>
      </w:r>
      <w:r>
        <w:rPr>
          <w:rFonts w:ascii="Times New Roman" w:hAnsi="Times New Roman" w:cs="Times New Roman"/>
          <w:i/>
          <w:sz w:val="24"/>
          <w:szCs w:val="24"/>
        </w:rPr>
        <w:t>.</w:t>
      </w:r>
    </w:p>
    <w:p w:rsidR="0038607C" w:rsidRPr="00A536D1" w:rsidRDefault="0038607C" w:rsidP="0038607C">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Corresponding author: amma.simon@rothamsted.ac.uk</w:t>
      </w:r>
      <w:r w:rsidRPr="009767E9">
        <w:rPr>
          <w:rFonts w:ascii="Times New Roman" w:hAnsi="Times New Roman" w:cs="Times New Roman"/>
          <w:b/>
          <w:i/>
          <w:sz w:val="24"/>
          <w:szCs w:val="24"/>
        </w:rPr>
        <w:br w:type="page"/>
      </w:r>
    </w:p>
    <w:p w:rsidR="0038607C" w:rsidRPr="009E1B2E" w:rsidRDefault="0038607C" w:rsidP="0038607C">
      <w:pPr>
        <w:spacing w:after="0" w:line="480" w:lineRule="auto"/>
        <w:rPr>
          <w:rFonts w:ascii="Arial" w:hAnsi="Arial" w:cs="Arial"/>
          <w:b/>
        </w:rPr>
      </w:pPr>
      <w:r w:rsidRPr="009E1B2E">
        <w:rPr>
          <w:rFonts w:ascii="Arial" w:hAnsi="Arial" w:cs="Arial"/>
          <w:b/>
        </w:rPr>
        <w:lastRenderedPageBreak/>
        <w:t>Abstract</w:t>
      </w:r>
    </w:p>
    <w:p w:rsidR="0038607C" w:rsidRPr="009767E9" w:rsidRDefault="0038607C" w:rsidP="0038607C">
      <w:pPr>
        <w:spacing w:after="0" w:line="480" w:lineRule="auto"/>
        <w:rPr>
          <w:rFonts w:ascii="Arial" w:hAnsi="Arial" w:cs="Arial"/>
          <w:sz w:val="24"/>
          <w:szCs w:val="24"/>
        </w:rPr>
      </w:pPr>
    </w:p>
    <w:p w:rsidR="0038607C" w:rsidRPr="00AE4BD4" w:rsidRDefault="0038607C" w:rsidP="0038607C">
      <w:pPr>
        <w:spacing w:after="0" w:line="480" w:lineRule="auto"/>
        <w:ind w:left="360"/>
        <w:rPr>
          <w:rFonts w:ascii="Times New Roman" w:hAnsi="Times New Roman" w:cs="Times New Roman"/>
          <w:sz w:val="24"/>
          <w:szCs w:val="24"/>
        </w:rPr>
      </w:pPr>
      <w:r w:rsidRPr="00E02E5D">
        <w:rPr>
          <w:rFonts w:ascii="Times New Roman" w:hAnsi="Times New Roman" w:cs="Times New Roman"/>
          <w:sz w:val="24"/>
          <w:szCs w:val="24"/>
        </w:rPr>
        <w:t>Arbuscular mycorrhizal (AM) fungi</w:t>
      </w:r>
      <w:r>
        <w:rPr>
          <w:rFonts w:ascii="Times New Roman" w:hAnsi="Times New Roman" w:cs="Times New Roman"/>
          <w:sz w:val="24"/>
          <w:szCs w:val="24"/>
        </w:rPr>
        <w:t xml:space="preserve"> are root symbionts that</w:t>
      </w:r>
      <w:r w:rsidRPr="00E02E5D">
        <w:rPr>
          <w:rFonts w:ascii="Times New Roman" w:hAnsi="Times New Roman" w:cs="Times New Roman"/>
          <w:sz w:val="24"/>
          <w:szCs w:val="24"/>
        </w:rPr>
        <w:t xml:space="preserve"> can increase or decrease aphid growth rates and reproduction, but the </w:t>
      </w:r>
      <w:r>
        <w:rPr>
          <w:rFonts w:ascii="Times New Roman" w:hAnsi="Times New Roman" w:cs="Times New Roman"/>
          <w:sz w:val="24"/>
          <w:szCs w:val="24"/>
        </w:rPr>
        <w:t>reason</w:t>
      </w:r>
      <w:r w:rsidRPr="00E02E5D">
        <w:rPr>
          <w:rFonts w:ascii="Times New Roman" w:hAnsi="Times New Roman" w:cs="Times New Roman"/>
          <w:sz w:val="24"/>
          <w:szCs w:val="24"/>
        </w:rPr>
        <w:t xml:space="preserve"> by which this happens is unknown. To investigate the underlying mechanisms of this interaction, we examined the effect of AM fungi on the English Grain aphid (</w:t>
      </w:r>
      <w:r w:rsidRPr="00E02E5D">
        <w:rPr>
          <w:rFonts w:ascii="Times New Roman" w:hAnsi="Times New Roman" w:cs="Times New Roman"/>
          <w:i/>
          <w:sz w:val="24"/>
          <w:szCs w:val="24"/>
        </w:rPr>
        <w:t>Sitobion avenae</w:t>
      </w:r>
      <w:r w:rsidRPr="00E02E5D">
        <w:rPr>
          <w:rFonts w:ascii="Times New Roman" w:hAnsi="Times New Roman" w:cs="Times New Roman"/>
          <w:sz w:val="24"/>
          <w:szCs w:val="24"/>
        </w:rPr>
        <w:t xml:space="preserve">) development, reproduction, attraction, settlement and feeding behaviour on </w:t>
      </w:r>
      <w:r>
        <w:rPr>
          <w:rFonts w:ascii="Times New Roman" w:hAnsi="Times New Roman" w:cs="Times New Roman"/>
          <w:sz w:val="24"/>
          <w:szCs w:val="24"/>
        </w:rPr>
        <w:t xml:space="preserve">two </w:t>
      </w:r>
      <w:r w:rsidRPr="00E02E5D">
        <w:rPr>
          <w:rFonts w:ascii="Times New Roman" w:hAnsi="Times New Roman" w:cs="Times New Roman"/>
          <w:sz w:val="24"/>
          <w:szCs w:val="24"/>
        </w:rPr>
        <w:t>naturally susceptible</w:t>
      </w:r>
      <w:r>
        <w:rPr>
          <w:rFonts w:ascii="Times New Roman" w:hAnsi="Times New Roman" w:cs="Times New Roman"/>
          <w:sz w:val="24"/>
          <w:szCs w:val="24"/>
        </w:rPr>
        <w:t xml:space="preserve"> varieties </w:t>
      </w:r>
      <w:r w:rsidRPr="00E02E5D">
        <w:rPr>
          <w:rFonts w:ascii="Times New Roman" w:hAnsi="Times New Roman" w:cs="Times New Roman"/>
          <w:i/>
          <w:sz w:val="24"/>
          <w:szCs w:val="24"/>
        </w:rPr>
        <w:t>T</w:t>
      </w:r>
      <w:r>
        <w:rPr>
          <w:rFonts w:ascii="Times New Roman" w:hAnsi="Times New Roman" w:cs="Times New Roman"/>
          <w:i/>
          <w:sz w:val="24"/>
          <w:szCs w:val="24"/>
        </w:rPr>
        <w:t>riticum</w:t>
      </w:r>
      <w:r w:rsidRPr="00E02E5D">
        <w:rPr>
          <w:rFonts w:ascii="Times New Roman" w:hAnsi="Times New Roman" w:cs="Times New Roman"/>
          <w:i/>
          <w:sz w:val="24"/>
          <w:szCs w:val="24"/>
        </w:rPr>
        <w:t xml:space="preserve"> aestivum</w:t>
      </w:r>
      <w:r>
        <w:rPr>
          <w:rFonts w:ascii="Times New Roman" w:hAnsi="Times New Roman" w:cs="Times New Roman"/>
          <w:i/>
          <w:sz w:val="24"/>
          <w:szCs w:val="24"/>
        </w:rPr>
        <w:t xml:space="preserve"> </w:t>
      </w:r>
      <w:r>
        <w:rPr>
          <w:rFonts w:ascii="Times New Roman" w:hAnsi="Times New Roman" w:cs="Times New Roman"/>
          <w:sz w:val="24"/>
          <w:szCs w:val="24"/>
        </w:rPr>
        <w:t>(L.)</w:t>
      </w:r>
      <w:r w:rsidRPr="00E02E5D">
        <w:rPr>
          <w:rFonts w:ascii="Times New Roman" w:hAnsi="Times New Roman" w:cs="Times New Roman"/>
          <w:i/>
          <w:sz w:val="24"/>
          <w:szCs w:val="24"/>
        </w:rPr>
        <w:t xml:space="preserve"> </w:t>
      </w:r>
      <w:r w:rsidRPr="00E02E5D">
        <w:rPr>
          <w:rFonts w:ascii="Times New Roman" w:hAnsi="Times New Roman" w:cs="Times New Roman"/>
          <w:sz w:val="24"/>
          <w:szCs w:val="24"/>
        </w:rPr>
        <w:t xml:space="preserve">variety Solstice and </w:t>
      </w:r>
      <w:r w:rsidRPr="00E02E5D">
        <w:rPr>
          <w:rFonts w:ascii="Times New Roman" w:hAnsi="Times New Roman" w:cs="Times New Roman"/>
          <w:i/>
          <w:sz w:val="24"/>
          <w:szCs w:val="24"/>
        </w:rPr>
        <w:t xml:space="preserve">T. monococcum </w:t>
      </w:r>
      <w:r w:rsidRPr="00E02E5D">
        <w:rPr>
          <w:rFonts w:ascii="Times New Roman" w:hAnsi="Times New Roman" w:cs="Times New Roman"/>
          <w:sz w:val="24"/>
          <w:szCs w:val="24"/>
        </w:rPr>
        <w:t>MDR037</w:t>
      </w:r>
      <w:r>
        <w:rPr>
          <w:rFonts w:ascii="Times New Roman" w:hAnsi="Times New Roman" w:cs="Times New Roman"/>
          <w:sz w:val="24"/>
          <w:szCs w:val="24"/>
        </w:rPr>
        <w:t xml:space="preserve">, and two naturally resistant lines, </w:t>
      </w:r>
      <w:r w:rsidRPr="00E02E5D">
        <w:rPr>
          <w:rFonts w:ascii="Times New Roman" w:hAnsi="Times New Roman" w:cs="Times New Roman"/>
          <w:i/>
          <w:sz w:val="24"/>
          <w:szCs w:val="24"/>
        </w:rPr>
        <w:t xml:space="preserve">T. monococcum </w:t>
      </w:r>
      <w:r w:rsidRPr="00E02E5D">
        <w:rPr>
          <w:rFonts w:ascii="Times New Roman" w:hAnsi="Times New Roman" w:cs="Times New Roman"/>
          <w:sz w:val="24"/>
          <w:szCs w:val="24"/>
        </w:rPr>
        <w:t>MDR045 and MDR049.</w:t>
      </w:r>
      <w:r>
        <w:rPr>
          <w:rFonts w:ascii="Times New Roman" w:hAnsi="Times New Roman" w:cs="Times New Roman"/>
          <w:sz w:val="24"/>
          <w:szCs w:val="24"/>
        </w:rPr>
        <w:t xml:space="preserve"> </w:t>
      </w:r>
      <w:r w:rsidRPr="00E02E5D">
        <w:rPr>
          <w:rFonts w:ascii="Times New Roman" w:hAnsi="Times New Roman" w:cs="Times New Roman"/>
          <w:sz w:val="24"/>
          <w:szCs w:val="24"/>
        </w:rPr>
        <w:t xml:space="preserve">Mycorrhizal colonisation increased the attractiveness of </w:t>
      </w:r>
      <w:r w:rsidRPr="00E02E5D">
        <w:rPr>
          <w:rFonts w:ascii="Times New Roman" w:hAnsi="Times New Roman" w:cs="Times New Roman"/>
          <w:i/>
          <w:sz w:val="24"/>
          <w:szCs w:val="24"/>
        </w:rPr>
        <w:t xml:space="preserve">T. aestivum </w:t>
      </w:r>
      <w:r w:rsidRPr="00E02E5D">
        <w:rPr>
          <w:rFonts w:ascii="Times New Roman" w:hAnsi="Times New Roman" w:cs="Times New Roman"/>
          <w:sz w:val="24"/>
          <w:szCs w:val="24"/>
        </w:rPr>
        <w:t xml:space="preserve">var. Solstice to aphids, but there was no effect on aphid development on this variety. Using the Electrical Penetration Graph (EPG) technique, we found that mycorrhizal colonisation increased aphid phloem feeding on </w:t>
      </w:r>
      <w:r w:rsidRPr="00E02E5D">
        <w:rPr>
          <w:rFonts w:ascii="Times New Roman" w:hAnsi="Times New Roman" w:cs="Times New Roman"/>
          <w:i/>
          <w:sz w:val="24"/>
          <w:szCs w:val="24"/>
        </w:rPr>
        <w:t xml:space="preserve">T. monococcum </w:t>
      </w:r>
      <w:r w:rsidRPr="00E02E5D">
        <w:rPr>
          <w:rFonts w:ascii="Times New Roman" w:hAnsi="Times New Roman" w:cs="Times New Roman"/>
          <w:sz w:val="24"/>
          <w:szCs w:val="24"/>
        </w:rPr>
        <w:t xml:space="preserve">MDR037 and </w:t>
      </w:r>
      <w:proofErr w:type="gramStart"/>
      <w:r w:rsidRPr="00E02E5D">
        <w:rPr>
          <w:rFonts w:ascii="Times New Roman" w:hAnsi="Times New Roman" w:cs="Times New Roman"/>
          <w:sz w:val="24"/>
          <w:szCs w:val="24"/>
        </w:rPr>
        <w:t>MDR045,</w:t>
      </w:r>
      <w:proofErr w:type="gramEnd"/>
      <w:r w:rsidRPr="00E02E5D">
        <w:rPr>
          <w:rFonts w:ascii="Times New Roman" w:hAnsi="Times New Roman" w:cs="Times New Roman"/>
          <w:sz w:val="24"/>
          <w:szCs w:val="24"/>
        </w:rPr>
        <w:t xml:space="preserve"> colonisation also increased growth rate and reproductive success of </w:t>
      </w:r>
      <w:r w:rsidRPr="00E02E5D">
        <w:rPr>
          <w:rFonts w:ascii="Times New Roman" w:hAnsi="Times New Roman" w:cs="Times New Roman"/>
          <w:i/>
          <w:sz w:val="24"/>
          <w:szCs w:val="24"/>
        </w:rPr>
        <w:t xml:space="preserve">S. avenae </w:t>
      </w:r>
      <w:r w:rsidRPr="00E02E5D">
        <w:rPr>
          <w:rFonts w:ascii="Times New Roman" w:hAnsi="Times New Roman" w:cs="Times New Roman"/>
          <w:sz w:val="24"/>
          <w:szCs w:val="24"/>
        </w:rPr>
        <w:t xml:space="preserve">on these varieties. Mycorrhizas increased vascular bundle size, </w:t>
      </w:r>
      <w:r>
        <w:rPr>
          <w:rFonts w:ascii="Times New Roman" w:hAnsi="Times New Roman" w:cs="Times New Roman"/>
          <w:sz w:val="24"/>
          <w:szCs w:val="24"/>
        </w:rPr>
        <w:t>demonstrating that these fungi can influence plant anatomy. We discuss if and how this could be related</w:t>
      </w:r>
      <w:r w:rsidRPr="00E02E5D">
        <w:rPr>
          <w:rFonts w:ascii="Times New Roman" w:hAnsi="Times New Roman" w:cs="Times New Roman"/>
          <w:sz w:val="24"/>
          <w:szCs w:val="24"/>
        </w:rPr>
        <w:t xml:space="preserve"> to an enhanced success rate in phloem </w:t>
      </w:r>
      <w:r>
        <w:rPr>
          <w:rFonts w:ascii="Times New Roman" w:hAnsi="Times New Roman" w:cs="Times New Roman"/>
          <w:sz w:val="24"/>
          <w:szCs w:val="24"/>
        </w:rPr>
        <w:t>feeding</w:t>
      </w:r>
      <w:r w:rsidRPr="00E02E5D">
        <w:rPr>
          <w:rFonts w:ascii="Times New Roman" w:hAnsi="Times New Roman" w:cs="Times New Roman"/>
          <w:sz w:val="24"/>
          <w:szCs w:val="24"/>
        </w:rPr>
        <w:t xml:space="preserve"> in two varieties.</w:t>
      </w:r>
      <w:r>
        <w:rPr>
          <w:rFonts w:ascii="Times New Roman" w:hAnsi="Times New Roman" w:cs="Times New Roman"/>
          <w:sz w:val="24"/>
          <w:szCs w:val="24"/>
        </w:rPr>
        <w:t xml:space="preserve"> Overall, w</w:t>
      </w:r>
      <w:r w:rsidRPr="00E02E5D">
        <w:rPr>
          <w:rFonts w:ascii="Times New Roman" w:hAnsi="Times New Roman" w:cs="Times New Roman"/>
          <w:sz w:val="24"/>
          <w:szCs w:val="24"/>
        </w:rPr>
        <w:t xml:space="preserve">e present and discuss how mycorrhizal fungi can affect the feeding behaviour of </w:t>
      </w:r>
      <w:r>
        <w:rPr>
          <w:rFonts w:ascii="Times New Roman" w:hAnsi="Times New Roman" w:cs="Times New Roman"/>
          <w:i/>
          <w:sz w:val="24"/>
          <w:szCs w:val="24"/>
        </w:rPr>
        <w:t xml:space="preserve">S. avenae </w:t>
      </w:r>
      <w:r>
        <w:rPr>
          <w:rFonts w:ascii="Times New Roman" w:hAnsi="Times New Roman" w:cs="Times New Roman"/>
          <w:sz w:val="24"/>
          <w:szCs w:val="24"/>
        </w:rPr>
        <w:t>in wheat, inducing susceptibility in a resistant variety.</w:t>
      </w:r>
    </w:p>
    <w:p w:rsidR="0038607C" w:rsidRPr="007C5002" w:rsidRDefault="0038607C" w:rsidP="0038607C">
      <w:pPr>
        <w:spacing w:after="0" w:line="480" w:lineRule="auto"/>
        <w:ind w:left="360"/>
        <w:rPr>
          <w:rFonts w:ascii="Times New Roman" w:hAnsi="Times New Roman" w:cs="Times New Roman"/>
        </w:rPr>
      </w:pPr>
    </w:p>
    <w:p w:rsidR="0038607C" w:rsidRPr="000E0EAC" w:rsidRDefault="0038607C" w:rsidP="0038607C">
      <w:pPr>
        <w:spacing w:after="0" w:line="480" w:lineRule="auto"/>
        <w:rPr>
          <w:rFonts w:ascii="Times New Roman" w:hAnsi="Times New Roman" w:cs="Times New Roman"/>
          <w:sz w:val="24"/>
          <w:szCs w:val="24"/>
        </w:rPr>
      </w:pPr>
      <w:r w:rsidRPr="009767E9">
        <w:rPr>
          <w:rFonts w:ascii="Arial" w:hAnsi="Arial" w:cs="Arial"/>
          <w:b/>
        </w:rPr>
        <w:t>Keywords</w:t>
      </w:r>
      <w:r>
        <w:rPr>
          <w:rFonts w:ascii="Arial" w:hAnsi="Arial" w:cs="Arial"/>
        </w:rPr>
        <w:t xml:space="preserve"> </w:t>
      </w:r>
      <w:r w:rsidRPr="009767E9">
        <w:rPr>
          <w:rFonts w:ascii="Times New Roman" w:hAnsi="Times New Roman" w:cs="Times New Roman"/>
          <w:sz w:val="24"/>
          <w:szCs w:val="24"/>
        </w:rPr>
        <w:t>a</w:t>
      </w:r>
      <w:r>
        <w:rPr>
          <w:rFonts w:ascii="Times New Roman" w:hAnsi="Times New Roman" w:cs="Times New Roman"/>
          <w:sz w:val="24"/>
          <w:szCs w:val="24"/>
        </w:rPr>
        <w:t>phid, a</w:t>
      </w:r>
      <w:r w:rsidRPr="009767E9">
        <w:rPr>
          <w:rFonts w:ascii="Times New Roman" w:hAnsi="Times New Roman" w:cs="Times New Roman"/>
          <w:sz w:val="24"/>
          <w:szCs w:val="24"/>
        </w:rPr>
        <w:t xml:space="preserve">rbuscular mycorrhizas, </w:t>
      </w:r>
      <w:r w:rsidRPr="00B46A23">
        <w:rPr>
          <w:rFonts w:ascii="Times New Roman" w:hAnsi="Times New Roman" w:cs="Times New Roman"/>
          <w:sz w:val="24"/>
          <w:szCs w:val="24"/>
        </w:rPr>
        <w:t xml:space="preserve">development, </w:t>
      </w:r>
      <w:r w:rsidRPr="00584027">
        <w:rPr>
          <w:rFonts w:ascii="Times New Roman" w:hAnsi="Times New Roman" w:cs="Times New Roman"/>
          <w:sz w:val="24"/>
          <w:szCs w:val="24"/>
        </w:rPr>
        <w:t>EPG,</w:t>
      </w:r>
      <w:r>
        <w:rPr>
          <w:rFonts w:ascii="Times New Roman" w:hAnsi="Times New Roman" w:cs="Times New Roman"/>
          <w:sz w:val="24"/>
          <w:szCs w:val="24"/>
        </w:rPr>
        <w:t xml:space="preserve"> grain aphid,</w:t>
      </w:r>
      <w:r w:rsidRPr="00584027">
        <w:rPr>
          <w:rFonts w:ascii="Times New Roman" w:hAnsi="Times New Roman" w:cs="Times New Roman"/>
          <w:sz w:val="24"/>
          <w:szCs w:val="24"/>
        </w:rPr>
        <w:t xml:space="preserve"> </w:t>
      </w:r>
      <w:r w:rsidRPr="00E31EEB">
        <w:rPr>
          <w:rFonts w:ascii="Times New Roman" w:hAnsi="Times New Roman" w:cs="Times New Roman"/>
          <w:sz w:val="24"/>
          <w:szCs w:val="24"/>
        </w:rPr>
        <w:t xml:space="preserve">resistance, </w:t>
      </w:r>
      <w:r w:rsidRPr="009767E9">
        <w:rPr>
          <w:rFonts w:ascii="Times New Roman" w:hAnsi="Times New Roman" w:cs="Times New Roman"/>
          <w:i/>
          <w:sz w:val="24"/>
          <w:szCs w:val="24"/>
        </w:rPr>
        <w:t>Sitobion avenae</w:t>
      </w:r>
      <w:r w:rsidRPr="009767E9">
        <w:rPr>
          <w:rFonts w:ascii="Times New Roman" w:hAnsi="Times New Roman" w:cs="Times New Roman"/>
          <w:sz w:val="24"/>
          <w:szCs w:val="24"/>
        </w:rPr>
        <w:t>,</w:t>
      </w:r>
      <w:r>
        <w:rPr>
          <w:rFonts w:ascii="Times New Roman" w:hAnsi="Times New Roman" w:cs="Times New Roman"/>
          <w:sz w:val="24"/>
          <w:szCs w:val="24"/>
        </w:rPr>
        <w:t xml:space="preserve"> susceptibility,</w:t>
      </w:r>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Triticum monococcum</w:t>
      </w:r>
      <w:r>
        <w:rPr>
          <w:rFonts w:ascii="Times New Roman" w:hAnsi="Times New Roman" w:cs="Times New Roman"/>
          <w:sz w:val="24"/>
          <w:szCs w:val="24"/>
        </w:rPr>
        <w:t>, vascular bundles</w:t>
      </w:r>
    </w:p>
    <w:p w:rsidR="0038607C" w:rsidRDefault="0038607C" w:rsidP="0038607C">
      <w:pPr>
        <w:spacing w:after="0" w:line="480" w:lineRule="auto"/>
        <w:rPr>
          <w:rFonts w:ascii="Times New Roman" w:hAnsi="Times New Roman" w:cs="Times New Roman"/>
        </w:rPr>
      </w:pPr>
    </w:p>
    <w:p w:rsidR="0038607C" w:rsidRDefault="0038607C" w:rsidP="0038607C">
      <w:pPr>
        <w:spacing w:line="480" w:lineRule="auto"/>
        <w:rPr>
          <w:rFonts w:ascii="Arial" w:hAnsi="Arial" w:cs="Arial"/>
          <w:b/>
          <w:sz w:val="24"/>
          <w:szCs w:val="24"/>
        </w:rPr>
      </w:pPr>
      <w:r w:rsidRPr="00060EE4">
        <w:rPr>
          <w:rFonts w:ascii="Arial" w:hAnsi="Arial" w:cs="Arial"/>
          <w:b/>
          <w:sz w:val="24"/>
          <w:szCs w:val="24"/>
        </w:rPr>
        <w:t>Introduction</w:t>
      </w:r>
    </w:p>
    <w:p w:rsidR="0038607C" w:rsidRDefault="0038607C" w:rsidP="0038607C">
      <w:pPr>
        <w:spacing w:after="0" w:line="480" w:lineRule="auto"/>
        <w:rPr>
          <w:rFonts w:ascii="Times New Roman" w:hAnsi="Times New Roman" w:cs="Times New Roman"/>
          <w:sz w:val="24"/>
          <w:szCs w:val="24"/>
        </w:rPr>
      </w:pPr>
      <w:r w:rsidRPr="00221308">
        <w:rPr>
          <w:rFonts w:ascii="Times New Roman" w:hAnsi="Times New Roman" w:cs="Times New Roman"/>
          <w:sz w:val="24"/>
          <w:szCs w:val="24"/>
        </w:rPr>
        <w:t xml:space="preserve">Aphids belong to the superfamily </w:t>
      </w:r>
      <w:proofErr w:type="spellStart"/>
      <w:r w:rsidRPr="00221308">
        <w:rPr>
          <w:rFonts w:ascii="Times New Roman" w:hAnsi="Times New Roman" w:cs="Times New Roman"/>
          <w:sz w:val="24"/>
          <w:szCs w:val="24"/>
        </w:rPr>
        <w:t>Aphidoidea</w:t>
      </w:r>
      <w:proofErr w:type="spellEnd"/>
      <w:r w:rsidRPr="00221308">
        <w:rPr>
          <w:rFonts w:ascii="Times New Roman" w:hAnsi="Times New Roman" w:cs="Times New Roman"/>
          <w:sz w:val="24"/>
          <w:szCs w:val="24"/>
        </w:rPr>
        <w:t xml:space="preserve"> </w:t>
      </w:r>
      <w:r>
        <w:rPr>
          <w:rFonts w:ascii="Times New Roman" w:hAnsi="Times New Roman" w:cs="Times New Roman"/>
          <w:sz w:val="24"/>
          <w:szCs w:val="24"/>
        </w:rPr>
        <w:t>which</w:t>
      </w:r>
      <w:r w:rsidRPr="00221308">
        <w:rPr>
          <w:rFonts w:ascii="Times New Roman" w:hAnsi="Times New Roman" w:cs="Times New Roman"/>
          <w:sz w:val="24"/>
          <w:szCs w:val="24"/>
        </w:rPr>
        <w:t xml:space="preserve"> is thought to have evolved </w:t>
      </w:r>
      <w:r>
        <w:rPr>
          <w:rFonts w:ascii="Times New Roman" w:hAnsi="Times New Roman" w:cs="Times New Roman"/>
          <w:sz w:val="24"/>
          <w:szCs w:val="24"/>
        </w:rPr>
        <w:t xml:space="preserve">about </w:t>
      </w:r>
      <w:r w:rsidRPr="00221308">
        <w:rPr>
          <w:rFonts w:ascii="Times New Roman" w:hAnsi="Times New Roman" w:cs="Times New Roman"/>
          <w:sz w:val="24"/>
          <w:szCs w:val="24"/>
        </w:rPr>
        <w:t xml:space="preserve">280 million years ago, in the </w:t>
      </w:r>
      <w:r>
        <w:rPr>
          <w:rFonts w:ascii="Times New Roman" w:hAnsi="Times New Roman" w:cs="Times New Roman"/>
          <w:sz w:val="24"/>
          <w:szCs w:val="24"/>
        </w:rPr>
        <w:t>Permian period</w:t>
      </w:r>
      <w:r w:rsidRPr="00221308">
        <w:rPr>
          <w:rFonts w:ascii="Times New Roman" w:hAnsi="Times New Roman" w:cs="Times New Roman"/>
          <w:sz w:val="24"/>
          <w:szCs w:val="24"/>
        </w:rPr>
        <w:t>, although the oldest fossil aphid i</w:t>
      </w:r>
      <w:r>
        <w:rPr>
          <w:rFonts w:ascii="Times New Roman" w:hAnsi="Times New Roman" w:cs="Times New Roman"/>
          <w:sz w:val="24"/>
          <w:szCs w:val="24"/>
        </w:rPr>
        <w:t xml:space="preserve">s from the Triassic. </w:t>
      </w:r>
      <w:r w:rsidRPr="00221308">
        <w:rPr>
          <w:rFonts w:ascii="Times New Roman" w:hAnsi="Times New Roman" w:cs="Times New Roman"/>
          <w:sz w:val="24"/>
          <w:szCs w:val="24"/>
        </w:rPr>
        <w:lastRenderedPageBreak/>
        <w:t>Aphid diversification occurred simultaneously with the diversification of Angiosperms in the</w:t>
      </w:r>
      <w:r>
        <w:rPr>
          <w:rFonts w:ascii="Times New Roman" w:hAnsi="Times New Roman" w:cs="Times New Roman"/>
          <w:sz w:val="24"/>
          <w:szCs w:val="24"/>
        </w:rPr>
        <w:t xml:space="preserve"> early Cretaceous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"Dixon", "given" : "A. F. G", "non-dropping-particle" : "", "parse-names" : false, "suffix" : "" } ], "edition" : "2nd", "id" : "ITEM-1", "issued" : { "date-parts" : [ [ "1998" ] ] }, "publisher" : "Chapman and Hall, London", "title" : "Aphid ecology. An optimization approach", "type" : "book" }, "uris" : [ "http://www.mendeley.com/documents/?uuid=12c1335a-3693-4e76-90ae-9252cf55acc7" ] } ], "mendeley" : { "formattedCitation" : "&lt;sup&gt;1&lt;/sup&gt;", "plainTextFormattedCitation" : "1", "previouslyFormattedCitation" : "&lt;sup&gt;1&lt;/sup&gt;"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7A0848">
        <w:rPr>
          <w:rFonts w:ascii="Times New Roman" w:hAnsi="Times New Roman" w:cs="Times New Roman"/>
          <w:noProof/>
          <w:sz w:val="24"/>
          <w:szCs w:val="24"/>
          <w:vertAlign w:val="superscript"/>
        </w:rPr>
        <w:t>1</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43785">
        <w:rPr>
          <w:rFonts w:ascii="Times New Roman" w:hAnsi="Times New Roman" w:cs="Times New Roman"/>
          <w:sz w:val="24"/>
          <w:szCs w:val="24"/>
        </w:rPr>
        <w:t xml:space="preserve">Most </w:t>
      </w:r>
      <w:r>
        <w:rPr>
          <w:rFonts w:ascii="Times New Roman" w:hAnsi="Times New Roman" w:cs="Times New Roman"/>
          <w:sz w:val="24"/>
          <w:szCs w:val="24"/>
        </w:rPr>
        <w:t>of the ~</w:t>
      </w:r>
      <w:r w:rsidRPr="00221308">
        <w:rPr>
          <w:rFonts w:ascii="Times New Roman" w:hAnsi="Times New Roman" w:cs="Times New Roman"/>
          <w:sz w:val="24"/>
          <w:szCs w:val="24"/>
        </w:rPr>
        <w:t>4700</w:t>
      </w:r>
      <w:r>
        <w:rPr>
          <w:rFonts w:ascii="Times New Roman" w:hAnsi="Times New Roman" w:cs="Times New Roman"/>
          <w:sz w:val="24"/>
          <w:szCs w:val="24"/>
        </w:rPr>
        <w:t xml:space="preserve"> aphid species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"Blackman", "given" : "R. L", "non-dropping-particle" : "", "parse-names" : false, "suffix" : "" }, { "dropping-particle" : "", "family" : "Eastop", "given" : "V. F", "non-dropping-particle" : "", "parse-names" : false, "suffix" : "" } ], "id" : "ITEM-1", "issued" : { "date-parts" : [ [ "2007" ] ] }, "number-of-pages" : "1 439", "publisher" : "John Wiley &amp; Sons Ltd", "publisher-place" : "Chichester, UK", "title" : "Aphids on the World\u2019s Herbaceous Plants and Shrubs", "type" : "book" }, "uris" : [ "http://www.mendeley.com/documents/?uuid=2eb95e6f-d1f3-4366-aac7-4ff759b8b93e" ] } ], "mendeley" : { "formattedCitation" : "&lt;sup&gt;2&lt;/sup&gt;", "plainTextFormattedCitation" : "2", "previouslyFormattedCitation" : "&lt;sup&gt;2&lt;/sup&gt;"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7A0848">
        <w:rPr>
          <w:rFonts w:ascii="Times New Roman" w:hAnsi="Times New Roman" w:cs="Times New Roman"/>
          <w:noProof/>
          <w:sz w:val="24"/>
          <w:szCs w:val="24"/>
          <w:vertAlign w:val="superscript"/>
        </w:rPr>
        <w:t>2</w:t>
      </w:r>
      <w:r w:rsidR="00833E47">
        <w:rPr>
          <w:rFonts w:ascii="Times New Roman" w:hAnsi="Times New Roman" w:cs="Times New Roman"/>
          <w:sz w:val="24"/>
          <w:szCs w:val="24"/>
        </w:rPr>
        <w:fldChar w:fldCharType="end"/>
      </w:r>
      <w:r w:rsidRPr="00643785">
        <w:rPr>
          <w:rFonts w:ascii="Times New Roman" w:hAnsi="Times New Roman" w:cs="Times New Roman"/>
          <w:sz w:val="24"/>
          <w:szCs w:val="24"/>
        </w:rPr>
        <w:t xml:space="preserve"> are phloem feeders and have developed methods of bypassing the plant defences so that they can </w:t>
      </w:r>
      <w:r>
        <w:rPr>
          <w:rFonts w:ascii="Times New Roman" w:hAnsi="Times New Roman" w:cs="Times New Roman"/>
          <w:sz w:val="24"/>
          <w:szCs w:val="24"/>
        </w:rPr>
        <w:t>remain</w:t>
      </w:r>
      <w:r w:rsidRPr="00643785">
        <w:rPr>
          <w:rFonts w:ascii="Times New Roman" w:hAnsi="Times New Roman" w:cs="Times New Roman"/>
          <w:sz w:val="24"/>
          <w:szCs w:val="24"/>
        </w:rPr>
        <w:t xml:space="preserve"> at a feeding site for days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"10.1094/MPMI-21-6-0701", "ISBN" : "0894-0282", "ISSN" : "0894-0282", "PMID" : "18624634", "abstract" : "Aphids occupy a niche comprising two conceptual realms: a micron-scale feeding site beneath the plant surface, in which a syringe-like appendage mediates chemical exchange with a specific plant cell type; and the larger realm of a metazoan with sensory organs, a nervous system, and behavior, all responsive to the condition of the host plant and the broader environment. The biology that connects these realms is not well understood, but new details are emerging with the help of genomic tools. The power of these tools is set to increase substantially now that the first genome of an aphid is being sequenced and annotated. This has been possible because a community of aphid researchers focused their efforts to develop and share genomic resources through an international consortium. This complete genome sequence, along with other resources, should permit major advances in understanding the complex and peculiar biological traits responsible for aphids' evolutionary success and their damaging effects on agriculture. This review highlights early progress in the application of aphid genomics and identifies key issues of plant-aphid interactions likely to benefit as molecular tools are further developed. Use of this new knowledge could make significant contributions to crop protection against these and other phloem-feeding insects.", "author" : [ { "dropping-particle" : "", "family" : "Tagu", "given" : "D", "non-dropping-particle" : "", "parse-names" : false, "suffix" : "" }, { "dropping-particle" : "", "family" : "Klingler", "given" : "J P", "non-dropping-particle" : "", "parse-names" : false, "suffix" : "" }, { "dropping-particle" : "", "family" : "Moya", "given" : "A", "non-dropping-particle" : "", "parse-names" : false, "suffix" : "" }, { "dropping-particle" : "", "family" : "Simon", "given" : "J C", "non-dropping-particle" : "", "parse-names" : false, "suffix" : "" } ], "container-title" : "Molecular Plant-Microbe Interactions", "id" : "ITEM-1", "issue" : "6", "issued" : { "date-parts" : [ [ "2008" ] ] }, "page" : "701-708", "title" : "Early progress in aphid genomics and consequences for plant-aphid interactions studies", "type" : "article-journal", "volume" : "21" }, "uris" : [ "http://www.mendeley.com/documents/?uuid=37bee451-0946-4087-b54c-430ef5fa43c6" ] } ], "mendeley" : { "formattedCitation" : "&lt;sup&gt;3&lt;/sup&gt;", "plainTextFormattedCitation" : "3", "previouslyFormattedCitation" : "&lt;sup&gt;3&lt;/sup&gt;"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7A0848">
        <w:rPr>
          <w:rFonts w:ascii="Times New Roman" w:hAnsi="Times New Roman" w:cs="Times New Roman"/>
          <w:noProof/>
          <w:sz w:val="24"/>
          <w:szCs w:val="24"/>
          <w:vertAlign w:val="superscript"/>
        </w:rPr>
        <w:t>3</w:t>
      </w:r>
      <w:r w:rsidR="00833E47">
        <w:rPr>
          <w:rFonts w:ascii="Times New Roman" w:hAnsi="Times New Roman" w:cs="Times New Roman"/>
          <w:sz w:val="24"/>
          <w:szCs w:val="24"/>
        </w:rPr>
        <w:fldChar w:fldCharType="end"/>
      </w:r>
      <w:r w:rsidRPr="00643785">
        <w:rPr>
          <w:rFonts w:ascii="Times New Roman" w:hAnsi="Times New Roman" w:cs="Times New Roman"/>
          <w:sz w:val="24"/>
          <w:szCs w:val="24"/>
        </w:rPr>
        <w:t xml:space="preserve">. </w:t>
      </w:r>
    </w:p>
    <w:p w:rsidR="0038607C" w:rsidRDefault="0038607C" w:rsidP="0038607C">
      <w:pPr>
        <w:spacing w:after="0" w:line="480" w:lineRule="auto"/>
        <w:rPr>
          <w:rFonts w:ascii="Times New Roman" w:hAnsi="Times New Roman" w:cs="Times New Roman"/>
          <w:sz w:val="24"/>
          <w:szCs w:val="24"/>
        </w:rPr>
      </w:pPr>
    </w:p>
    <w:p w:rsidR="0038607C" w:rsidRDefault="0038607C" w:rsidP="0038607C">
      <w:pPr>
        <w:spacing w:after="0" w:line="480" w:lineRule="auto"/>
        <w:rPr>
          <w:rFonts w:ascii="Times New Roman" w:hAnsi="Times New Roman" w:cs="Times New Roman"/>
          <w:sz w:val="24"/>
          <w:szCs w:val="24"/>
        </w:rPr>
      </w:pPr>
      <w:r w:rsidRPr="00221308">
        <w:rPr>
          <w:rFonts w:ascii="Times New Roman" w:hAnsi="Times New Roman" w:cs="Times New Roman"/>
          <w:sz w:val="24"/>
          <w:szCs w:val="24"/>
        </w:rPr>
        <w:t>Plants have complex systems of defence in response to herbivores, with few, if any of the underlyi</w:t>
      </w:r>
      <w:r>
        <w:rPr>
          <w:rFonts w:ascii="Times New Roman" w:hAnsi="Times New Roman" w:cs="Times New Roman"/>
          <w:sz w:val="24"/>
          <w:szCs w:val="24"/>
        </w:rPr>
        <w:t>ng traits acting independently</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"10.1016/j.tree.2006.10.012", "ISBN" : "0169-5347", "ISSN" : "01695347", "PMID" : "17097760", "abstract" : "Theories of plant defense expression are typically based on the concepts of tradeoffs among traits and of phylogenetic conservatism within clades. Here, I review recent developments in phylogenetic approaches to understanding the evolution of plant defense strategies and plant-herbivore coevolutionary interactions. I focus particularly on multivariate defense against insect herbivores, which is the simultaneous deployment of multiple traits, often arranged as convergently evolved defense syndromes. Answering many of the outstanding questions in the biology of plant defense will require generating broad hypotheses that can be explicitly tested by using comparative approaches and interpreting phylogenetic patterns. The comparative approach has wide-spread potential to reinvigorate tests of classic hypotheses about the evolution of interspecific interactions. ?? 2006 Elsevier Ltd. All rights reserved.", "author" : [ { "dropping-particle" : "", "family" : "Agrawal", "given" : "Anurag A.", "non-dropping-particle" : "", "parse-names" : false, "suffix" : "" } ], "container-title" : "Trends in Ecology and Evolution", "id" : "ITEM-1", "issue" : "2", "issued" : { "date-parts" : [ [ "2007" ] ] }, "page" : "103-109", "title" : "Macroevolution of plant defense strategies", "type" : "article-journal", "volume" : "22" }, "uris" : [ "http://www.mendeley.com/documents/?uuid=89a1ab74-0790-4be6-ac8d-848e1d1c564e" ] }, { "id" : "ITEM-2", "itemData" : { "DOI" : "10.1016/j.pbi.2009.05.005", "ISBN" : "1369-5266", "ISSN" : "13695266", "PMID" : "19540153", "abstract" : "Plants respond to herbivore attack through a complex and variable system of defense, involving different physical barriers, toxic chemicals, and recruitment of natural enemies. To fully understand the relative role of each type of defense, their synergisms, redundancies, or antagonisms between traits, a variety of methods of enquiry, commonly used in plant physiology and ecology, have been employed. By overexpressing or silencing genes of interest, it is possible to understand the specific role of a particular defensive molecule or mode of action. We argue, however, that these types of experiments alone are not enough to holistically understand the physiological as well as ecological role of plant defenses. We thus advocate for the use of a combination of methods, including genetic modification, quantitative genetics, and phylogenetically controlled comparative studies. ?? 2009 Elsevier Ltd. All rights reserved.", "author" : [ { "dropping-particle" : "", "family" : "Rasmann", "given" : "Sergio", "non-dropping-particle" : "", "parse-names" : false, "suffix" : "" }, { "dropping-particle" : "", "family" : "Agrawal", "given" : "Anurag A.", "non-dropping-particle" : "", "parse-names" : false, "suffix" : "" } ], "container-title" : "Current Opinion in Plant Biology", "id" : "ITEM-2", "issue" : "4", "issued" : { "date-parts" : [ [ "2009" ] ] }, "page" : "473-478", "title" : "Plant defense against herbivory: progress in identifying synergism, redundancy, and antagonism between resistance traits", "type" : "article-journal", "volume" : "12" }, "uris" : [ "http://www.mendeley.com/documents/?uuid=351b1199-415e-45ca-bb89-28225a795d27" ] } ], "mendeley" : { "formattedCitation" : "&lt;sup&gt;4,5&lt;/sup&gt;", "plainTextFormattedCitation" : "4,5", "previouslyFormattedCitation" : "&lt;sup&gt;4,5&lt;/sup&gt;"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7A0848">
        <w:rPr>
          <w:rFonts w:ascii="Times New Roman" w:hAnsi="Times New Roman" w:cs="Times New Roman"/>
          <w:noProof/>
          <w:sz w:val="24"/>
          <w:szCs w:val="24"/>
          <w:vertAlign w:val="superscript"/>
        </w:rPr>
        <w:t>4,5</w:t>
      </w:r>
      <w:r w:rsidR="00833E47">
        <w:rPr>
          <w:rFonts w:ascii="Times New Roman" w:hAnsi="Times New Roman" w:cs="Times New Roman"/>
          <w:sz w:val="24"/>
          <w:szCs w:val="24"/>
        </w:rPr>
        <w:fldChar w:fldCharType="end"/>
      </w:r>
      <w:r w:rsidRPr="00221308">
        <w:rPr>
          <w:rFonts w:ascii="Times New Roman" w:hAnsi="Times New Roman" w:cs="Times New Roman"/>
          <w:sz w:val="24"/>
          <w:szCs w:val="24"/>
        </w:rPr>
        <w:t>. Studies have shown that resistance traits are under selection from herbivores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"10.1038/21420", "ISBN" : "9780444502605", "ISSN" : "00280836", "PMID" : "291", "abstract" : "In many plants, defence systems against herbivores are induced through the octadecanoid pathway(1,2), which may also be involved in recruiting natural enemies of herbivores(3). This pathway can be induced by treating plants with jasmonic acid(4) or by natural herbivory, and increases resistance against herbivorous insects in tomato plants(5), in part by causing production of toxic and antinutritive proteinase inhibitors and oxidative enzymes(6-8). Herbivore-infested tomato plants release increased amounts of volatiles(9) and attract natural enemies of the herbivores(10), as do other plants(11-15). The octadecanoid pathway may regulate production of these volatiles, which attract host-seeking parasitic wasps(16,17). However, plant resistance compounds can adversely affect parasitoids as well as herbivores(18). It is unclear whether the combination of increased retention and/or attractiveness of parasitic wasps to induced plants and the adverse effects of plant defence compounds on both caterpillars and parasitoids results in a net increase in parasitization of herbivores feeding on induced plants. Here I show that inducing plants with jasmonic acid increases parasitism of caterpillar pests in an agricultural field twofold. Thus, elicitors of plant resistance may become useful in agriculture.", "author" : [ { "dropping-particle" : "", "family" : "Thaler", "given" : "Jennifer S", "non-dropping-particle" : "", "parse-names" : false, "suffix" : "" } ], "container-title" : "Nature", "id" : "ITEM-1", "issue" : "6737", "issued" : { "date-parts" : [ [ "1999" ] ] }, "page" : "686-688", "title" : "Jasmonate-inducible plant defences cause increased parasitism of herbivores", "type" : "article-journal", "volume" : "399" }, "uris" : [ "http://www.mendeley.com/documents/?uuid=80474fbc-8a56-464c-a236-b1e346ec34e4" ] }, { "id" : "ITEM-2", "itemData" : { "DOI" : "10.1016/j.tree.2006.10.012", "ISBN" : "0169-5347", "ISSN" : "01695347", "PMID" : "17097760", "abstract" : "Theories of plant defense expression are typically based on the concepts of tradeoffs among traits and of phylogenetic conservatism within clades. Here, I review recent developments in phylogenetic approaches to understanding the evolution of plant defense strategies and plant-herbivore coevolutionary interactions. I focus particularly on multivariate defense against insect herbivores, which is the simultaneous deployment of multiple traits, often arranged as convergently evolved defense syndromes. Answering many of the outstanding questions in the biology of plant defense will require generating broad hypotheses that can be explicitly tested by using comparative approaches and interpreting phylogenetic patterns. The comparative approach has wide-spread potential to reinvigorate tests of classic hypotheses about the evolution of interspecific interactions. ?? 2006 Elsevier Ltd. All rights reserved.", "author" : [ { "dropping-particle" : "", "family" : "Agrawal", "given" : "Anurag A.", "non-dropping-particle" : "", "parse-names" : false, "suffix" : "" } ], "container-title" : "Trends in Ecology and Evolution", "id" : "ITEM-2", "issue" : "2", "issued" : { "date-parts" : [ [ "2007" ] ] }, "page" : "103-109", "title" : "Macroevolution of plant defense strategies", "type" : "article-journal", "volume" : "22" }, "uris" : [ "http://www.mendeley.com/documents/?uuid=89a1ab74-0790-4be6-ac8d-848e1d1c564e" ] }, { "id" : "ITEM-3", "itemData" : { "DOI" : "10.1093/jxb/erv033", "ISSN" : "14602431", "PMID" : "25716695", "abstract" : "The hypothesis that constitutive and inducible plant resistance against herbivores should trade-off because they use the same resources and impose costs to plant fitness has been postulated for a long time. Negative correlations between modes of deployment of resistance and defences have been observed across and within species in common garden experiments. It was therefore tested whether that pattern of resistance across genotypes follows a similar variation in patterns of gene expression and chemical defence production. Using the genetically tractable model Arabidopsis thaliana and different modes of induction, including the generalist herbivore Spodoptera littoralis, the specialist herbivore Pieris brassicae, and jasmonate application, constitutive and inducibility of resistance was measured across seven A. thaliana accessions that were previously selected based on constitutive levels of defence gene expression. According to theory, it was found that modes of resistance traded-off among accessions, particularly against S. littoralis, in which accessions investing in high constitutive resistance did not increase it substantially after attack and vice-versa. Accordingly, the average expression of eight genes involved in glucosinolate production negatively predicted larval growth across the seven accessions. Glucosinolate production and genes related to defence induction on healthy and herbivore-damaged plants were measured next. Surprisingly, only a partial correlation between glucosinolate production, gene expression, and the herbivore resistance results was found. These results suggest that the defence outcome of plants against herbivores goes beyond individual molecules or genes but stands on a complex network of interactions.", "author" : [ { "dropping-particle" : "", "family" : "Rasmann", "given" : "Sergio", "non-dropping-particle" : "", "parse-names" : false, "suffix" : "" }, { "dropping-particle" : "", "family" : "Chassin", "given" : "Estelle", "non-dropping-particle" : "", "parse-names" : false, "suffix" : "" }, { "dropping-particle" : "", "family" : "Bilat", "given" : "Julia", "non-dropping-particle" : "", "parse-names" : false, "suffix" : "" }, { "dropping-particle" : "", "family" : "Glauser", "given" : "Ga\u00e9tan", "non-dropping-particle" : "", "parse-names" : false, "suffix" : "" }, { "dropping-particle" : "", "family" : "Reymond", "given" : "Philippe", "non-dropping-particle" : "", "parse-names" : false, "suffix" : "" } ], "container-title" : "Journal of Experimental Botany", "id" : "ITEM-3", "issue" : "9", "issued" : { "date-parts" : [ [ "2015" ] ] }, "page" : "2527-2534", "title" : "Trade-off between constitutive and inducible resistance against herbivores is only partially explained by gene expression and glucosinolate production", "type" : "article-journal", "volume" : "66" }, "uris" : [ "http://www.mendeley.com/documents/?uuid=26ec3401-f156-4c66-8c86-5a4ff12c7c82" ] }, { "id" : "ITEM-4", "itemData" : { "DOI" : "10.1007/s00442-015-3276-8", "ISBN" : "1755-0998", "ISSN" : "00298549", "PMID" : "26602739", "abstract" : "and direction of this evolution did not consistently vary between plant species. On one host species (B. napus), faster evolving populations had greater negative effects on host plant biomass, with aphid evolutionary rate explain-ing 23 % of the variation in host plant biomass. Together, these results show that genetic variation and evolution in an insect herbivore can play important roles in shaping host plant ecology.", "author" : [ { "dropping-particle" : "", "family" : "Turley", "given" : "Nash E.", "non-dropping-particle" : "", "parse-names" : false, "suffix" : "" }, { "dropping-particle" : "", "family" : "Johnson", "given" : "Marc T J", "non-dropping-particle" : "", "parse-names" : false, "suffix" : "" } ], "container-title" : "Oecologia", "id" : "ITEM-4", "issue" : "3", "issued" : { "date-parts" : [ [ "2015" ] ] }, "page" : "747-759", "publisher" : "Springer Berlin Heidelberg", "title" : "Ecological effects of aphid abundance, genotypic variation, and contemporary evolution on plants", "type" : "article-journal", "volume" : "178" }, "uris" : [ "http://www.mendeley.com/documents/?uuid=25656ea5-a45b-4fdc-8723-e2a99c1368f9" ] }, { "id" : "ITEM-5", "itemData" : { "DOI" : "10.1038/nplants.2015.206", "ISBN" : "2055-026X", "ISSN" : "2055-026X", "PMID" : "27250753", "abstract" : "Aphids are important herbivores of both wild and cultivated plants. Plants rely on unique mechanisms of recognition, signalling and defence to cope with the specialized mode of phloem feeding by aphids. Aspects of the molecular mechanisms underlying aphid\u2013plant interactions are beginning to be understood. Recent advances include the identification of aphid salivary proteins involved in host plant manipulation, and plant receptors involved in aphid recognition. However, a complete picture of aphid\u2013 plant interactions requires consideration of the ecological outcome of these mechanisms in nature, and the evolutionary pro- cesses that shaped them. Here we identify general patterns of resistance, with a special focus on recognition, phytohormonal signalling, secondary metabolites and induction of plant resistance. We discuss how host specialization can enable aphids to co-opt both the phytohormonal responses and defensive compounds of plants for their own benefit at a local scale. In response, systemically induced resistance in plants is common and often involves targeted responses to specific aphid species or even genotypes. As co-evolutionary adaptation between plants and aphids is ongoing, the stealthy nature of aphid feeding makes both the mechanisms and outcomes of these interactions highly distinct from those of other herbivore\u2013plant interactions.", "author" : [ { "dropping-particle" : "", "family" : "Z\u00fcst", "given" : "Tobias", "non-dropping-particle" : "", "parse-names" : false, "suffix" : "" }, { "dropping-particle" : "", "family" : "Agrawal", "given" : "Anurag A.", "non-dropping-particle" : "", "parse-names" : false, "suffix" : "" } ], "container-title" : "Nature Plants", "id" : "ITEM-5", "issue" : "1", "issued" : { "date-parts" : [ [ "2016" ] ] }, "page" : "1-9", "publisher" : "Macmillan Publishers Limited", "title" : "Mechanisms and evolution of plant resistance to aphids", "type" : "article-journal", "volume" : "2" }, "uris" : [ "http://www.mendeley.com/documents/?uuid=b295e3cd-c32d-4acc-a2ed-58906082baa2" ] } ], "mendeley" : { "formattedCitation" : "&lt;sup&gt;4,6\u20139&lt;/sup&gt;", "plainTextFormattedCitation" : "4,6\u20139"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4,6–9</w:t>
      </w:r>
      <w:r w:rsidR="00833E47">
        <w:rPr>
          <w:rFonts w:ascii="Times New Roman" w:hAnsi="Times New Roman" w:cs="Times New Roman"/>
          <w:sz w:val="24"/>
          <w:szCs w:val="24"/>
        </w:rPr>
        <w:fldChar w:fldCharType="end"/>
      </w:r>
      <w:r w:rsidRPr="00221308">
        <w:rPr>
          <w:rFonts w:ascii="Times New Roman" w:hAnsi="Times New Roman" w:cs="Times New Roman"/>
          <w:sz w:val="24"/>
          <w:szCs w:val="24"/>
        </w:rPr>
        <w:t>. For this to happen there must be additive genetic</w:t>
      </w:r>
      <w:r>
        <w:rPr>
          <w:rFonts w:ascii="Times New Roman" w:hAnsi="Times New Roman" w:cs="Times New Roman"/>
          <w:sz w:val="24"/>
          <w:szCs w:val="24"/>
        </w:rPr>
        <w:t xml:space="preserve"> variation in resistance traits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"Czesak", "given" : "Mary Ellen", "non-dropping-particle" : "", "parse-names" : false, "suffix" : "" }, { "dropping-particle" : "", "family" : "Fritz", "given" : "Robert S", "non-dropping-particle" : "", "parse-names" : false, "suffix" : "" }, { "dropping-particle" : "", "family" : "Hochwender", "given" : "Cris", "non-dropping-particle" : "", "parse-names" : false, "suffix" : "" } ], "editor" : [ { "dropping-particle" : "", "family" : "Tilmon", "given" : "Kelley J", "non-dropping-particle" : "", "parse-names" : false, "suffix" : "" } ], "id" : "ITEM-1", "issued" : { "date-parts" : [ [ "2008" ] ] }, "number-of-pages" : "58-68", "title" : "Selection and Genetic Architecture of Plant Resistance in Specialization, Speciation and Radiation. The Evolutionary Biology of Herbivorous Insects.", "type" : "book" }, "uris" : [ "http://www.mendeley.com/documents/?uuid=c95050f7-83ca-46a1-ae64-24c1731aa819" ] } ], "mendeley" : { "formattedCitation" : "&lt;sup&gt;10&lt;/sup&gt;", "plainTextFormattedCitation" : "10", "previouslyFormattedCitation" : "&lt;sup&gt;6&lt;/sup&gt;"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10</w:t>
      </w:r>
      <w:r w:rsidR="00833E47">
        <w:rPr>
          <w:rFonts w:ascii="Times New Roman" w:hAnsi="Times New Roman" w:cs="Times New Roman"/>
          <w:sz w:val="24"/>
          <w:szCs w:val="24"/>
        </w:rPr>
        <w:fldChar w:fldCharType="end"/>
      </w:r>
      <w:r w:rsidRPr="00221308">
        <w:rPr>
          <w:rFonts w:ascii="Times New Roman" w:hAnsi="Times New Roman" w:cs="Times New Roman"/>
          <w:sz w:val="24"/>
          <w:szCs w:val="24"/>
        </w:rPr>
        <w:t>. Selection agents for this resistance are unclear, but both plant defence theory and plant–herbivor</w:t>
      </w:r>
      <w:r>
        <w:rPr>
          <w:rFonts w:ascii="Times New Roman" w:hAnsi="Times New Roman" w:cs="Times New Roman"/>
          <w:sz w:val="24"/>
          <w:szCs w:val="24"/>
        </w:rPr>
        <w:t xml:space="preserve">e </w:t>
      </w:r>
      <w:proofErr w:type="spellStart"/>
      <w:r>
        <w:rPr>
          <w:rFonts w:ascii="Times New Roman" w:hAnsi="Times New Roman" w:cs="Times New Roman"/>
          <w:sz w:val="24"/>
          <w:szCs w:val="24"/>
        </w:rPr>
        <w:t>coevolutionary</w:t>
      </w:r>
      <w:proofErr w:type="spellEnd"/>
      <w:r>
        <w:rPr>
          <w:rFonts w:ascii="Times New Roman" w:hAnsi="Times New Roman" w:cs="Times New Roman"/>
          <w:sz w:val="24"/>
          <w:szCs w:val="24"/>
        </w:rPr>
        <w:t xml:space="preserve"> theory assume </w:t>
      </w:r>
      <w:r w:rsidRPr="00221308">
        <w:rPr>
          <w:rFonts w:ascii="Times New Roman" w:hAnsi="Times New Roman" w:cs="Times New Roman"/>
          <w:sz w:val="24"/>
          <w:szCs w:val="24"/>
        </w:rPr>
        <w:t>that resistance traits have evolved as adaptations to reduce herbivory</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"Czesak", "given" : "Mary Ellen", "non-dropping-particle" : "", "parse-names" : false, "suffix" : "" }, { "dropping-particle" : "", "family" : "Fritz", "given" : "Robert S", "non-dropping-particle" : "", "parse-names" : false, "suffix" : "" }, { "dropping-particle" : "", "family" : "Hochwender", "given" : "Cris", "non-dropping-particle" : "", "parse-names" : false, "suffix" : "" } ], "editor" : [ { "dropping-particle" : "", "family" : "Tilmon", "given" : "Kelley J", "non-dropping-particle" : "", "parse-names" : false, "suffix" : "" } ], "id" : "ITEM-1", "issued" : { "date-parts" : [ [ "2008" ] ] }, "number-of-pages" : "58-68", "title" : "Selection and Genetic Architecture of Plant Resistance in Specialization, Speciation and Radiation. The Evolutionary Biology of Herbivorous Insects.", "type" : "book" }, "uris" : [ "http://www.mendeley.com/documents/?uuid=c95050f7-83ca-46a1-ae64-24c1731aa819" ] } ], "mendeley" : { "formattedCitation" : "&lt;sup&gt;10&lt;/sup&gt;", "plainTextFormattedCitation" : "10", "previouslyFormattedCitation" : "&lt;sup&gt;6&lt;/sup&gt;"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10</w:t>
      </w:r>
      <w:r w:rsidR="00833E47">
        <w:rPr>
          <w:rFonts w:ascii="Times New Roman" w:hAnsi="Times New Roman" w:cs="Times New Roman"/>
          <w:sz w:val="24"/>
          <w:szCs w:val="24"/>
        </w:rPr>
        <w:fldChar w:fldCharType="end"/>
      </w:r>
      <w:r w:rsidRPr="00221308">
        <w:rPr>
          <w:rFonts w:ascii="Times New Roman" w:hAnsi="Times New Roman" w:cs="Times New Roman"/>
          <w:sz w:val="24"/>
          <w:szCs w:val="24"/>
        </w:rPr>
        <w:t>.</w:t>
      </w:r>
      <w:r>
        <w:rPr>
          <w:rFonts w:ascii="Times New Roman" w:hAnsi="Times New Roman" w:cs="Times New Roman"/>
          <w:sz w:val="24"/>
          <w:szCs w:val="24"/>
        </w:rPr>
        <w:t xml:space="preserve"> Comparative studies on a set of closely related species or plant varieties could hold the key to identifying traits for plant defence and aphid performance</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"10.1038/nplants.2015.206", "ISBN" : "2055-026X", "ISSN" : "2055-026X", "PMID" : "27250753", "abstract" : "Aphids are important herbivores of both wild and cultivated plants. Plants rely on unique mechanisms of recognition, signalling and defence to cope with the specialized mode of phloem feeding by aphids. Aspects of the molecular mechanisms underlying aphid\u2013plant interactions are beginning to be understood. Recent advances include the identification of aphid salivary proteins involved in host plant manipulation, and plant receptors involved in aphid recognition. However, a complete picture of aphid\u2013 plant interactions requires consideration of the ecological outcome of these mechanisms in nature, and the evolutionary pro- cesses that shaped them. Here we identify general patterns of resistance, with a special focus on recognition, phytohormonal signalling, secondary metabolites and induction of plant resistance. We discuss how host specialization can enable aphids to co-opt both the phytohormonal responses and defensive compounds of plants for their own benefit at a local scale. In response, systemically induced resistance in plants is common and often involves targeted responses to specific aphid species or even genotypes. As co-evolutionary adaptation between plants and aphids is ongoing, the stealthy nature of aphid feeding makes both the mechanisms and outcomes of these interactions highly distinct from those of other herbivore\u2013plant interactions.", "author" : [ { "dropping-particle" : "", "family" : "Z\u00fcst", "given" : "Tobias", "non-dropping-particle" : "", "parse-names" : false, "suffix" : "" }, { "dropping-particle" : "", "family" : "Agrawal", "given" : "Anurag A.", "non-dropping-particle" : "", "parse-names" : false, "suffix" : "" } ], "container-title" : "Nature Plants", "id" : "ITEM-1", "issue" : "1", "issued" : { "date-parts" : [ [ "2016" ] ] }, "page" : "1-9", "publisher" : "Macmillan Publishers Limited", "title" : "Mechanisms and evolution of plant resistance to aphids", "type" : "article-journal", "volume" : "2" }, "uris" : [ "http://www.mendeley.com/documents/?uuid=b295e3cd-c32d-4acc-a2ed-58906082baa2" ] } ], "mendeley" : { "formattedCitation" : "&lt;sup&gt;9&lt;/sup&gt;", "plainTextFormattedCitation" : "9", "previouslyFormattedCitation" : "&lt;sup&gt;7&lt;/sup&gt;"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9</w:t>
      </w:r>
      <w:r w:rsidR="00833E47">
        <w:rPr>
          <w:rFonts w:ascii="Times New Roman" w:hAnsi="Times New Roman" w:cs="Times New Roman"/>
          <w:sz w:val="24"/>
          <w:szCs w:val="24"/>
        </w:rPr>
        <w:fldChar w:fldCharType="end"/>
      </w:r>
      <w:r>
        <w:rPr>
          <w:rFonts w:ascii="Times New Roman" w:hAnsi="Times New Roman" w:cs="Times New Roman"/>
          <w:sz w:val="24"/>
          <w:szCs w:val="24"/>
        </w:rPr>
        <w:t>. However, it is not just plant traits that determine insect resistance, but the interaction with other organisms, such as fungi, and therefore such studies need to be set in a multitrophic context</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"10.1146/annurev.ento.54.110807.090614", "ISBN" : "0066-4170", "ISSN" : "0066-4170", "PMID" : "19067635", "abstract" : "We consider how fungi that form symbiotic associations with plants interact with insect herbivores attacking the same plants. Both endophytes and mycorrhizae have significant impacts on herbivores with which they are in relatively intimate contact, but weaker effects on those from which they are spatially separated. Generalist insects are usually adversely affected by the presence of endophytes and mycorrhizae, whereas specialist insects may often benefit. Effects on feeding guilds vary according to type of fungi; for example, aphids are often negatively affected by endophytes but respond positively to mycorrhizae, and leaf-chewers are usually negatively affected by both types of fungi. There is a strong taxonomic bias in the literature and many interactions remain little studied; laboratory studies predominate over field studies. Although some patterns emerge, there is a large amount of specificity and context dependency in the outcome of interactions, reflecting the influence of fungal and host genotype, fungal, host, and insect species, and environmental factors. Whereas some of the mechanisms underpinning these interactions are relatively well characterized, others remain unclear and await elucidation by molecular and metabolomic techniques.", "author" : [ { "dropping-particle" : "", "family" : "Hartley", "given" : "Sue E", "non-dropping-particle" : "", "parse-names" : false, "suffix" : "" }, { "dropping-particle" : "", "family" : "Gange", "given" : "Alan C", "non-dropping-particle" : "", "parse-names" : false, "suffix" : "" } ], "container-title" : "Annual review of entomology", "id" : "ITEM-1", "issued" : { "date-parts" : [ [ "2009" ] ] }, "page" : "323-342", "title" : "Impacts of plant symbiotic fungi on insect herbivores: mutualism in a multitrophic context.", "type" : "article-journal", "volume" : "54" }, "uris" : [ "http://www.mendeley.com/documents/?uuid=b78ac2f4-0f10-4bca-b785-09645e15a255" ] } ], "mendeley" : { "formattedCitation" : "&lt;sup&gt;11&lt;/sup&gt;", "plainTextFormattedCitation" : "11", "previouslyFormattedCitation" : "&lt;sup&gt;8&lt;/sup&gt;"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11</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8607C" w:rsidRDefault="0038607C" w:rsidP="0038607C">
      <w:pPr>
        <w:spacing w:after="0" w:line="480" w:lineRule="auto"/>
        <w:rPr>
          <w:rFonts w:ascii="Times New Roman" w:hAnsi="Times New Roman" w:cs="Times New Roman"/>
          <w:sz w:val="24"/>
          <w:szCs w:val="24"/>
        </w:rPr>
      </w:pPr>
    </w:p>
    <w:p w:rsidR="0038607C" w:rsidRDefault="0038607C" w:rsidP="0038607C">
      <w:pPr>
        <w:spacing w:after="0" w:line="480" w:lineRule="auto"/>
        <w:rPr>
          <w:rFonts w:ascii="Times New Roman" w:hAnsi="Times New Roman" w:cs="Times New Roman"/>
          <w:sz w:val="24"/>
          <w:szCs w:val="24"/>
        </w:rPr>
      </w:pPr>
      <w:r>
        <w:rPr>
          <w:rFonts w:ascii="Times New Roman" w:hAnsi="Times New Roman" w:cs="Times New Roman"/>
          <w:sz w:val="24"/>
          <w:szCs w:val="24"/>
        </w:rPr>
        <w:t>It has long been known that a</w:t>
      </w:r>
      <w:r w:rsidRPr="009767E9">
        <w:rPr>
          <w:rFonts w:ascii="Times New Roman" w:hAnsi="Times New Roman" w:cs="Times New Roman"/>
          <w:sz w:val="24"/>
          <w:szCs w:val="24"/>
        </w:rPr>
        <w:t>gricultural intensification and homogeneity cause</w:t>
      </w:r>
      <w:r>
        <w:rPr>
          <w:rFonts w:ascii="Times New Roman" w:hAnsi="Times New Roman" w:cs="Times New Roman"/>
          <w:sz w:val="24"/>
          <w:szCs w:val="24"/>
        </w:rPr>
        <w:t>s</w:t>
      </w:r>
      <w:r w:rsidRPr="009767E9">
        <w:rPr>
          <w:rFonts w:ascii="Times New Roman" w:hAnsi="Times New Roman" w:cs="Times New Roman"/>
          <w:sz w:val="24"/>
          <w:szCs w:val="24"/>
        </w:rPr>
        <w:t xml:space="preserve"> increased herbivorous insect infestations</w:t>
      </w:r>
      <w:r>
        <w:rPr>
          <w:rFonts w:ascii="Times New Roman" w:hAnsi="Times New Roman" w:cs="Times New Roman"/>
          <w:sz w:val="24"/>
          <w:szCs w:val="24"/>
        </w:rPr>
        <w:t xml:space="preserve"> and increases the selection pressure on sap-feeding insects to overcome plant resistance</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"Potts", "given" : "G.R.", "non-dropping-particle" : "", "parse-names" : false, "suffix" : "" }, { "dropping-particle" : "", "family" : "Vickerman", "given" : "G.P.", "non-dropping-particle" : "", "parse-names" : false, "suffix" : "" } ], "container-title" : "Advances in Ecological Research", "id" : "ITEM-1", "issued" : { "date-parts" : [ [ "1974" ] ] }, "page" : "107-197", "title" : "Studies on the cereal ecosystem", "type" : "article-journal", "volume" : "8" }, "uris" : [ "http://www.mendeley.com/documents/?uuid=8f526c64-da0d-4238-9e89-42b0294ecfb0" ] } ], "mendeley" : { "formattedCitation" : "&lt;sup&gt;12&lt;/sup&gt;", "plainTextFormattedCitation" : "12", "previouslyFormattedCitation" : "&lt;sup&gt;9&lt;/sup&gt;"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12</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w:t>
      </w:r>
      <w:r>
        <w:rPr>
          <w:rFonts w:ascii="Times New Roman" w:hAnsi="Times New Roman" w:cs="Times New Roman"/>
          <w:sz w:val="24"/>
          <w:szCs w:val="24"/>
        </w:rPr>
        <w:t>Renewed interest in understanding aphid behaviour and host preferences are largely due to the recent development of insecticide resistance in many aphid species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"10.1002/ps.3683", "ISSN" : "15264998", "PMID" : "24227679", "abstract" : "BACKGROUND: The grain aphid, Sitobion avenae Fabricius (Hemiptera: Aphididae), is an important pest of cereal crops. Pesticides are the main method for control but carry the risk of selecting for resistance. In response to reports of reduced efficacy of pyrethroid sprays applied to S. avenae, field samples were collected and screened for mutations in the voltage-gated sodium channel, the primary target site for pyrethroids. Aphid mobility and mortality to lambda-cyhalothrin were measured in coated glass vial bioassays.\\n\\nRESULTS: A single amino acid substitution (L1014F) was identified in the domain IIS6 segment of the sodium channel from the S. avenae samples exhibiting reduced pyrethroid efficacy. Bioassays on aphids heterozygous for the kdr mutation (SR) or homozygous for the wild-type allele (SS) showed that those carrying the mutation had significantly lower susceptibility to lambda-cyhalothrin.\\n\\nCONCLUSION: The L1014F (kdr) mutation, known to confer pyrethroid resistance in many insect pests, has been identified for the first time in S. avenae. Clonal lines heterozygous for the mutation showed 35-40-fold resistance to lambda-cyhalothrin in laboratory bioassays, consistent with the reported effect of this mutation on pyrethroid sensitivity in other aphid species.", "author" : [ { "dropping-particle" : "", "family" : "Foster", "given" : "Stephen P.", "non-dropping-particle" : "", "parse-names" : false, "suffix" : "" }, { "dropping-particle" : "", "family" : "Paul", "given" : "Verity L.", "non-dropping-particle" : "", "parse-names" : false, "suffix" : "" }, { "dropping-particle" : "", "family" : "Slater", "given" : "Russell", "non-dropping-particle" : "", "parse-names" : false, "suffix" : "" }, { "dropping-particle" : "", "family" : "Warren", "given" : "Anne", "non-dropping-particle" : "", "parse-names" : false, "suffix" : "" }, { "dropping-particle" : "", "family" : "Denholm", "given" : "Ian", "non-dropping-particle" : "", "parse-names" : false, "suffix" : "" }, { "dropping-particle" : "", "family" : "Field", "given" : "Linda M.", "non-dropping-particle" : "", "parse-names" : false, "suffix" : "" }, { "dropping-particle" : "", "family" : "Williamson", "given" : "Martin S.", "non-dropping-particle" : "", "parse-names" : false, "suffix" : "" } ], "container-title" : "Pest Management Science", "id" : "ITEM-1", "issue" : "8", "issued" : { "date-parts" : [ [ "2014" ] ] }, "page" : "1249-1253", "title" : "A mutation (L1014F) in the voltage-gated sodium channel of the grain aphid, Sitobion avenae, is associated with resistance to pyrethroid insecticides", "type" : "article-journal", "volume" : "70" }, "uris" : [ "http://www.mendeley.com/documents/?uuid=d75ee854-b8ed-4232-bdb2-8fec821b5042" ] } ], "mendeley" : { "formattedCitation" : "&lt;sup&gt;13&lt;/sup&gt;", "plainTextFormattedCitation" : "13", "previouslyFormattedCitation" : "&lt;sup&gt;10&lt;/sup&gt;"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13</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which, coupled with increasing restrictions on insecticide use</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"10.1016/j.envsci.2006.08.002", "ISBN" : "1462-9011", "ISSN" : "14629011", "PMID" : "11129697", "abstract" : "Decades ago, agrochemicals were introduced aiming at enhancing crop yields and at protecting crops from pests. Due to adaptation and resistance developed by pests to chemicals, every year higher amounts and new chemical compounds are used to protect crops, causing undesired side effects and raising the costs of food production. Eventually, new techniques, including genetically modified organisms (GMOs) resistant to pests, could halt the massive spread of agrochemicals in agriculture fields. Biological chemical-free agriculture is gaining also more and more support but it is still not able to respond to the need for producing massive amounts of food. The use of agrochemicals, including pesticides, remains a common practice especially in tropical regions and South countries. Cheap compounds, such as DDT, HCH and lindane, that are environmentally persistent, are today banned from agriculture use in developed countries, but remain popular in developing countries. As a consequence, persistent residues of these chemicals contaminate food and disperse in the environment. Coordinated efforts are needed to increase the production of food but with a view to enhanced food quality and safety as well as to controlling residues of persistent pesticides in the environment. ?? 2006 Elsevier Ltd. All rights reserved.", "author" : [ { "dropping-particle" : "", "family" : "Carvalho", "given" : "Fernando P.", "non-dropping-particle" : "", "parse-names" : false, "suffix" : "" } ], "container-title" : "Environmental Science and Policy", "id" : "ITEM-1", "issue" : "7-8", "issued" : { "date-parts" : [ [ "2006" ] ] }, "page" : "685-692", "title" : "Agriculture, pesticides, food security and food safety", "type" : "article-journal", "volume" : "9" }, "uris" : [ "http://www.mendeley.com/documents/?uuid=084cb707-2042-4b3c-bc9a-e31a9a2f6376" ] } ], "mendeley" : { "formattedCitation" : "&lt;sup&gt;14&lt;/sup&gt;", "plainTextFormattedCitation" : "14", "previouslyFormattedCitation" : "&lt;sup&gt;11&lt;/sup&gt;"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14</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are causing serious concerns for food security. </w:t>
      </w:r>
      <w:r w:rsidRPr="009767E9">
        <w:rPr>
          <w:rFonts w:ascii="Times New Roman" w:hAnsi="Times New Roman" w:cs="Times New Roman"/>
          <w:sz w:val="24"/>
          <w:szCs w:val="24"/>
        </w:rPr>
        <w:t>Wheat is a</w:t>
      </w:r>
      <w:r>
        <w:rPr>
          <w:rFonts w:ascii="Times New Roman" w:hAnsi="Times New Roman" w:cs="Times New Roman"/>
          <w:sz w:val="24"/>
          <w:szCs w:val="24"/>
        </w:rPr>
        <w:t xml:space="preserve"> crop of high economic importance as it </w:t>
      </w:r>
      <w:r w:rsidRPr="009767E9">
        <w:rPr>
          <w:rFonts w:ascii="Times New Roman" w:hAnsi="Times New Roman" w:cs="Times New Roman"/>
          <w:sz w:val="24"/>
          <w:szCs w:val="24"/>
          <w:lang w:eastAsia="zh-CN"/>
        </w:rPr>
        <w:t>is a main ingredient</w:t>
      </w:r>
      <w:r w:rsidRPr="009767E9">
        <w:rPr>
          <w:rFonts w:ascii="Times New Roman" w:hAnsi="Times New Roman" w:cs="Times New Roman"/>
          <w:sz w:val="24"/>
          <w:szCs w:val="24"/>
        </w:rPr>
        <w:t xml:space="preserve"> of many diets around the world</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"10.1093/jxb/erp058", "ISBN" : "0022-0957", "ISSN" : "00220957", "PMID" : "19386614", "abstract" : "Wheat is the dominant crop in temperate countries being used for human food and livestock feed. Its success depends partly on its adaptability and high yield potential but also on the gluten protein fraction which confers the viscoelastic properties that allow dough to be processed into bread, pasta, noodles, and other food products. Wheat also contributes essential amino acids, minerals, and vitamins, and beneficial phytochemicals and dietary fibre components to the human diet, and these are particularly enriched in whole-grain products. However, wheat products are also known or suggested to be responsible for a number of adverse reactions in humans, including intolerances (notably coeliac disease) and allergies (respiratory and food). Current and future concerns include sustaining wheat production and quality with reduced inputs of agrochemicals and developing lines with enhanced quality for specific end-uses, notably for biofuels and human nutrition.", "author" : [ { "dropping-particle" : "", "family" : "Shewry", "given" : "P. R.", "non-dropping-particle" : "", "parse-names" : false, "suffix" : "" } ], "container-title" : "Journal of Experimental Botany", "id" : "ITEM-1", "issue" : "6", "issued" : { "date-parts" : [ [ "2009" ] ] }, "page" : "1537-1553", "title" : "Wheat", "type" : "article-journal", "volume" : "60" }, "uris" : [ "http://www.mendeley.com/documents/?uuid=83800bbc-8cb1-4875-946a-c0250e28f0f4" ] }, { "id" : "ITEM-2", "itemData" : { "DOI" : "10.1002/fes3.64", "ISBN" : "2048-3694", "ISSN" : "2048-3694", "PMID" : "27610232", "abstract" : "Wheat is the most important staple crop in temperate zones and is in increasing demand in countries undergoing urbanization and industrialization. In addition to being a major source of starch and energy, wheat also provides substantial amounts of a number of components which are essential or beneficial for health, notably protein, vitamins (notably B vitamins), dietary fiber, and phytochemicals. Of these, wheat is a particularly important source of dietary fiber, with bread alone providing 20% of the daily intake in the UK, and well-established relationships between the consumption of cereal dietary fiber and reduced risk of cardio-vascular disease, type 2 diabetes, and forms of cancer (notably colo-rectal cancer). Wheat shows high variability in the contents and compositions of beneficial components, with some (including dietary fiber) showing high heritability. Hence, plant breeders should be able to select for enhanced health benefits in addition to increased crop yield.", "author" : [ { "dropping-particle" : "", "family" : "Shewry", "given" : "Peter R.", "non-dropping-particle" : "", "parse-names" : false, "suffix" : "" }, { "dropping-particle" : "", "family" : "Hey", "given" : "Sandra J.", "non-dropping-particle" : "", "parse-names" : false, "suffix" : "" } ], "container-title" : "Food and Energy Security", "id" : "ITEM-2", "issue" : "3", "issued" : { "date-parts" : [ [ "2015" ] ] }, "page" : "178-202", "title" : "The contribution of wheat to human diet and health", "type" : "article-journal", "volume" : "4" }, "uris" : [ "http://www.mendeley.com/documents/?uuid=df2fc875-3621-48d4-8b08-ba3b52888cd5" ] } ], "mendeley" : { "formattedCitation" : "&lt;sup&gt;15,16&lt;/sup&gt;", "plainTextFormattedCitation" : "15,16", "previouslyFormattedCitation" : "&lt;sup&gt;12,13&lt;/sup&gt;"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15,16</w:t>
      </w:r>
      <w:r w:rsidR="00833E47">
        <w:rPr>
          <w:rFonts w:ascii="Times New Roman" w:hAnsi="Times New Roman" w:cs="Times New Roman"/>
          <w:sz w:val="24"/>
          <w:szCs w:val="24"/>
        </w:rPr>
        <w:fldChar w:fldCharType="end"/>
      </w:r>
      <w:r>
        <w:rPr>
          <w:rFonts w:ascii="Times New Roman" w:hAnsi="Times New Roman" w:cs="Times New Roman"/>
          <w:sz w:val="24"/>
          <w:szCs w:val="24"/>
        </w:rPr>
        <w:t>. T</w:t>
      </w:r>
      <w:r w:rsidRPr="009767E9">
        <w:rPr>
          <w:rFonts w:ascii="Times New Roman" w:hAnsi="Times New Roman" w:cs="Times New Roman"/>
          <w:sz w:val="24"/>
          <w:szCs w:val="24"/>
        </w:rPr>
        <w:t xml:space="preserve">he English grain aphid </w:t>
      </w:r>
      <w:r w:rsidRPr="009767E9">
        <w:rPr>
          <w:rFonts w:ascii="Times New Roman" w:hAnsi="Times New Roman" w:cs="Times New Roman"/>
          <w:i/>
          <w:sz w:val="24"/>
          <w:szCs w:val="24"/>
        </w:rPr>
        <w:t xml:space="preserve">Sitobion avenae </w:t>
      </w:r>
      <w:r>
        <w:rPr>
          <w:rFonts w:ascii="Times New Roman" w:hAnsi="Times New Roman" w:cs="Times New Roman"/>
          <w:sz w:val="24"/>
          <w:szCs w:val="24"/>
        </w:rPr>
        <w:t>(F.) commonly infests wheat and other</w:t>
      </w:r>
      <w:r w:rsidRPr="009767E9">
        <w:rPr>
          <w:rFonts w:ascii="Times New Roman" w:hAnsi="Times New Roman" w:cs="Times New Roman"/>
          <w:sz w:val="24"/>
          <w:szCs w:val="24"/>
        </w:rPr>
        <w:t xml:space="preserve"> cereal crops across Europe, the Americas and Asia. </w:t>
      </w:r>
      <w:r>
        <w:rPr>
          <w:rFonts w:ascii="Times New Roman" w:hAnsi="Times New Roman" w:cs="Times New Roman"/>
          <w:sz w:val="24"/>
          <w:szCs w:val="24"/>
        </w:rPr>
        <w:t>This a</w:t>
      </w:r>
      <w:r w:rsidRPr="009767E9">
        <w:rPr>
          <w:rFonts w:ascii="Times New Roman" w:hAnsi="Times New Roman" w:cs="Times New Roman"/>
          <w:sz w:val="24"/>
          <w:szCs w:val="24"/>
        </w:rPr>
        <w:t xml:space="preserve">phid can reduce yield by feeding on </w:t>
      </w:r>
      <w:r>
        <w:rPr>
          <w:rFonts w:ascii="Times New Roman" w:hAnsi="Times New Roman" w:cs="Times New Roman"/>
          <w:sz w:val="24"/>
          <w:szCs w:val="24"/>
        </w:rPr>
        <w:t xml:space="preserve">phloem </w:t>
      </w:r>
      <w:r w:rsidRPr="009767E9">
        <w:rPr>
          <w:rFonts w:ascii="Times New Roman" w:hAnsi="Times New Roman" w:cs="Times New Roman"/>
          <w:sz w:val="24"/>
          <w:szCs w:val="24"/>
        </w:rPr>
        <w:t>sap</w:t>
      </w:r>
      <w:r>
        <w:rPr>
          <w:rFonts w:ascii="Times New Roman" w:hAnsi="Times New Roman" w:cs="Times New Roman"/>
          <w:sz w:val="24"/>
          <w:szCs w:val="24"/>
        </w:rPr>
        <w:t xml:space="preserve"> </w:t>
      </w:r>
      <w:r w:rsidRPr="009767E9">
        <w:rPr>
          <w:rFonts w:ascii="Times New Roman" w:hAnsi="Times New Roman" w:cs="Times New Roman"/>
          <w:sz w:val="24"/>
          <w:szCs w:val="24"/>
        </w:rPr>
        <w:t>which removes nutrients, secreting sucrose</w:t>
      </w:r>
      <w:r>
        <w:rPr>
          <w:rFonts w:ascii="Times New Roman" w:hAnsi="Times New Roman" w:cs="Times New Roman"/>
          <w:sz w:val="24"/>
          <w:szCs w:val="24"/>
        </w:rPr>
        <w:t>-</w:t>
      </w:r>
      <w:r w:rsidRPr="009767E9">
        <w:rPr>
          <w:rFonts w:ascii="Times New Roman" w:hAnsi="Times New Roman" w:cs="Times New Roman"/>
          <w:sz w:val="24"/>
          <w:szCs w:val="24"/>
        </w:rPr>
        <w:t>rich honeydew onto leaves</w:t>
      </w:r>
      <w:r>
        <w:rPr>
          <w:rFonts w:ascii="Times New Roman" w:hAnsi="Times New Roman" w:cs="Times New Roman"/>
          <w:sz w:val="24"/>
          <w:szCs w:val="24"/>
        </w:rPr>
        <w:t xml:space="preserve"> thereby</w:t>
      </w:r>
      <w:r w:rsidRPr="009767E9">
        <w:rPr>
          <w:rFonts w:ascii="Times New Roman" w:hAnsi="Times New Roman" w:cs="Times New Roman"/>
          <w:sz w:val="24"/>
          <w:szCs w:val="24"/>
        </w:rPr>
        <w:t xml:space="preserve"> attract</w:t>
      </w:r>
      <w:r>
        <w:rPr>
          <w:rFonts w:ascii="Times New Roman" w:hAnsi="Times New Roman" w:cs="Times New Roman"/>
          <w:sz w:val="24"/>
          <w:szCs w:val="24"/>
        </w:rPr>
        <w:t xml:space="preserve">ing </w:t>
      </w:r>
      <w:r w:rsidRPr="009767E9">
        <w:rPr>
          <w:rFonts w:ascii="Times New Roman" w:hAnsi="Times New Roman" w:cs="Times New Roman"/>
          <w:sz w:val="24"/>
          <w:szCs w:val="24"/>
        </w:rPr>
        <w:t xml:space="preserve">fungi that reduce the plants’ photosynthetic </w:t>
      </w:r>
      <w:r w:rsidRPr="009767E9">
        <w:rPr>
          <w:rFonts w:ascii="Times New Roman" w:hAnsi="Times New Roman" w:cs="Times New Roman"/>
          <w:sz w:val="24"/>
          <w:szCs w:val="24"/>
        </w:rPr>
        <w:lastRenderedPageBreak/>
        <w:t>ability</w:t>
      </w:r>
      <w:r>
        <w:rPr>
          <w:rFonts w:ascii="Times New Roman" w:hAnsi="Times New Roman" w:cs="Times New Roman"/>
          <w:sz w:val="24"/>
          <w:szCs w:val="24"/>
        </w:rPr>
        <w:t>,</w:t>
      </w:r>
      <w:r w:rsidRPr="009767E9">
        <w:rPr>
          <w:rFonts w:ascii="Times New Roman" w:hAnsi="Times New Roman" w:cs="Times New Roman"/>
          <w:sz w:val="24"/>
          <w:szCs w:val="24"/>
        </w:rPr>
        <w:t xml:space="preserve"> and lastly by transmitting </w:t>
      </w:r>
      <w:r>
        <w:rPr>
          <w:rFonts w:ascii="Times New Roman" w:hAnsi="Times New Roman" w:cs="Times New Roman"/>
          <w:sz w:val="24"/>
          <w:szCs w:val="24"/>
        </w:rPr>
        <w:t xml:space="preserve">plant </w:t>
      </w:r>
      <w:r w:rsidRPr="009767E9">
        <w:rPr>
          <w:rFonts w:ascii="Times New Roman" w:hAnsi="Times New Roman" w:cs="Times New Roman"/>
          <w:sz w:val="24"/>
          <w:szCs w:val="24"/>
        </w:rPr>
        <w:t xml:space="preserve">viruses, most notably </w:t>
      </w:r>
      <w:r>
        <w:rPr>
          <w:rFonts w:ascii="Times New Roman" w:hAnsi="Times New Roman" w:cs="Times New Roman"/>
          <w:sz w:val="24"/>
          <w:szCs w:val="24"/>
        </w:rPr>
        <w:t xml:space="preserve">in the case of wheat, </w:t>
      </w:r>
      <w:r w:rsidRPr="009767E9">
        <w:rPr>
          <w:rFonts w:ascii="Times New Roman" w:hAnsi="Times New Roman" w:cs="Times New Roman"/>
          <w:sz w:val="24"/>
          <w:szCs w:val="24"/>
        </w:rPr>
        <w:t>the Barley Yellow Dwarf Virus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"10.1111/j.0013-8703.2004.00115.x", "ISBN" : "0013-8703", "ISSN" : "00138703", "PMID" : "20043053083", "abstract" : "We analysed interactions in the system of two Barley Yellow Dwarf Virus (BYDV) strains (MAV and PAV), and wheat (cv. Tinos) as host plant for the virus, and the cereal aphid Sitobion avenae (F.) as vector, in particular whether or not infection by the virus might alter host plant suitability in favour of vector development. By measuring the amino acid and sugar content in the phloem sap of infected and non-infected wheat plants we found a significant reduction in the concentration of the total amount of amino acids on BYDV-infected plants. Qualitative and quantitative analysis of honeydew and honeydew excretion indicated a lower efficiency of phloem sap utilisation by S. avenae on infected plants. In addition, S. avenae excreted less honeydew on infected plants. Both BYDV strains significantly affected aphid development by a reduction in the intrinsic rate of natural increase. Hence, infection by the virus reduced the host suitability in terms of aphid population growth potential on BYDV-infected plants. However, more alate morphs developed on virus-infected plants. These findings are discussed in relation to the population dynamics of S. avenae, and, as a consequence, the spread of BYDV.", "author" : [ { "dropping-particle" : "", "family" : "Fiebig", "given" : "M.", "non-dropping-particle" : "", "parse-names" : false, "suffix" : "" }, { "dropping-particle" : "", "family" : "Poehling", "given" : "H. M.", "non-dropping-particle" : "", "parse-names" : false, "suffix" : "" }, { "dropping-particle" : "", "family" : "Borgemeister", "given" : "C.", "non-dropping-particle" : "", "parse-names" : false, "suffix" : "" } ], "container-title" : "Entomologia Experimentalis et Applicata", "id" : "ITEM-1", "issue" : "1", "issued" : { "date-parts" : [ [ "2004" ] ] }, "page" : "11-21", "title" : "Barley yellow dwarf virus, wheat, and Sitobion avenae: A case of trilateral interactions", "type" : "article-journal", "volume" : "110" }, "uris" : [ "http://www.mendeley.com/documents/?uuid=e93af652-a8cc-4f98-8b1c-5343889f4e01" ] } ], "mendeley" : { "formattedCitation" : "&lt;sup&gt;17&lt;/sup&gt;", "plainTextFormattedCitation" : "17", "previouslyFormattedCitation" : "&lt;sup&gt;14&lt;/sup&gt;"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17</w:t>
      </w:r>
      <w:r w:rsidR="00833E47">
        <w:rPr>
          <w:rFonts w:ascii="Times New Roman" w:hAnsi="Times New Roman" w:cs="Times New Roman"/>
          <w:sz w:val="24"/>
          <w:szCs w:val="24"/>
        </w:rPr>
        <w:fldChar w:fldCharType="end"/>
      </w:r>
      <w:r>
        <w:rPr>
          <w:rFonts w:ascii="Times New Roman" w:hAnsi="Times New Roman" w:cs="Times New Roman"/>
          <w:sz w:val="24"/>
          <w:szCs w:val="24"/>
        </w:rPr>
        <w:t>.</w:t>
      </w:r>
    </w:p>
    <w:p w:rsidR="0038607C" w:rsidRPr="00505589" w:rsidRDefault="0038607C" w:rsidP="0038607C">
      <w:pPr>
        <w:spacing w:after="0" w:line="480" w:lineRule="auto"/>
        <w:rPr>
          <w:rFonts w:ascii="Times New Roman" w:hAnsi="Times New Roman" w:cs="Times New Roman"/>
          <w:color w:val="FF0000"/>
          <w:sz w:val="24"/>
          <w:szCs w:val="24"/>
        </w:rPr>
      </w:pPr>
      <w:r w:rsidRPr="009767E9">
        <w:rPr>
          <w:rFonts w:ascii="Times New Roman" w:hAnsi="Times New Roman" w:cs="Times New Roman"/>
          <w:sz w:val="24"/>
          <w:szCs w:val="24"/>
        </w:rPr>
        <w:t xml:space="preserve">Currently the main measure used to control pest populations are </w:t>
      </w:r>
      <w:r>
        <w:rPr>
          <w:rFonts w:ascii="Times New Roman" w:hAnsi="Times New Roman" w:cs="Times New Roman"/>
          <w:sz w:val="24"/>
          <w:szCs w:val="24"/>
        </w:rPr>
        <w:t>insecticides</w:t>
      </w:r>
      <w:r w:rsidRPr="009767E9">
        <w:rPr>
          <w:rFonts w:ascii="Times New Roman" w:hAnsi="Times New Roman" w:cs="Times New Roman"/>
          <w:sz w:val="24"/>
          <w:szCs w:val="24"/>
        </w:rPr>
        <w:t>, however</w:t>
      </w:r>
      <w:r>
        <w:rPr>
          <w:rFonts w:ascii="Times New Roman" w:hAnsi="Times New Roman" w:cs="Times New Roman"/>
          <w:sz w:val="24"/>
          <w:szCs w:val="24"/>
        </w:rPr>
        <w:t>;</w:t>
      </w:r>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S. avenae</w:t>
      </w:r>
      <w:r w:rsidRPr="009767E9">
        <w:rPr>
          <w:rFonts w:ascii="Times New Roman" w:hAnsi="Times New Roman" w:cs="Times New Roman"/>
          <w:sz w:val="24"/>
          <w:szCs w:val="24"/>
        </w:rPr>
        <w:t xml:space="preserve"> populations </w:t>
      </w:r>
      <w:r>
        <w:rPr>
          <w:rFonts w:ascii="Times New Roman" w:hAnsi="Times New Roman" w:cs="Times New Roman"/>
          <w:sz w:val="24"/>
          <w:szCs w:val="24"/>
        </w:rPr>
        <w:t xml:space="preserve">have </w:t>
      </w:r>
      <w:r w:rsidRPr="009767E9">
        <w:rPr>
          <w:rFonts w:ascii="Times New Roman" w:hAnsi="Times New Roman" w:cs="Times New Roman"/>
          <w:sz w:val="24"/>
          <w:szCs w:val="24"/>
        </w:rPr>
        <w:t>develop</w:t>
      </w:r>
      <w:r>
        <w:rPr>
          <w:rFonts w:ascii="Times New Roman" w:hAnsi="Times New Roman" w:cs="Times New Roman"/>
          <w:sz w:val="24"/>
          <w:szCs w:val="24"/>
        </w:rPr>
        <w:t>ed</w:t>
      </w:r>
      <w:r w:rsidRPr="009767E9">
        <w:rPr>
          <w:rFonts w:ascii="Times New Roman" w:hAnsi="Times New Roman" w:cs="Times New Roman"/>
          <w:sz w:val="24"/>
          <w:szCs w:val="24"/>
        </w:rPr>
        <w:t xml:space="preserve"> resistance to classes of pesticides rendering them ineffective</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"10.1002/ps.3683", "ISSN" : "15264998", "PMID" : "24227679", "abstract" : "BACKGROUND: The grain aphid, Sitobion avenae Fabricius (Hemiptera: Aphididae), is an important pest of cereal crops. Pesticides are the main method for control but carry the risk of selecting for resistance. In response to reports of reduced efficacy of pyrethroid sprays applied to S. avenae, field samples were collected and screened for mutations in the voltage-gated sodium channel, the primary target site for pyrethroids. Aphid mobility and mortality to lambda-cyhalothrin were measured in coated glass vial bioassays.\\n\\nRESULTS: A single amino acid substitution (L1014F) was identified in the domain IIS6 segment of the sodium channel from the S. avenae samples exhibiting reduced pyrethroid efficacy. Bioassays on aphids heterozygous for the kdr mutation (SR) or homozygous for the wild-type allele (SS) showed that those carrying the mutation had significantly lower susceptibility to lambda-cyhalothrin.\\n\\nCONCLUSION: The L1014F (kdr) mutation, known to confer pyrethroid resistance in many insect pests, has been identified for the first time in S. avenae. Clonal lines heterozygous for the mutation showed 35-40-fold resistance to lambda-cyhalothrin in laboratory bioassays, consistent with the reported effect of this mutation on pyrethroid sensitivity in other aphid species.", "author" : [ { "dropping-particle" : "", "family" : "Foster", "given" : "Stephen P.", "non-dropping-particle" : "", "parse-names" : false, "suffix" : "" }, { "dropping-particle" : "", "family" : "Paul", "given" : "Verity L.", "non-dropping-particle" : "", "parse-names" : false, "suffix" : "" }, { "dropping-particle" : "", "family" : "Slater", "given" : "Russell", "non-dropping-particle" : "", "parse-names" : false, "suffix" : "" }, { "dropping-particle" : "", "family" : "Warren", "given" : "Anne", "non-dropping-particle" : "", "parse-names" : false, "suffix" : "" }, { "dropping-particle" : "", "family" : "Denholm", "given" : "Ian", "non-dropping-particle" : "", "parse-names" : false, "suffix" : "" }, { "dropping-particle" : "", "family" : "Field", "given" : "Linda M.", "non-dropping-particle" : "", "parse-names" : false, "suffix" : "" }, { "dropping-particle" : "", "family" : "Williamson", "given" : "Martin S.", "non-dropping-particle" : "", "parse-names" : false, "suffix" : "" } ], "container-title" : "Pest Management Science", "id" : "ITEM-1", "issue" : "8", "issued" : { "date-parts" : [ [ "2014" ] ] }, "page" : "1249-1253", "title" : "A mutation (L1014F) in the voltage-gated sodium channel of the grain aphid, Sitobion avenae, is associated with resistance to pyrethroid insecticides", "type" : "article-journal", "volume" : "70" }, "uris" : [ "http://www.mendeley.com/documents/?uuid=d75ee854-b8ed-4232-bdb2-8fec821b5042" ] } ], "mendeley" : { "formattedCitation" : "&lt;sup&gt;13&lt;/sup&gt;", "plainTextFormattedCitation" : "13", "previouslyFormattedCitation" : "&lt;sup&gt;10&lt;/sup&gt;"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13</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767E9">
        <w:rPr>
          <w:rFonts w:ascii="Times New Roman" w:hAnsi="Times New Roman" w:cs="Times New Roman"/>
          <w:sz w:val="24"/>
          <w:szCs w:val="24"/>
        </w:rPr>
        <w:t>resulting in widespread infestation</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"9780851998190", "author" : [ { "dropping-particle" : "", "family" : "Emden", "given" : "Helmut F", "non-dropping-particle" : "", "parse-names" : false, "suffix" : "" }, { "dropping-particle" : "", "family" : "Harrington", "given" : "Richard", "non-dropping-particle" : "", "parse-names" : false, "suffix" : "" } ], "id" : "ITEM-1", "issued" : { "date-parts" : [ [ "2007" ] ] }, "number-of-pages" : "1-3", "publisher" : "CABI", "publisher-place" : "London", "title" : "Aphids as Crop Pests", "type" : "book" }, "uris" : [ "http://www.mendeley.com/documents/?uuid=7005ff83-bb5a-4fcb-9d7d-45808156a4eb" ] } ], "mendeley" : { "formattedCitation" : "&lt;sup&gt;18&lt;/sup&gt;", "plainTextFormattedCitation" : "18", "previouslyFormattedCitation" : "&lt;sup&gt;15&lt;/sup&gt;"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18</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and focusing efforts on finding alternative control methods</w:t>
      </w:r>
      <w:r w:rsidRPr="009767E9">
        <w:rPr>
          <w:rFonts w:ascii="Times New Roman" w:hAnsi="Times New Roman" w:cs="Times New Roman"/>
          <w:sz w:val="24"/>
          <w:szCs w:val="24"/>
        </w:rPr>
        <w:t xml:space="preserve">. </w:t>
      </w:r>
    </w:p>
    <w:p w:rsidR="0038607C" w:rsidRPr="009767E9" w:rsidRDefault="0038607C" w:rsidP="0038607C">
      <w:pPr>
        <w:spacing w:after="0" w:line="480" w:lineRule="auto"/>
        <w:rPr>
          <w:rFonts w:ascii="Times New Roman" w:hAnsi="Times New Roman" w:cs="Times New Roman"/>
          <w:sz w:val="24"/>
          <w:szCs w:val="24"/>
          <w:lang w:eastAsia="zh-CN"/>
        </w:rPr>
      </w:pPr>
      <w:r w:rsidRPr="009767E9">
        <w:rPr>
          <w:rFonts w:ascii="Times New Roman" w:hAnsi="Times New Roman" w:cs="Times New Roman"/>
          <w:sz w:val="24"/>
          <w:szCs w:val="24"/>
          <w:lang w:eastAsia="zh-CN"/>
        </w:rPr>
        <w:t xml:space="preserve">No natural resistance to </w:t>
      </w:r>
      <w:r w:rsidRPr="009767E9">
        <w:rPr>
          <w:rFonts w:ascii="Times New Roman" w:hAnsi="Times New Roman" w:cs="Times New Roman"/>
          <w:i/>
          <w:sz w:val="24"/>
          <w:szCs w:val="24"/>
          <w:lang w:eastAsia="zh-CN"/>
        </w:rPr>
        <w:t>S. avenae</w:t>
      </w:r>
      <w:r w:rsidRPr="009767E9">
        <w:rPr>
          <w:rFonts w:ascii="Times New Roman" w:hAnsi="Times New Roman" w:cs="Times New Roman"/>
          <w:sz w:val="24"/>
          <w:szCs w:val="24"/>
          <w:lang w:eastAsia="zh-CN"/>
        </w:rPr>
        <w:t xml:space="preserve"> has been recorded in modern commercial cultivars of wheat; however</w:t>
      </w:r>
      <w:r>
        <w:rPr>
          <w:rFonts w:ascii="Times New Roman" w:hAnsi="Times New Roman" w:cs="Times New Roman"/>
          <w:sz w:val="24"/>
          <w:szCs w:val="24"/>
          <w:lang w:eastAsia="zh-CN"/>
        </w:rPr>
        <w:t>,</w:t>
      </w:r>
      <w:r w:rsidRPr="009767E9">
        <w:rPr>
          <w:rFonts w:ascii="Times New Roman" w:hAnsi="Times New Roman" w:cs="Times New Roman"/>
          <w:sz w:val="24"/>
          <w:szCs w:val="24"/>
          <w:lang w:eastAsia="zh-CN"/>
        </w:rPr>
        <w:t xml:space="preserve"> some </w:t>
      </w:r>
      <w:r w:rsidRPr="009767E9">
        <w:rPr>
          <w:rFonts w:ascii="Times New Roman" w:hAnsi="Times New Roman" w:cs="Times New Roman"/>
          <w:sz w:val="24"/>
          <w:szCs w:val="24"/>
        </w:rPr>
        <w:t xml:space="preserve">ancestral </w:t>
      </w:r>
      <w:r w:rsidRPr="009767E9">
        <w:rPr>
          <w:rFonts w:ascii="Times New Roman" w:hAnsi="Times New Roman" w:cs="Times New Roman"/>
          <w:sz w:val="24"/>
          <w:szCs w:val="24"/>
          <w:lang w:eastAsia="zh-CN"/>
        </w:rPr>
        <w:t>varieties</w:t>
      </w:r>
      <w:r w:rsidRPr="009767E9">
        <w:rPr>
          <w:rFonts w:ascii="Times New Roman" w:hAnsi="Times New Roman" w:cs="Times New Roman"/>
          <w:sz w:val="24"/>
          <w:szCs w:val="24"/>
        </w:rPr>
        <w:t xml:space="preserve"> have shown resistance to aphid species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"10.1111/j.1744-7348.1988.tb02060.x", "ISSN" : "0003-4746", "author" : [ { "dropping-particle" : "", "family" : "Sotherton", "given" : "N. W.", "non-dropping-particle" : "", "parse-names" : false, "suffix" : "" }, { "dropping-particle" : "", "family" : "Lee", "given" : "G.", "non-dropping-particle" : "", "parse-names" : false, "suffix" : "" } ], "container-title" : "Annals of Applied Biology", "id" : "ITEM-1", "issue" : "2", "issued" : { "date-parts" : [ [ "1988", "4" ] ] }, "page" : "239-248", "title" : "Field assessments of resistance to the aphids Sitobion avenae and Metopolophium dirhodum in old and modern spring-sown wheats", "type" : "article-journal", "volume" : "112" }, "uris" : [ "http://www.mendeley.com/documents/?uuid=2ec2f34d-fccc-40db-b4fc-96e87a87ac20" ] } ], "mendeley" : { "formattedCitation" : "&lt;sup&gt;19&lt;/sup&gt;", "plainTextFormattedCitation" : "19", "previouslyFormattedCitation" : "&lt;sup&gt;16&lt;/sup&gt;"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19</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w:t>
      </w:r>
      <w:r w:rsidRPr="009767E9">
        <w:rPr>
          <w:rFonts w:ascii="Times New Roman" w:hAnsi="Times New Roman" w:cs="Times New Roman"/>
          <w:i/>
          <w:sz w:val="24"/>
          <w:szCs w:val="24"/>
          <w:lang w:eastAsia="zh-CN"/>
        </w:rPr>
        <w:t xml:space="preserve">Triticum monococcum </w:t>
      </w:r>
      <w:r w:rsidRPr="009767E9">
        <w:rPr>
          <w:rFonts w:ascii="Times New Roman" w:hAnsi="Times New Roman" w:cs="Times New Roman"/>
          <w:sz w:val="24"/>
          <w:szCs w:val="24"/>
          <w:lang w:eastAsia="zh-CN"/>
        </w:rPr>
        <w:t xml:space="preserve">(L.) is a diploid wheat cultivar that was grown as an agricultural crop in the </w:t>
      </w:r>
      <w:r>
        <w:rPr>
          <w:rFonts w:ascii="Times New Roman" w:hAnsi="Times New Roman" w:cs="Times New Roman"/>
          <w:sz w:val="24"/>
          <w:szCs w:val="24"/>
          <w:lang w:eastAsia="zh-CN"/>
        </w:rPr>
        <w:t>Neolithic</w:t>
      </w:r>
      <w:r w:rsidRPr="009767E9">
        <w:rPr>
          <w:rFonts w:ascii="Times New Roman" w:hAnsi="Times New Roman" w:cs="Times New Roman"/>
          <w:sz w:val="24"/>
          <w:szCs w:val="24"/>
          <w:lang w:eastAsia="zh-CN"/>
        </w:rPr>
        <w:t xml:space="preserve"> Age</w:t>
      </w:r>
      <w:r>
        <w:rPr>
          <w:rFonts w:ascii="Times New Roman" w:hAnsi="Times New Roman" w:cs="Times New Roman"/>
          <w:sz w:val="24"/>
          <w:szCs w:val="24"/>
          <w:lang w:eastAsia="zh-CN"/>
        </w:rPr>
        <w:t xml:space="preserve"> until the Bronze</w:t>
      </w:r>
      <w:r w:rsidRPr="009767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Age</w:t>
      </w:r>
      <w:r w:rsidR="00833E47">
        <w:rPr>
          <w:rFonts w:ascii="Times New Roman" w:hAnsi="Times New Roman" w:cs="Times New Roman"/>
          <w:sz w:val="24"/>
          <w:szCs w:val="24"/>
          <w:lang w:eastAsia="zh-CN"/>
        </w:rPr>
        <w:fldChar w:fldCharType="begin" w:fldLock="1"/>
      </w:r>
      <w:r>
        <w:rPr>
          <w:rFonts w:ascii="Times New Roman" w:hAnsi="Times New Roman" w:cs="Times New Roman"/>
          <w:sz w:val="24"/>
          <w:szCs w:val="24"/>
          <w:lang w:eastAsia="zh-CN"/>
        </w:rPr>
        <w:instrText>ADDIN CSL_CITATION { "citationItems" : [ { "id" : "ITEM-1", "itemData" : { "DOI" : "10.1038/nrg817", "ISBN" : "1471-0056", "ISSN" : "1471-0056", "PMID" : "12042770", "abstract" : "About 12,000 years ago, humans began the transition from hunter-gathering to a sedentary, agriculture-based society. From its origins in the Near East, farming expanded throughout Europe, Asia and Africa, together with various domesticated plants and animals. Where, how and why agriculture originated is still debated. But newer findings, on the basis of genome-wide measures of genetic similarity, have traced the origins of some domesticated cereals to wild populations of naturally occurring grasses that persist in the Near East. A better understanding of the genetic differences between wild grasses and domesticated crops adds important facets to the continuing debate on the origin of Western agriculture and the societies to which it gave rise.", "author" : [ { "dropping-particle" : "", "family" : "Salamini", "given" : "Francesco", "non-dropping-particle" : "", "parse-names" : false, "suffix" : "" }, { "dropping-particle" : "", "family" : "Ozkan", "given" : "Hakan", "non-dropping-particle" : "", "parse-names" : false, "suffix" : "" }, { "dropping-particle" : "", "family" : "Brandolini", "given" : "Andrea", "non-dropping-particle" : "", "parse-names" : false, "suffix" : "" }, { "dropping-particle" : "", "family" : "Sch\u00e4fer-Pregl", "given" : "Ralf", "non-dropping-particle" : "", "parse-names" : false, "suffix" : "" }, { "dropping-particle" : "", "family" : "Martin", "given" : "William", "non-dropping-particle" : "", "parse-names" : false, "suffix" : "" } ], "container-title" : "Nature reviews. Genetics", "id" : "ITEM-1", "issue" : "6", "issued" : { "date-parts" : [ [ "2002" ] ] }, "page" : "429-441", "title" : "Genetics and geography of wild cereal domestication in the near east.", "type" : "article-journal", "volume" : "3" }, "uris" : [ "http://www.mendeley.com/documents/?uuid=2cf9f9bd-527d-4d63-8d89-43f0bdbf0143" ] } ], "mendeley" : { "formattedCitation" : "&lt;sup&gt;20&lt;/sup&gt;", "plainTextFormattedCitation" : "20", "previouslyFormattedCitation" : "&lt;sup&gt;17&lt;/sup&gt;" }, "properties" : { "noteIndex" : 0 }, "schema" : "https://github.com/citation-style-language/schema/raw/master/csl-citation.json" }</w:instrText>
      </w:r>
      <w:r w:rsidR="00833E47">
        <w:rPr>
          <w:rFonts w:ascii="Times New Roman" w:hAnsi="Times New Roman" w:cs="Times New Roman"/>
          <w:sz w:val="24"/>
          <w:szCs w:val="24"/>
          <w:lang w:eastAsia="zh-CN"/>
        </w:rPr>
        <w:fldChar w:fldCharType="separate"/>
      </w:r>
      <w:r w:rsidRPr="005C73A0">
        <w:rPr>
          <w:rFonts w:ascii="Times New Roman" w:hAnsi="Times New Roman" w:cs="Times New Roman"/>
          <w:noProof/>
          <w:sz w:val="24"/>
          <w:szCs w:val="24"/>
          <w:vertAlign w:val="superscript"/>
          <w:lang w:eastAsia="zh-CN"/>
        </w:rPr>
        <w:t>20</w:t>
      </w:r>
      <w:r w:rsidR="00833E47">
        <w:rPr>
          <w:rFonts w:ascii="Times New Roman" w:hAnsi="Times New Roman" w:cs="Times New Roman"/>
          <w:sz w:val="24"/>
          <w:szCs w:val="24"/>
          <w:lang w:eastAsia="zh-CN"/>
        </w:rPr>
        <w:fldChar w:fldCharType="end"/>
      </w:r>
      <w:r>
        <w:rPr>
          <w:rFonts w:ascii="Times New Roman" w:hAnsi="Times New Roman" w:cs="Times New Roman"/>
          <w:sz w:val="24"/>
          <w:szCs w:val="24"/>
          <w:lang w:eastAsia="zh-CN"/>
        </w:rPr>
        <w:t>.</w:t>
      </w:r>
      <w:r w:rsidRPr="009767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S</w:t>
      </w:r>
      <w:r w:rsidRPr="009767E9">
        <w:rPr>
          <w:rFonts w:ascii="Times New Roman" w:hAnsi="Times New Roman" w:cs="Times New Roman"/>
          <w:sz w:val="24"/>
          <w:szCs w:val="24"/>
          <w:lang w:eastAsia="zh-CN"/>
        </w:rPr>
        <w:t xml:space="preserve">ome varieties have been shown to possess at least partial resistance to aphid species including </w:t>
      </w:r>
      <w:proofErr w:type="spellStart"/>
      <w:r w:rsidRPr="009767E9">
        <w:rPr>
          <w:rFonts w:ascii="Times New Roman" w:hAnsi="Times New Roman" w:cs="Times New Roman"/>
          <w:i/>
          <w:sz w:val="24"/>
          <w:szCs w:val="24"/>
        </w:rPr>
        <w:t>Rhopalosiphum</w:t>
      </w:r>
      <w:proofErr w:type="spellEnd"/>
      <w:r w:rsidRPr="009767E9">
        <w:rPr>
          <w:rFonts w:ascii="Times New Roman" w:hAnsi="Times New Roman" w:cs="Times New Roman"/>
          <w:i/>
          <w:sz w:val="24"/>
          <w:szCs w:val="24"/>
          <w:lang w:eastAsia="zh-CN"/>
        </w:rPr>
        <w:t xml:space="preserve"> </w:t>
      </w:r>
      <w:proofErr w:type="spellStart"/>
      <w:r w:rsidRPr="009767E9">
        <w:rPr>
          <w:rFonts w:ascii="Times New Roman" w:hAnsi="Times New Roman" w:cs="Times New Roman"/>
          <w:i/>
          <w:sz w:val="24"/>
          <w:szCs w:val="24"/>
          <w:lang w:eastAsia="zh-CN"/>
        </w:rPr>
        <w:t>padi</w:t>
      </w:r>
      <w:proofErr w:type="spellEnd"/>
      <w:r w:rsidRPr="009767E9">
        <w:rPr>
          <w:rFonts w:ascii="Times New Roman" w:hAnsi="Times New Roman" w:cs="Times New Roman"/>
          <w:i/>
          <w:sz w:val="24"/>
          <w:szCs w:val="24"/>
          <w:lang w:eastAsia="zh-CN"/>
        </w:rPr>
        <w:t xml:space="preserve"> </w:t>
      </w:r>
      <w:r w:rsidRPr="009767E9">
        <w:rPr>
          <w:rFonts w:ascii="Times New Roman" w:hAnsi="Times New Roman" w:cs="Times New Roman"/>
          <w:sz w:val="24"/>
          <w:szCs w:val="24"/>
          <w:lang w:eastAsia="zh-CN"/>
        </w:rPr>
        <w:t>(L.)</w:t>
      </w:r>
      <w:r w:rsidR="00833E47">
        <w:rPr>
          <w:rFonts w:ascii="Times New Roman" w:hAnsi="Times New Roman" w:cs="Times New Roman"/>
          <w:sz w:val="24"/>
          <w:szCs w:val="24"/>
          <w:lang w:eastAsia="zh-CN"/>
        </w:rPr>
        <w:fldChar w:fldCharType="begin" w:fldLock="1"/>
      </w:r>
      <w:r>
        <w:rPr>
          <w:rFonts w:ascii="Times New Roman" w:hAnsi="Times New Roman" w:cs="Times New Roman"/>
          <w:sz w:val="24"/>
          <w:szCs w:val="24"/>
          <w:lang w:eastAsia="zh-CN"/>
        </w:rPr>
        <w:instrText>ADDIN CSL_CITATION { "citationItems" : [ { "id" : "ITEM-1", "itemData" : { "author" : [ { "dropping-particle" : "", "family" : "Elek", "given" : "H", "non-dropping-particle" : "", "parse-names" : false, "suffix" : "" }, { "dropping-particle" : "", "family" : "Martin", "given" : "J", "non-dropping-particle" : "", "parse-names" : false, "suffix" : "" }, { "dropping-particle" : "", "family" : "Ahmad", "given" : "S", "non-dropping-particle" : "", "parse-names" : false, "suffix" : "" }, { "dropping-particle" : "", "family" : "Werner", "given" : "C. P", "non-dropping-particle" : "", "parse-names" : false, "suffix" : "" }, { "dropping-particle" : "", "family" : "Anda", "given" : "A", "non-dropping-particle" : "", "parse-names" : false, "suffix" : "" }, { "dropping-particle" : "", "family" : "Pickett", "given" : "John A", "non-dropping-particle" : "", "parse-names" : false, "suffix" : "" }, { "dropping-particle" : "", "family" : "Smart", "given" : "Lesley E", "non-dropping-particle" : "", "parse-names" : false, "suffix" : "" } ], "container-title" : "Georgikon for Agriculture", "id" : "ITEM-1", "issue" : "1", "issued" : { "date-parts" : [ [ "2012" ] ] }, "page" : "1-17", "title" : "The effect of the A genome species (Triticum monococcum and Triticum boeoticum) on the fecundity and behaviour of Rhopalosiphum padi - bird cherry-oat aphid", "type" : "article-journal", "volume" : "15" }, "uris" : [ "http://www.mendeley.com/documents/?uuid=4e80f802-50e2-48e0-ba38-5aad4340f817" ] }, { "id" : "ITEM-2", "itemData" : { "author" : [ { "dropping-particle" : "", "family" : "Greenslade", "given" : "A F C", "non-dropping-particle" : "", "parse-names" : false, "suffix" : "" }, { "dropping-particle" : "", "family" : "Ward", "given" : "J L", "non-dropping-particle" : "", "parse-names" : false, "suffix" : "" }, { "dropping-particle" : "", "family" : "Martin", "given" : "J", "non-dropping-particle" : "", "parse-names" : false, "suffix" : "" }, { "dropping-particle" : "", "family" : "Corol", "given" : "D I", "non-dropping-particle" : "", "parse-names" : false, "suffix" : "" }, { "dropping-particle" : "", "family" : "Clark", "given" : "S J", "non-dropping-particle" : "", "parse-names" : false, "suffix" : "" }, { "dropping-particle" : "", "family" : "Smart", "given" : "L E", "non-dropping-particle" : "", "parse-names" : false, "suffix" : "" }, { "dropping-particle" : "", "family" : "Aradottir", "given" : "G I", "non-dropping-particle" : "", "parse-names" : false, "suffix" : "" } ], "container-title" : "Annals of Applied Biology", "id" : "ITEM-2", "issue" : "1", "issued" : { "date-parts" : [ [ "2016" ] ] }, "page" : "435-449", "title" : "Triticum monococcum lines with distinct metabolic phenotypes and phloem based resistance to the bird cherry oat aphid Rhopalosiphum padi.", "type" : "article-journal", "volume" : "168" }, "uris" : [ "http://www.mendeley.com/documents/?uuid=313efe36-1e14-417e-a4e8-eaa5bff969fd" ] } ], "mendeley" : { "formattedCitation" : "&lt;sup&gt;21,22&lt;/sup&gt;", "plainTextFormattedCitation" : "21,22", "previouslyFormattedCitation" : "&lt;sup&gt;18,19&lt;/sup&gt;" }, "properties" : { "noteIndex" : 0 }, "schema" : "https://github.com/citation-style-language/schema/raw/master/csl-citation.json" }</w:instrText>
      </w:r>
      <w:r w:rsidR="00833E47">
        <w:rPr>
          <w:rFonts w:ascii="Times New Roman" w:hAnsi="Times New Roman" w:cs="Times New Roman"/>
          <w:sz w:val="24"/>
          <w:szCs w:val="24"/>
          <w:lang w:eastAsia="zh-CN"/>
        </w:rPr>
        <w:fldChar w:fldCharType="separate"/>
      </w:r>
      <w:r w:rsidRPr="005C73A0">
        <w:rPr>
          <w:rFonts w:ascii="Times New Roman" w:hAnsi="Times New Roman" w:cs="Times New Roman"/>
          <w:noProof/>
          <w:sz w:val="24"/>
          <w:szCs w:val="24"/>
          <w:vertAlign w:val="superscript"/>
          <w:lang w:eastAsia="zh-CN"/>
        </w:rPr>
        <w:t>21,22</w:t>
      </w:r>
      <w:r w:rsidR="00833E47">
        <w:rPr>
          <w:rFonts w:ascii="Times New Roman" w:hAnsi="Times New Roman" w:cs="Times New Roman"/>
          <w:sz w:val="24"/>
          <w:szCs w:val="24"/>
          <w:lang w:eastAsia="zh-CN"/>
        </w:rPr>
        <w:fldChar w:fldCharType="end"/>
      </w:r>
      <w:r w:rsidRPr="009767E9">
        <w:rPr>
          <w:rFonts w:ascii="Times New Roman" w:hAnsi="Times New Roman" w:cs="Times New Roman"/>
          <w:sz w:val="24"/>
          <w:szCs w:val="24"/>
          <w:lang w:eastAsia="zh-CN"/>
        </w:rPr>
        <w:t xml:space="preserve"> and </w:t>
      </w:r>
      <w:r>
        <w:rPr>
          <w:rFonts w:ascii="Times New Roman" w:hAnsi="Times New Roman" w:cs="Times New Roman"/>
          <w:i/>
          <w:sz w:val="24"/>
          <w:szCs w:val="24"/>
          <w:lang w:eastAsia="zh-CN"/>
        </w:rPr>
        <w:t>S. avenae</w:t>
      </w:r>
      <w:r w:rsidR="00833E47">
        <w:rPr>
          <w:rFonts w:ascii="Times New Roman" w:hAnsi="Times New Roman" w:cs="Times New Roman"/>
          <w:sz w:val="24"/>
          <w:szCs w:val="24"/>
          <w:lang w:eastAsia="zh-CN"/>
        </w:rPr>
        <w:fldChar w:fldCharType="begin" w:fldLock="1"/>
      </w:r>
      <w:r>
        <w:rPr>
          <w:rFonts w:ascii="Times New Roman" w:hAnsi="Times New Roman" w:cs="Times New Roman"/>
          <w:sz w:val="24"/>
          <w:szCs w:val="24"/>
          <w:lang w:eastAsia="zh-CN"/>
        </w:rPr>
        <w:instrText>ADDIN CSL_CITATION { "citationItems" : [ { "id" : "ITEM-1", "itemData" : { "DOI" : "10.1111/j.1439-0523.1998.tb01964.x", "ISSN" : "01799541", "PMID" : "19981615146", "abstract" : "A collection of 87 ancient wheat genotypes, 67 Triticum monococcum, 13 Triticum boeoticum, seven Triticum urartu and one cultivar of the modem wheat Triticum aestivum (variety 'Arminda') were evaluated for resistance to the cereal aphid Sitobion avenae, the main damaging aphid pest on winter wheat in Europe. The intrinsic rate of natural increase (r^), which is regarded as a good estimate of the fitness of an aphid population, was used as an indicator for the level of plant resist- ance. Differentiation ofthe 88 plant genotypes into four distinct groups was achieved with a cluster analysis of the r^ values. The modern wheat 'Arminda' was more susceptible than any of the ancient wheat genotypes tested (r^ = 0.24, i.e. the aphid population doubled every 2,6 days). A second group of 19 plants ranged from relatively susceptible to moderately resistant (0,17 &lt; r^ &lt; 0.21). Fifty-one plants were allo- cated to a third group and classified as resistant (0.09 &lt; r^ &lt; 0.16). The last group contained 17 genotypes with a high level of resistance where aphid fitness was greatly reduced (0,02 &lt; rn, &lt; 0.09, i.e. the aphid popu- lation doubled every 11.4days or 7,7 days, respectively). Clustering of the accessions into the different phenetic groups did not follow the geographical origin of the wheat genotypes or the species to which they belong. These results show that ancient diploid wheats, all characterized by the genome A, present considerable interest for plant breeding for resistance to S. avenae in modern wheat. The potential use of these strong and partial sources of resistance for introduction of a stable and durable form of resistance to S. avenae in wheat is discussed.", "author" : [ { "dropping-particle" : "", "family" : "Pietro", "given" : "J P", "non-dropping-particle" : "di", "parse-names" : false, "suffix" : "" }, { "dropping-particle" : "", "family" : "Caillaud", "given" : "C M", "non-dropping-particle" : "", "parse-names" : false, "suffix" : "" }, { "dropping-particle" : "", "family" : "Chaubet", "given" : "B", "non-dropping-particle" : "", "parse-names" : false, "suffix" : "" }, { "dropping-particle" : "", "family" : "Pierre", "given" : "J S", "non-dropping-particle" : "", "parse-names" : false, "suffix" : "" }, { "dropping-particle" : "", "family" : "Trottet", "given" : "M", "non-dropping-particle" : "", "parse-names" : false, "suffix" : "" } ], "container-title" : "Plant Breeding", "id" : "ITEM-1", "issue" : "5", "issued" : { "date-parts" : [ [ "1998" ] ] }, "page" : "407-413", "title" : "Variation in Resistance to the Grain Aphid, Sitobion avenae (Sternorhynca: Aphididae), Among Diploid Wheat Genotypes: Multivariate Analysis of Agronomic Data", "type" : "article-journal", "volume" : "117" }, "uris" : [ "http://www.mendeley.com/documents/?uuid=c54fddb7-9015-463d-8d38-c4f56912fd04" ] } ], "mendeley" : { "formattedCitation" : "&lt;sup&gt;23&lt;/sup&gt;", "plainTextFormattedCitation" : "23", "previouslyFormattedCitation" : "&lt;sup&gt;20&lt;/sup&gt;" }, "properties" : { "noteIndex" : 0 }, "schema" : "https://github.com/citation-style-language/schema/raw/master/csl-citation.json" }</w:instrText>
      </w:r>
      <w:r w:rsidR="00833E47">
        <w:rPr>
          <w:rFonts w:ascii="Times New Roman" w:hAnsi="Times New Roman" w:cs="Times New Roman"/>
          <w:sz w:val="24"/>
          <w:szCs w:val="24"/>
          <w:lang w:eastAsia="zh-CN"/>
        </w:rPr>
        <w:fldChar w:fldCharType="separate"/>
      </w:r>
      <w:r w:rsidRPr="005C73A0">
        <w:rPr>
          <w:rFonts w:ascii="Times New Roman" w:hAnsi="Times New Roman" w:cs="Times New Roman"/>
          <w:noProof/>
          <w:sz w:val="24"/>
          <w:szCs w:val="24"/>
          <w:vertAlign w:val="superscript"/>
          <w:lang w:eastAsia="zh-CN"/>
        </w:rPr>
        <w:t>23</w:t>
      </w:r>
      <w:r w:rsidR="00833E47">
        <w:rPr>
          <w:rFonts w:ascii="Times New Roman" w:hAnsi="Times New Roman" w:cs="Times New Roman"/>
          <w:sz w:val="24"/>
          <w:szCs w:val="24"/>
          <w:lang w:eastAsia="zh-CN"/>
        </w:rPr>
        <w:fldChar w:fldCharType="end"/>
      </w:r>
      <w:r w:rsidRPr="009767E9">
        <w:rPr>
          <w:rFonts w:ascii="Times New Roman" w:hAnsi="Times New Roman" w:cs="Times New Roman"/>
          <w:sz w:val="24"/>
          <w:szCs w:val="24"/>
          <w:lang w:eastAsia="zh-CN"/>
        </w:rPr>
        <w:t xml:space="preserve">. </w:t>
      </w:r>
    </w:p>
    <w:p w:rsidR="0038607C" w:rsidRPr="00121FCE" w:rsidRDefault="0038607C" w:rsidP="0038607C">
      <w:pPr>
        <w:spacing w:after="0" w:line="480" w:lineRule="auto"/>
        <w:rPr>
          <w:rFonts w:ascii="Times New Roman" w:hAnsi="Times New Roman" w:cs="Times New Roman"/>
          <w:noProof/>
          <w:sz w:val="24"/>
          <w:szCs w:val="24"/>
          <w:lang w:eastAsia="zh-CN"/>
        </w:rPr>
      </w:pPr>
      <w:r w:rsidRPr="009767E9">
        <w:rPr>
          <w:rFonts w:ascii="Times New Roman" w:hAnsi="Times New Roman" w:cs="Times New Roman"/>
          <w:sz w:val="24"/>
          <w:szCs w:val="24"/>
        </w:rPr>
        <w:t>Arbuscular mycorrhizal (AM) fungi create a symbioti</w:t>
      </w:r>
      <w:r>
        <w:rPr>
          <w:rFonts w:ascii="Times New Roman" w:hAnsi="Times New Roman" w:cs="Times New Roman"/>
          <w:sz w:val="24"/>
          <w:szCs w:val="24"/>
        </w:rPr>
        <w:t>c relationship with many plants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"10.1016/S0065-2504(08)60099-9", "ISBN" : "0120139219", "ISSN" : "00652504", "PMID" : "20956057", "abstract" : "In this review information about the worldwide distribution of plants with different types of mycorrhizal associations is used to establish correlations with major climatic factors (water, temp.) which regulate the distribution of plants, as well as more localized edaphic conditions. Ecological implications of mycorrhizal associations in natural ecosystems and the role of soil or environmental factors, mycorrhizal fungus characteristics or host plant properties alone or in combination are considered. Factors which can influence the occurrence and effectiveness of mycorrhizal associations include (1) root properties (2) edaphic or climatic factors (3) organisms (4) soil disturbance and (5) host-fungus compatibility. More complex ecological topics (involving, the environment, plants and mycorrhizal fungi) that are discussed include (1) mycorrhizal phenology (2) factors responsible for varying degrees of mycorrhizal dependence in host plants (3) the role of mycorrhizal hyphae in soil (4) nutrient competition involving mycorrhizal and non-mycorrhizal plants and (5) mycorrhizal interactions involving pollution and other stresses, the rhizosphere, soil properties and allelopathy. The population ecology of mycorrhizal fungi and the influence of their associations on plant population ecology are also considered.", "author" : [ { "dropping-particle" : "", "family" : "Brundrett", "given" : "M.", "non-dropping-particle" : "", "parse-names" : false, "suffix" : "" } ], "container-title" : "Advances in Ecological Research", "id" : "ITEM-1", "issue" : "1", "issued" : { "date-parts" : [ [ "1991" ] ] }, "page" : "171-313", "title" : "Mycorrhizas in Natural Ecosystems", "type" : "article-journal", "volume" : "21" }, "uris" : [ "http://www.mendeley.com/documents/?uuid=e8e84777-61db-422b-a295-1c81bc2e66b9" ] } ], "mendeley" : { "formattedCitation" : "&lt;sup&gt;24&lt;/sup&gt;", "plainTextFormattedCitation" : "24", "previouslyFormattedCitation" : "&lt;sup&gt;21&lt;/sup&gt;"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24</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by increasing the acquisition of nutrients, namely nitrogen and phosphorus</w:t>
      </w:r>
      <w:r>
        <w:rPr>
          <w:rFonts w:ascii="Times New Roman" w:hAnsi="Times New Roman" w:cs="Times New Roman"/>
          <w:sz w:val="24"/>
          <w:szCs w:val="24"/>
        </w:rPr>
        <w:t>,</w:t>
      </w:r>
      <w:r w:rsidRPr="009767E9">
        <w:rPr>
          <w:rFonts w:ascii="Times New Roman" w:hAnsi="Times New Roman" w:cs="Times New Roman"/>
          <w:sz w:val="24"/>
          <w:szCs w:val="24"/>
        </w:rPr>
        <w:t xml:space="preserve"> in exchange for carbon. </w:t>
      </w:r>
      <w:r w:rsidRPr="009767E9">
        <w:rPr>
          <w:rFonts w:ascii="Times New Roman" w:hAnsi="Times New Roman" w:cs="Times New Roman"/>
          <w:sz w:val="24"/>
          <w:szCs w:val="24"/>
          <w:lang w:eastAsia="zh-CN"/>
        </w:rPr>
        <w:t>In a meta-analysis</w:t>
      </w:r>
      <w:r>
        <w:rPr>
          <w:rFonts w:ascii="Times New Roman" w:hAnsi="Times New Roman" w:cs="Times New Roman"/>
          <w:sz w:val="24"/>
          <w:szCs w:val="24"/>
          <w:lang w:eastAsia="zh-CN"/>
        </w:rPr>
        <w:t>,</w:t>
      </w:r>
      <w:r w:rsidRPr="009767E9">
        <w:rPr>
          <w:rFonts w:ascii="Times New Roman" w:hAnsi="Times New Roman" w:cs="Times New Roman"/>
          <w:sz w:val="24"/>
          <w:szCs w:val="24"/>
          <w:lang w:eastAsia="zh-CN"/>
        </w:rPr>
        <w:t xml:space="preserve"> </w:t>
      </w:r>
      <w:r w:rsidR="00833E47">
        <w:rPr>
          <w:rFonts w:ascii="Times New Roman" w:hAnsi="Times New Roman" w:cs="Times New Roman"/>
          <w:sz w:val="24"/>
          <w:szCs w:val="24"/>
          <w:lang w:eastAsia="zh-CN"/>
        </w:rPr>
        <w:fldChar w:fldCharType="begin" w:fldLock="1"/>
      </w:r>
      <w:r>
        <w:rPr>
          <w:rFonts w:ascii="Times New Roman" w:hAnsi="Times New Roman" w:cs="Times New Roman"/>
          <w:sz w:val="24"/>
          <w:szCs w:val="24"/>
          <w:lang w:eastAsia="zh-CN"/>
        </w:rPr>
        <w:instrText>ADDIN CSL_CITATION { "citationItems" : [ { "id" : "ITEM-1", "itemData" : { "DOI" : "10.1890/08-1555.1", "ISBN" : "0012-9658", "ISSN" : "00129658", "PMID" : "19739371", "abstract" : "Mycorrhizal status of the host plant is often ignored in studies on plant-herbivore interactions, but mycorrhizal colonization is known to induce many morphological, physiological, and biochemical changes in host plants, which in turn may alter plant quality as a host for insect herbivores. Both positive and negative effects of mycorrhizal colonization of the host plant on performance and density of insect herbivores have been reported in previous studies. We have conducted a meta-analysis of 34 published and unpublished studies on this topic in order to find out the sources of variation in mycorrhizae effects on insect herbivores. Effects of mycorrhizae on chewing insects depended upon the parameter measured and the degree of herbivore feeding specialization. Density and consumption of chewing insects were higher on mycorrhizal plants, but this did not lead to greater plant damage, presumably because herbivore survival tended to be lower on mycorrhizal plants. Mono- and oligophagous chewers benefited from mycorrhizal colonization of their host plants, whereas performance of polyphagous chewers was reduced on mycorrhizal plants. Among sucking insects, phloem feeders benefited from mycorrhizal infection, but performance of mesophyll feeders was lower on mycorrhizal plants. The type of mycorrhiza was not important for chewing insects, but performance of sucking insects was increased more by arbuscular mycorrhizal fungi (AM) than by ectomycorrhizae (ECM). Among AM inoculation studies, the most commonly used fungal species, Glomus intraradices, tended to have a negative effect on chewer performance, whereas all other fungal species tended to have a positive effect. There was no significant difference in results between studies using inoculation and fungicides, field and laboratory studies, and published and unpublished studies. Mycorrhizal status of the host plant thus influences insect herbivore performance, but the magnitude and direction of the effect depend upon the feeding mode and diet breadth of the insect and the identity of fungi.", "author" : [ { "dropping-particle" : "", "family" : "Koricheva", "given" : "Julia", "non-dropping-particle" : "", "parse-names" : false, "suffix" : "" }, { "dropping-particle" : "", "family" : "Gange", "given" : "Alan C.", "non-dropping-particle" : "", "parse-names" : false, "suffix" : "" }, { "dropping-particle" : "", "family" : "Jones", "given" : "Tara", "non-dropping-particle" : "", "parse-names" : false, "suffix" : "" } ], "container-title" : "Ecology", "id" : "ITEM-1", "issue" : "8", "issued" : { "date-parts" : [ [ "2009" ] ] }, "page" : "2088-2097", "title" : "Effects of mycorrhizal fungi on insect herbivores: A meta-analysis", "type" : "article-journal", "volume" : "90" }, "uris" : [ "http://www.mendeley.com/documents/?uuid=943bbdae-9673-4c79-a459-5cc4c3d7287b" ] } ], "mendeley" : { "formattedCitation" : "&lt;sup&gt;25&lt;/sup&gt;", "manualFormatting" : "Koricheva et al.22", "plainTextFormattedCitation" : "25", "previouslyFormattedCitation" : "&lt;sup&gt;22&lt;/sup&gt;" }, "properties" : { "noteIndex" : 0 }, "schema" : "https://github.com/citation-style-language/schema/raw/master/csl-citation.json" }</w:instrText>
      </w:r>
      <w:r w:rsidR="00833E47">
        <w:rPr>
          <w:rFonts w:ascii="Times New Roman" w:hAnsi="Times New Roman" w:cs="Times New Roman"/>
          <w:sz w:val="24"/>
          <w:szCs w:val="24"/>
          <w:lang w:eastAsia="zh-CN"/>
        </w:rPr>
        <w:fldChar w:fldCharType="separate"/>
      </w:r>
      <w:r w:rsidRPr="00121FCE">
        <w:rPr>
          <w:rFonts w:ascii="Times New Roman" w:hAnsi="Times New Roman" w:cs="Times New Roman"/>
          <w:noProof/>
          <w:sz w:val="24"/>
          <w:szCs w:val="24"/>
          <w:lang w:eastAsia="zh-CN"/>
        </w:rPr>
        <w:t xml:space="preserve">Koricheva et </w:t>
      </w:r>
      <w:r>
        <w:rPr>
          <w:rFonts w:ascii="Times New Roman" w:hAnsi="Times New Roman" w:cs="Times New Roman"/>
          <w:noProof/>
          <w:sz w:val="24"/>
          <w:szCs w:val="24"/>
          <w:lang w:eastAsia="zh-CN"/>
        </w:rPr>
        <w:t>al.</w:t>
      </w:r>
      <w:r w:rsidR="00833E47">
        <w:rPr>
          <w:rFonts w:ascii="Times New Roman" w:hAnsi="Times New Roman" w:cs="Times New Roman"/>
          <w:noProof/>
          <w:sz w:val="24"/>
          <w:szCs w:val="24"/>
          <w:lang w:eastAsia="zh-CN"/>
        </w:rPr>
        <w:fldChar w:fldCharType="begin" w:fldLock="1"/>
      </w:r>
      <w:r>
        <w:rPr>
          <w:rFonts w:ascii="Times New Roman" w:hAnsi="Times New Roman" w:cs="Times New Roman"/>
          <w:noProof/>
          <w:sz w:val="24"/>
          <w:szCs w:val="24"/>
          <w:lang w:eastAsia="zh-CN"/>
        </w:rPr>
        <w:instrText>ADDIN CSL_CITATION { "citationItems" : [ { "id" : "ITEM-1", "itemData" : { "DOI" : "10.1890/08-1555.1", "ISBN" : "0012-9658", "ISSN" : "00129658", "PMID" : "19739371", "abstract" : "Mycorrhizal status of the host plant is often ignored in studies on plant-herbivore interactions, but mycorrhizal colonization is known to induce many morphological, physiological, and biochemical changes in host plants, which in turn may alter plant quality as a host for insect herbivores. Both positive and negative effects of mycorrhizal colonization of the host plant on performance and density of insect herbivores have been reported in previous studies. We have conducted a meta-analysis of 34 published and unpublished studies on this topic in order to find out the sources of variation in mycorrhizae effects on insect herbivores. Effects of mycorrhizae on chewing insects depended upon the parameter measured and the degree of herbivore feeding specialization. Density and consumption of chewing insects were higher on mycorrhizal plants, but this did not lead to greater plant damage, presumably because herbivore survival tended to be lower on mycorrhizal plants. Mono- and oligophagous chewers benefited from mycorrhizal colonization of their host plants, whereas performance of polyphagous chewers was reduced on mycorrhizal plants. Among sucking insects, phloem feeders benefited from mycorrhizal infection, but performance of mesophyll feeders was lower on mycorrhizal plants. The type of mycorrhiza was not important for chewing insects, but performance of sucking insects was increased more by arbuscular mycorrhizal fungi (AM) than by ectomycorrhizae (ECM). Among AM inoculation studies, the most commonly used fungal species, Glomus intraradices, tended to have a negative effect on chewer performance, whereas all other fungal species tended to have a positive effect. There was no significant difference in results between studies using inoculation and fungicides, field and laboratory studies, and published and unpublished studies. Mycorrhizal status of the host plant thus influences insect herbivore performance, but the magnitude and direction of the effect depend upon the feeding mode and diet breadth of the insect and the identity of fungi.", "author" : [ { "dropping-particle" : "", "family" : "Koricheva", "given" : "Julia", "non-dropping-particle" : "", "parse-names" : false, "suffix" : "" }, { "dropping-particle" : "", "family" : "Gange", "given" : "Alan C.", "non-dropping-particle" : "", "parse-names" : false, "suffix" : "" }, { "dropping-particle" : "", "family" : "Jones", "given" : "Tara", "non-dropping-particle" : "", "parse-names" : false, "suffix" : "" } ], "container-title" : "Ecology", "id" : "ITEM-1", "issue" : "8", "issued" : { "date-parts" : [ [ "2009" ] ] }, "page" : "2088-2097", "title" : "Effects of mycorrhizal fungi on insect herbivores: A meta-analysis", "type" : "article-journal", "volume" : "90" }, "uris" : [ "http://www.mendeley.com/documents/?uuid=943bbdae-9673-4c79-a459-5cc4c3d7287b" ] } ], "mendeley" : { "formattedCitation" : "&lt;sup&gt;25&lt;/sup&gt;", "plainTextFormattedCitation" : "25", "previouslyFormattedCitation" : "&lt;sup&gt;22&lt;/sup&gt;" }, "properties" : { "noteIndex" : 0 }, "schema" : "https://github.com/citation-style-language/schema/raw/master/csl-citation.json" }</w:instrText>
      </w:r>
      <w:r w:rsidR="00833E47">
        <w:rPr>
          <w:rFonts w:ascii="Times New Roman" w:hAnsi="Times New Roman" w:cs="Times New Roman"/>
          <w:noProof/>
          <w:sz w:val="24"/>
          <w:szCs w:val="24"/>
          <w:lang w:eastAsia="zh-CN"/>
        </w:rPr>
        <w:fldChar w:fldCharType="separate"/>
      </w:r>
      <w:r w:rsidRPr="005C73A0">
        <w:rPr>
          <w:rFonts w:ascii="Times New Roman" w:hAnsi="Times New Roman" w:cs="Times New Roman"/>
          <w:noProof/>
          <w:sz w:val="24"/>
          <w:szCs w:val="24"/>
          <w:vertAlign w:val="superscript"/>
          <w:lang w:eastAsia="zh-CN"/>
        </w:rPr>
        <w:t>25</w:t>
      </w:r>
      <w:r w:rsidR="00833E47">
        <w:rPr>
          <w:rFonts w:ascii="Times New Roman" w:hAnsi="Times New Roman" w:cs="Times New Roman"/>
          <w:noProof/>
          <w:sz w:val="24"/>
          <w:szCs w:val="24"/>
          <w:lang w:eastAsia="zh-CN"/>
        </w:rPr>
        <w:fldChar w:fldCharType="end"/>
      </w:r>
      <w:r w:rsidR="00833E47">
        <w:rPr>
          <w:rFonts w:ascii="Times New Roman" w:hAnsi="Times New Roman" w:cs="Times New Roman"/>
          <w:sz w:val="24"/>
          <w:szCs w:val="24"/>
          <w:lang w:eastAsia="zh-CN"/>
        </w:rPr>
        <w:fldChar w:fldCharType="end"/>
      </w:r>
      <w:r w:rsidRPr="009767E9">
        <w:rPr>
          <w:rFonts w:ascii="Times New Roman" w:hAnsi="Times New Roman" w:cs="Times New Roman"/>
          <w:sz w:val="24"/>
          <w:szCs w:val="24"/>
          <w:lang w:eastAsia="zh-CN"/>
        </w:rPr>
        <w:t xml:space="preserve">  showed that mycorrhizas have an overall positive effect on phloem feeders; however, </w:t>
      </w:r>
      <w:r w:rsidRPr="009767E9">
        <w:rPr>
          <w:rFonts w:ascii="Times New Roman" w:hAnsi="Times New Roman" w:cs="Times New Roman"/>
          <w:sz w:val="24"/>
          <w:szCs w:val="24"/>
        </w:rPr>
        <w:t xml:space="preserve">the effect of AM fungi on </w:t>
      </w:r>
      <w:r>
        <w:rPr>
          <w:rFonts w:ascii="Times New Roman" w:hAnsi="Times New Roman" w:cs="Times New Roman"/>
          <w:sz w:val="24"/>
          <w:szCs w:val="24"/>
        </w:rPr>
        <w:t>invertebrate herbivores</w:t>
      </w:r>
      <w:r w:rsidRPr="009767E9">
        <w:rPr>
          <w:rFonts w:ascii="Times New Roman" w:hAnsi="Times New Roman" w:cs="Times New Roman"/>
          <w:sz w:val="24"/>
          <w:szCs w:val="24"/>
        </w:rPr>
        <w:t xml:space="preserve"> depend</w:t>
      </w:r>
      <w:r>
        <w:rPr>
          <w:rFonts w:ascii="Times New Roman" w:hAnsi="Times New Roman" w:cs="Times New Roman"/>
          <w:sz w:val="24"/>
          <w:szCs w:val="24"/>
        </w:rPr>
        <w:t>s</w:t>
      </w:r>
      <w:r w:rsidRPr="009767E9">
        <w:rPr>
          <w:rFonts w:ascii="Times New Roman" w:hAnsi="Times New Roman" w:cs="Times New Roman"/>
          <w:sz w:val="24"/>
          <w:szCs w:val="24"/>
        </w:rPr>
        <w:t xml:space="preserve"> on many biotic factors, most notably the host species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"10.1111/j.1461-0248.2009.01430.x", "ISBN" : "1461-023X", "ISSN" : "1461023X", "PMID" : "20100237", "abstract" : "Ecology Letters (2010) 13: 394-407 Abstract Mycorrhizal fungi influence plant growth, local biodiversity and ecosystem function. Effects of the symbiosis on plants span the continuum from mutualism to parasitism. We sought to understand this variation in symbiotic function using meta-analysis with information theory-based model selection to assess the relative importance of factors in five categories: (1) identity of the host plant and its functional characteristics, (2) identity and type of mycorrhizal fungi (arbuscular mycorrhizal vs. ectomycorrhizal), (3) soil fertility, (4) biotic complexity of the soil and (5) experimental location (laboratory vs. field). Across most subsets of the data, host plant functional group and N-fertilization were surprisingly much more important in predicting plant responses to mycorrhizal inoculation ('plant response') than other factors. Non-N-fixing forbs and woody plants and C(4) grasses responded more positively to mycorrhizal inoculation than plants with N-fixing bacterial symbionts and C(3) grasses. In laboratory studies of the arbuscular mycorrhizal symbiosis, plant response was more positive when the soil community was more complex. Univariate analyses supported the hypothesis that plant response is most positive when plants are P-limited rather than N-limited. These results emphasize that mycorrhizal function depends on both abiotic and biotic context, and have implications for plant community theory and restoration ecology.", "author" : [ { "dropping-particle" : "", "family" : "Hoeksema", "given" : "Jason D.", "non-dropping-particle" : "", "parse-names" : false, "suffix" : "" }, { "dropping-particle" : "", "family" : "Chaudhary", "given" : "V. Bala", "non-dropping-particle" : "", "parse-names" : false, "suffix" : "" }, { "dropping-particle" : "", "family" : "Gehring", "given" : "Catherine a.", "non-dropping-particle" : "", "parse-names" : false, "suffix" : "" }, { "dropping-particle" : "", "family" : "Johnson", "given" : "Nancy Collins", "non-dropping-particle" : "", "parse-names" : false, "suffix" : "" }, { "dropping-particle" : "", "family" : "Karst", "given" : "Justine", "non-dropping-particle" : "", "parse-names" : false, "suffix" : "" }, { "dropping-particle" : "", "family" : "Koide", "given" : "Roger T.", "non-dropping-particle" : "", "parse-names" : false, "suffix" : "" }, { "dropping-particle" : "", "family" : "Pringle", "given" : "Anne", "non-dropping-particle" : "", "parse-names" : false, "suffix" : "" }, { "dropping-particle" : "", "family" : "Zabinski", "given" : "Catherine", "non-dropping-particle" : "", "parse-names" : false, "suffix" : "" }, { "dropping-particle" : "", "family" : "Bever", "given" : "James D.", "non-dropping-particle" : "", "parse-names" : false, "suffix" : "" }, { "dropping-particle" : "", "family" : "Moore", "given" : "John C.", "non-dropping-particle" : "", "parse-names" : false, "suffix" : "" }, { "dropping-particle" : "", "family" : "Wilson", "given" : "Gail W T", "non-dropping-particle" : "", "parse-names" : false, "suffix" : "" }, { "dropping-particle" : "", "family" : "Klironomos", "given" : "John N.", "non-dropping-particle" : "", "parse-names" : false, "suffix" : "" }, { "dropping-particle" : "", "family" : "Umbanhowar", "given" : "James", "non-dropping-particle" : "", "parse-names" : false, "suffix" : "" } ], "container-title" : "Ecology Letters", "id" : "ITEM-1", "issue" : "3", "issued" : { "date-parts" : [ [ "2010" ] ] }, "page" : "394-407", "title" : "A meta-analysis of context-dependency in plant response to inoculation with mycorrhizal fungi", "type" : "article-journal", "volume" : "13" }, "uris" : [ "http://www.mendeley.com/documents/?uuid=134db86c-95a9-4986-80c7-143bfa312924" ] } ], "mendeley" : { "formattedCitation" : "&lt;sup&gt;26&lt;/sup&gt;", "plainTextFormattedCitation" : "26", "previouslyFormattedCitation" : "&lt;sup&gt;23&lt;/sup&gt;"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26</w:t>
      </w:r>
      <w:r w:rsidR="00833E47">
        <w:rPr>
          <w:rFonts w:ascii="Times New Roman" w:hAnsi="Times New Roman" w:cs="Times New Roman"/>
          <w:sz w:val="24"/>
          <w:szCs w:val="24"/>
        </w:rPr>
        <w:fldChar w:fldCharType="end"/>
      </w:r>
      <w:r w:rsidRPr="009767E9">
        <w:rPr>
          <w:rFonts w:ascii="Times New Roman" w:hAnsi="Times New Roman" w:cs="Times New Roman"/>
          <w:sz w:val="24"/>
          <w:szCs w:val="24"/>
          <w:lang w:eastAsia="zh-CN"/>
        </w:rPr>
        <w:t xml:space="preserve">. On the one hand, mycorrhizas have been shown to </w:t>
      </w:r>
      <w:r w:rsidRPr="009767E9">
        <w:rPr>
          <w:rFonts w:ascii="Times New Roman" w:hAnsi="Times New Roman" w:cs="Times New Roman"/>
          <w:iCs/>
          <w:sz w:val="24"/>
          <w:szCs w:val="24"/>
        </w:rPr>
        <w:t>increase aphid</w:t>
      </w:r>
      <w:r>
        <w:rPr>
          <w:rFonts w:ascii="Times New Roman" w:hAnsi="Times New Roman" w:cs="Times New Roman"/>
          <w:iCs/>
          <w:sz w:val="24"/>
          <w:szCs w:val="24"/>
        </w:rPr>
        <w:t xml:space="preserve"> growth rates</w:t>
      </w:r>
      <w:r w:rsidR="00833E47">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"10.1007/s004420050840", "ISBN" : "0029-8549", "ISSN" : "0029-8549", "abstract" : "Two generations of two aphid species (Myzus ascalonicus and M. persicae) were reared on Plantago lanceolata plants, with and without root colonization by the arbuscular mycorrhizal fungus, Glomus intraradices. Life history traits of the aphids measured were nymphal development time, teneral adult weight, growth rate, total fecundity, adult longevity and duration of postreproductive life. For both aphids in both generations, mycorrhizal colonization increased aphid weight and fecundity, while other traits were unaffected. The increases were consistent between generations. In a second experiment, M. persicae was reared on plants with and without the fungus, under varying N and P regimes. The results of N addition were inconclusive because there was high aphid mortality. However, under P supplementation, positive effects of the mycorrhiza on aphid growth were seen at low and medium P levels, while at high P levels these effects disappeared. The positive effects of mycorrhizal colonization reported here are contrary to the majority of previous studies with chewing insects, which have reported negative effects. A number of possible mechanisms for this apparent discrepancy are discussed.", "author" : [ { "dropping-particle" : "", "family" : "Gange", "given" : "a C", "non-dropping-particle" : "", "parse-names" : false, "suffix" : "" }, { "dropping-particle" : "", "family" : "Bower", "given" : "E", "non-dropping-particle" : "", "parse-names" : false, "suffix" : "" }, { "dropping-particle" : "", "family" : "Brown", "given" : "V K", "non-dropping-particle" : "", "parse-names" : false, "suffix" : "" } ], "container-title" : "Oecologia", "id" : "ITEM-1", "issue" : "1", "issued" : { "date-parts" : [ [ "1999" ] ] }, "page" : "123-131", "title" : "Positive effects of an arbuscular mycorrhizal fungus on aphid life history traits", "type" : "article-journal", "volume" : "120" }, "uris" : [ "http://www.mendeley.com/documents/?uuid=a9c0c98a-66e1-4616-9281-82e5682f6a58" ] }, { "id" : "ITEM-2", "itemData" : { "DOI" : "10.1111/1365-2435.12181", "ISBN" : "1365-2435", "ISSN" : "13652435", "abstract" : "1. Most plants interact with both arbuscular mycorrhizal (AM) fungi, which increase nutrient acquisition, and herbivores such as aphids, which drain nutrients from plants. Both AM fungi and aphids can affect plant metabolic pathways and may influence each other by altering the condition of the shared host plant. 2. This study tests simultaneously the effects ofAMfungi on interactions with aphids (bottom-up effects) and the effects of aphids on interactions with AM fungi (top-down effects). We hypothe- sized that: (i) attractiveness of plants to aphids is regulated by induced changes in production of plant volatile organic compounds (VOCs) triggered by AM fungi or aphids; (ii) aphids reduce AMfungal colonization; and (iii)AMfungal colonization affects aphid development. 3. Broad beans were exposed to AM fungi, aphids and a combination of both. To test for the strength of bottom-up and top-down effects, separate treatments enabled establishment of mycorrhizas either before or after aphids were added to plants. VOCs produced by plants were used to (i) test their attractiveness to aphids and (ii) identify the semiochemicals causing attrac- tion. We also measured plant growth and nutrition, AM fungal colonization and aphid reproduction. 4. AM fungi increased the attractiveness of plants to aphids, and this effect tended to prevail even for aphid-infested plants. However, both attractiveness and aphid population growth depended on the timing of AM fungal inoculation. AM fungi suppressed emission of the sesquiterpenes (E)-caryophyllene and (E)-b-farnesene, and aphid attractiveness to VOCs was negatively associated with the proportion of sesquiterpenes in the sample. Emission of (Z)-3- hexenyl acetate, naphthalene and (R)-germacrene D was regulated by an interaction between aphids and AM fungi. Aphids had a negative effect on mycorrhizal colonization, plant biomass and nutrition. 5. Our data show that below- and above-ground organisms can interact by altering the quality of their shared host plant even though there is no direct contact between them. Plant interactions with herbivores and AM fungi operate in both directions: AM fungi have a key bottom-up role in insect host location by increasing the attractiveness of plant VOCs to aphids, whereas aphids inhibit formation ofAMsymbioses.", "author" : [ { "dropping-particle" : "", "family" : "Babikova", "given" : "Zdenka", "non-dropping-particle" : "", "parse-names" : false, "suffix" : "" }, { "dropping-particle" : "", "family" : "Gilbert", "given" : "Lucy", "non-dropping-particle" : "", "parse-names" : false, "suffix" : "" }, { "dropping-particle" : "", "family" : "Bruce", "given" : "Toby", "non-dropping-particle" : "", "parse-names" : false, "suffix" : "" }, { "dropping-particle" : "", "family" : "Dewhirst", "given" : "Sarah Y.", "non-dropping-particle" : "", "parse-names" : false, "suffix" : "" }, { "dropping-particle" : "", "family" : "Pickett", "given" : "John a.", "non-dropping-particle" : "", "parse-names" : false, "suffix" : "" }, { "dropping-particle" : "", "family" : "Johnson", "given" : "David", "non-dropping-particle" : "", "parse-names" : false, "suffix" : "" } ], "container-title" : "Functional Ecology", "id" : "ITEM-2", "issue" : "2", "issued" : { "date-parts" : [ [ "2014" ] ] }, "page" : "375-385", "title" : "Arbuscular mycorrhizal fungi and aphids interact by changing host plant quality and volatile emission", "type" : "article-journal", "volume" : "28" }, "uris" : [ "http://www.mendeley.com/documents/?uuid=0ebe4bc1-07f4-48b9-b2eb-4cd4499199ce" ] } ], "mendeley" : { "formattedCitation" : "&lt;sup&gt;27,28&lt;/sup&gt;", "plainTextFormattedCitation" : "27,28", "previouslyFormattedCitation" : "&lt;sup&gt;24,25&lt;/sup&gt;" }, "properties" : { "noteIndex" : 0 }, "schema" : "https://github.com/citation-style-language/schema/raw/master/csl-citation.json" }</w:instrText>
      </w:r>
      <w:r w:rsidR="00833E47">
        <w:rPr>
          <w:rFonts w:ascii="Times New Roman" w:hAnsi="Times New Roman" w:cs="Times New Roman"/>
          <w:iCs/>
          <w:sz w:val="24"/>
          <w:szCs w:val="24"/>
        </w:rPr>
        <w:fldChar w:fldCharType="separate"/>
      </w:r>
      <w:r w:rsidRPr="005C73A0">
        <w:rPr>
          <w:rFonts w:ascii="Times New Roman" w:hAnsi="Times New Roman" w:cs="Times New Roman"/>
          <w:iCs/>
          <w:noProof/>
          <w:sz w:val="24"/>
          <w:szCs w:val="24"/>
          <w:vertAlign w:val="superscript"/>
        </w:rPr>
        <w:t>27,28</w:t>
      </w:r>
      <w:r w:rsidR="00833E47">
        <w:rPr>
          <w:rFonts w:ascii="Times New Roman" w:hAnsi="Times New Roman" w:cs="Times New Roman"/>
          <w:iCs/>
          <w:sz w:val="24"/>
          <w:szCs w:val="24"/>
        </w:rPr>
        <w:fldChar w:fldCharType="end"/>
      </w:r>
      <w:r>
        <w:rPr>
          <w:rFonts w:ascii="Times New Roman" w:hAnsi="Times New Roman" w:cs="Times New Roman"/>
          <w:iCs/>
          <w:sz w:val="24"/>
          <w:szCs w:val="24"/>
        </w:rPr>
        <w:t xml:space="preserve"> and </w:t>
      </w:r>
      <w:r w:rsidRPr="009767E9">
        <w:rPr>
          <w:rFonts w:ascii="Times New Roman" w:hAnsi="Times New Roman" w:cs="Times New Roman"/>
          <w:iCs/>
          <w:sz w:val="24"/>
          <w:szCs w:val="24"/>
        </w:rPr>
        <w:t>change</w:t>
      </w:r>
      <w:r w:rsidRPr="009767E9">
        <w:rPr>
          <w:rFonts w:ascii="Times New Roman" w:hAnsi="Times New Roman" w:cs="Times New Roman"/>
          <w:sz w:val="24"/>
          <w:szCs w:val="24"/>
          <w:lang w:eastAsia="zh-CN"/>
        </w:rPr>
        <w:t xml:space="preserve"> the </w:t>
      </w:r>
      <w:r w:rsidRPr="009767E9">
        <w:rPr>
          <w:rFonts w:ascii="Times New Roman" w:hAnsi="Times New Roman" w:cs="Times New Roman"/>
          <w:iCs/>
          <w:sz w:val="24"/>
          <w:szCs w:val="24"/>
        </w:rPr>
        <w:t>Volatile Organic Compounds (VOCs) produced</w:t>
      </w:r>
      <w:r>
        <w:rPr>
          <w:rFonts w:ascii="Times New Roman" w:hAnsi="Times New Roman" w:cs="Times New Roman"/>
          <w:iCs/>
          <w:sz w:val="24"/>
          <w:szCs w:val="24"/>
        </w:rPr>
        <w:t xml:space="preserve">, </w:t>
      </w:r>
      <w:r w:rsidRPr="009767E9">
        <w:rPr>
          <w:rFonts w:ascii="Times New Roman" w:hAnsi="Times New Roman" w:cs="Times New Roman"/>
          <w:sz w:val="24"/>
          <w:szCs w:val="24"/>
        </w:rPr>
        <w:t>increasing the attractiveness of un</w:t>
      </w:r>
      <w:r>
        <w:rPr>
          <w:rFonts w:ascii="Times New Roman" w:hAnsi="Times New Roman" w:cs="Times New Roman"/>
          <w:sz w:val="24"/>
          <w:szCs w:val="24"/>
        </w:rPr>
        <w:t>-</w:t>
      </w:r>
      <w:r w:rsidRPr="009767E9">
        <w:rPr>
          <w:rFonts w:ascii="Times New Roman" w:hAnsi="Times New Roman" w:cs="Times New Roman"/>
          <w:sz w:val="24"/>
          <w:szCs w:val="24"/>
        </w:rPr>
        <w:t xml:space="preserve">infested plants to </w:t>
      </w:r>
      <w:r>
        <w:rPr>
          <w:rFonts w:ascii="Times New Roman" w:hAnsi="Times New Roman" w:cs="Times New Roman"/>
          <w:sz w:val="24"/>
          <w:szCs w:val="24"/>
        </w:rPr>
        <w:t>aphids</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"10.1111/1365-2435.12181", "ISBN" : "1365-2435", "ISSN" : "13652435", "abstract" : "1. Most plants interact with both arbuscular mycorrhizal (AM) fungi, which increase nutrient acquisition, and herbivores such as aphids, which drain nutrients from plants. Both AM fungi and aphids can affect plant metabolic pathways and may influence each other by altering the condition of the shared host plant. 2. This study tests simultaneously the effects ofAMfungi on interactions with aphids (bottom-up effects) and the effects of aphids on interactions with AM fungi (top-down effects). We hypothe- sized that: (i) attractiveness of plants to aphids is regulated by induced changes in production of plant volatile organic compounds (VOCs) triggered by AM fungi or aphids; (ii) aphids reduce AMfungal colonization; and (iii)AMfungal colonization affects aphid development. 3. Broad beans were exposed to AM fungi, aphids and a combination of both. To test for the strength of bottom-up and top-down effects, separate treatments enabled establishment of mycorrhizas either before or after aphids were added to plants. VOCs produced by plants were used to (i) test their attractiveness to aphids and (ii) identify the semiochemicals causing attrac- tion. We also measured plant growth and nutrition, AM fungal colonization and aphid reproduction. 4. AM fungi increased the attractiveness of plants to aphids, and this effect tended to prevail even for aphid-infested plants. However, both attractiveness and aphid population growth depended on the timing of AM fungal inoculation. AM fungi suppressed emission of the sesquiterpenes (E)-caryophyllene and (E)-b-farnesene, and aphid attractiveness to VOCs was negatively associated with the proportion of sesquiterpenes in the sample. Emission of (Z)-3- hexenyl acetate, naphthalene and (R)-germacrene D was regulated by an interaction between aphids and AM fungi. Aphids had a negative effect on mycorrhizal colonization, plant biomass and nutrition. 5. Our data show that below- and above-ground organisms can interact by altering the quality of their shared host plant even though there is no direct contact between them. Plant interactions with herbivores and AM fungi operate in both directions: AM fungi have a key bottom-up role in insect host location by increasing the attractiveness of plant VOCs to aphids, whereas aphids inhibit formation ofAMsymbioses.", "author" : [ { "dropping-particle" : "", "family" : "Babikova", "given" : "Zdenka", "non-dropping-particle" : "", "parse-names" : false, "suffix" : "" }, { "dropping-particle" : "", "family" : "Gilbert", "given" : "Lucy", "non-dropping-particle" : "", "parse-names" : false, "suffix" : "" }, { "dropping-particle" : "", "family" : "Bruce", "given" : "Toby", "non-dropping-particle" : "", "parse-names" : false, "suffix" : "" }, { "dropping-particle" : "", "family" : "Dewhirst", "given" : "Sarah Y.", "non-dropping-particle" : "", "parse-names" : false, "suffix" : "" }, { "dropping-particle" : "", "family" : "Pickett", "given" : "John a.", "non-dropping-particle" : "", "parse-names" : false, "suffix" : "" }, { "dropping-particle" : "", "family" : "Johnson", "given" : "David", "non-dropping-particle" : "", "parse-names" : false, "suffix" : "" } ], "container-title" : "Functional Ecology", "id" : "ITEM-1", "issue" : "2", "issued" : { "date-parts" : [ [ "2014" ] ] }, "page" : "375-385", "title" : "Arbuscular mycorrhizal fungi and aphids interact by changing host plant quality and volatile emission", "type" : "article-journal", "volume" : "28" }, "uris" : [ "http://www.mendeley.com/documents/?uuid=0ebe4bc1-07f4-48b9-b2eb-4cd4499199ce" ] } ], "mendeley" : { "formattedCitation" : "&lt;sup&gt;28&lt;/sup&gt;", "plainTextFormattedCitation" : "28", "previouslyFormattedCitation" : "&lt;sup&gt;25&lt;/sup&gt;"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28</w:t>
      </w:r>
      <w:r w:rsidR="00833E47">
        <w:rPr>
          <w:rFonts w:ascii="Times New Roman" w:hAnsi="Times New Roman" w:cs="Times New Roman"/>
          <w:sz w:val="24"/>
          <w:szCs w:val="24"/>
        </w:rPr>
        <w:fldChar w:fldCharType="end"/>
      </w:r>
      <w:r w:rsidRPr="009767E9">
        <w:rPr>
          <w:rFonts w:ascii="Times New Roman" w:hAnsi="Times New Roman" w:cs="Times New Roman"/>
          <w:iCs/>
          <w:sz w:val="24"/>
          <w:szCs w:val="24"/>
        </w:rPr>
        <w:t>.</w:t>
      </w:r>
      <w:r w:rsidRPr="009767E9">
        <w:rPr>
          <w:rFonts w:ascii="Times New Roman" w:hAnsi="Times New Roman" w:cs="Times New Roman"/>
          <w:iCs/>
          <w:sz w:val="24"/>
          <w:szCs w:val="24"/>
          <w:lang w:eastAsia="zh-CN"/>
        </w:rPr>
        <w:t xml:space="preserve"> On the other hand, </w:t>
      </w:r>
      <w:r w:rsidRPr="009767E9">
        <w:rPr>
          <w:rFonts w:ascii="Times New Roman" w:hAnsi="Times New Roman" w:cs="Times New Roman"/>
          <w:sz w:val="24"/>
          <w:szCs w:val="24"/>
        </w:rPr>
        <w:t>AM f</w:t>
      </w:r>
      <w:r>
        <w:rPr>
          <w:rFonts w:ascii="Times New Roman" w:hAnsi="Times New Roman" w:cs="Times New Roman"/>
          <w:sz w:val="24"/>
          <w:szCs w:val="24"/>
        </w:rPr>
        <w:t>ungi can change plant chemistry</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"10.1104/pp.006007", "ISBN" : "0032-0889", "ISSN" : "00320889", "PMID" : "12427988", "abstract" : "Colonization of barley (Hordeum vulgare cv Salome) roots by an arbuscular mycorrhizal fungus, Glomus intraradices Schenck &amp; Smith, leads to elevated levels of endogenous jasmonic acid (JA) and its amino acid conjugate JA-isoleucine, whereas the level of the JA precursor, oxophytodienoic acid, remains constant. The rise in jasmonates is accompanied by the expression of genes coding for an enzyme of JA biosynthesis (allene oxide synthase) and of a jasmonate-induced protein (JIP23). In situ hybridization and immunocytochemical analysis revealed that expression of these genes occurred cell specifically within arbuscule-containing root cortex cells. The concomitant gene expression indicates that jasmonates are generated and act within arbuscule-containing cells. By use of a near-synchronous mycorrhization, analysis of temporal expression patterns showed the occurrence of transcript accumulation 4 to 6 d after the appearance of the first arbuscules. This suggests that the endogenous rise in jasmonates might be related to the fully established symbiosis rather than to the recognition of interacting partners or to the onset of interaction. Because the plant supplies the fungus with carbohydrates, a model is proposed in which the induction of JA biosynthesis in colonized roots is linked to the stronger sink function of mycorrhizal roots compared with nonmycorrhizal roots.", "author" : [ { "dropping-particle" : "", "family" : "Hause", "given" : "Bettina", "non-dropping-particle" : "", "parse-names" : false, "suffix" : "" }, { "dropping-particle" : "", "family" : "Maier", "given" : "Walter", "non-dropping-particle" : "", "parse-names" : false, "suffix" : "" }, { "dropping-particle" : "", "family" : "Miersch", "given" : "Otto", "non-dropping-particle" : "", "parse-names" : false, "suffix" : "" }, { "dropping-particle" : "", "family" : "Kramell", "given" : "Robert", "non-dropping-particle" : "", "parse-names" : false, "suffix" : "" }, { "dropping-particle" : "", "family" : "Strack", "given" : "Dieter", "non-dropping-particle" : "", "parse-names" : false, "suffix" : "" } ], "container-title" : "Plant physiology", "id" : "ITEM-1", "issue" : "November", "issued" : { "date-parts" : [ [ "2002" ] ] }, "page" : "1213-1220", "title" : "Induction of jasmonate biosynthesis in arbuscular mycorrhizal barley roots.", "type" : "article-journal", "volume" : "130" }, "uris" : [ "http://www.mendeley.com/documents/?uuid=8816eeea-164f-4e6e-ae8e-c2262023c2c2" ] } ], "mendeley" : { "formattedCitation" : "&lt;sup&gt;29&lt;/sup&gt;", "plainTextFormattedCitation" : "29", "previouslyFormattedCitation" : "&lt;sup&gt;26&lt;/sup&gt;"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29</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to alter the available resources within the plant causing </w:t>
      </w:r>
      <w:r>
        <w:rPr>
          <w:rFonts w:ascii="Times New Roman" w:hAnsi="Times New Roman" w:cs="Times New Roman"/>
          <w:sz w:val="24"/>
          <w:szCs w:val="24"/>
        </w:rPr>
        <w:t>a decrease in aphid populations</w:t>
      </w:r>
      <w:r w:rsidR="00833E47">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 "citationItems" : [ { "id" : "ITEM-1", "itemData" : { "DOI" : "10.1007/s00442-009-1294-0", "ISBN" : "0029-8549", "ISSN" : "00298549", "PMID" : "19219458", "abstract" : "The majority of plants are involved in symbioses with arbuscular mycorrhizal fungi (AMF), and these associations are known to have a strong influence on the performance of both plants and insect herbivores. Little is known about the impact of AMF on complex trophic chains, although such effects are conceivable. In a greenhouse study we examined the effects of two AMF species, Glomus intraradices and G. mosseae on trophic interactions between the grass Phleum pratense, the aphid Rhopalosiphum padi, and the parasitic wasp Aphidius rhopalosiphi. Inoculation with AMF in our study system generally enhanced plant biomass (+5.2%) and decreased aphid population growth (-47%), but there were no fungal species-specific effects. When plants were infested with G. intraradices, the rate of parasitism in aphids increased by 140% relative to the G. mosseae and control treatment. When plants were associated with AMF, the developmental time of the parasitoids decreased by 4.3% and weight at eclosion increased by 23.8%. There were no clear effects of AMF on the concentration of nitrogen and phosphorus in plant foliage. Our study demonstrates that the effects of AMF go beyond a simple amelioration of the plants' nutritional status and involve rather more complex species-specific cascading effects of AMF in the food chain that have a strong impact not only on the performance of plants but also on higher trophic levels, such as herbivores and parasitoids.", "author" : [ { "dropping-particle" : "", "family" : "Hempel", "given" : "Stefan", "non-dropping-particle" : "", "parse-names" : false, "suffix" : "" }, { "dropping-particle" : "", "family" : "Stein", "given" : "Claudia", "non-dropping-particle" : "", "parse-names" : false, "suffix" : "" }, { "dropping-particle" : "", "family" : "Unsicker", "given" : "Sybille B.", "non-dropping-particle" : "", "parse-names" : false, "suffix" : "" }, { "dropping-particle" : "", "family" : "Renker", "given" : "Carsten", "non-dropping-particle" : "", "parse-names" : false, "suffix" : "" }, { "dropping-particle" : "", "family" : "Auge", "given" : "Harald", "non-dropping-particle" : "", "parse-names" : false, "suffix" : "" }, { "dropping-particle" : "", "family" : "Weisser", "given" : "Wolfgang W.", "non-dropping-particle" : "", "parse-names" : false, "suffix" : "" }, { "dropping-particle" : "", "family" : "Buscot", "given" : "Fran\u00e7ois", "non-dropping-particle" : "", "parse-names" : false, "suffix" : "" } ], "container-title" : "Oecologia", "id" : "ITEM-1", "issue" : "2", "issued" : { "date-parts" : [ [ "2009" ] ] }, "page" : "267-277", "title" : "Specific bottom-up effects of arbuscular mycorrhizal fungi across a plant-herbivore-parasitoid system", "type" : "article-journal", "volume" : "160" }, "uris" : [ "http://www.mendeley.com/documents/?uuid=1867e5d6-b00c-4d37-89ef-873f428f1ef6" ] } ], "mendeley" : { "formattedCitation" : "&lt;sup&gt;30&lt;/sup&gt;", "plainTextFormattedCitation" : "30", "previouslyFormattedCitation" : "&lt;sup&gt;27&lt;/sup&gt;" }, "properties" : { "noteIndex" : 0 }, "schema" : "https://github.com/citation-style-language/schema/raw/master/csl-citation.json" }</w:instrText>
      </w:r>
      <w:r w:rsidR="00833E47">
        <w:rPr>
          <w:rFonts w:ascii="Times New Roman" w:hAnsi="Times New Roman" w:cs="Times New Roman"/>
          <w:iCs/>
          <w:sz w:val="24"/>
          <w:szCs w:val="24"/>
        </w:rPr>
        <w:fldChar w:fldCharType="separate"/>
      </w:r>
      <w:r w:rsidRPr="005C73A0">
        <w:rPr>
          <w:rFonts w:ascii="Times New Roman" w:hAnsi="Times New Roman" w:cs="Times New Roman"/>
          <w:iCs/>
          <w:noProof/>
          <w:sz w:val="24"/>
          <w:szCs w:val="24"/>
          <w:vertAlign w:val="superscript"/>
        </w:rPr>
        <w:t>30</w:t>
      </w:r>
      <w:r w:rsidR="00833E47">
        <w:rPr>
          <w:rFonts w:ascii="Times New Roman" w:hAnsi="Times New Roman" w:cs="Times New Roman"/>
          <w:iCs/>
          <w:sz w:val="24"/>
          <w:szCs w:val="24"/>
        </w:rPr>
        <w:fldChar w:fldCharType="end"/>
      </w:r>
      <w:r w:rsidRPr="009767E9">
        <w:rPr>
          <w:rFonts w:ascii="Times New Roman" w:hAnsi="Times New Roman" w:cs="Times New Roman"/>
          <w:iCs/>
          <w:sz w:val="24"/>
          <w:szCs w:val="24"/>
        </w:rPr>
        <w:t>.</w:t>
      </w:r>
      <w:r w:rsidRPr="009767E9">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There is also one brief report of AM fungi reducing aphid growth rates on wheat</w:t>
      </w:r>
      <w:r w:rsidR="00833E47">
        <w:rPr>
          <w:rFonts w:ascii="Times New Roman" w:hAnsi="Times New Roman" w:cs="Times New Roman"/>
          <w:iCs/>
          <w:sz w:val="24"/>
          <w:szCs w:val="24"/>
          <w:lang w:eastAsia="zh-CN"/>
        </w:rPr>
        <w:fldChar w:fldCharType="begin" w:fldLock="1"/>
      </w:r>
      <w:r>
        <w:rPr>
          <w:rFonts w:ascii="Times New Roman" w:hAnsi="Times New Roman" w:cs="Times New Roman"/>
          <w:iCs/>
          <w:sz w:val="24"/>
          <w:szCs w:val="24"/>
          <w:lang w:eastAsia="zh-CN"/>
        </w:rPr>
        <w:instrText>ADDIN CSL_CITATION { "citationItems" : [ { "id" : "ITEM-1", "itemData" : { "author" : [ { "dropping-particle" : "", "family" : "Abdelkarim", "given" : "B.H", "non-dropping-particle" : "", "parse-names" : false, "suffix" : "" }, { "dropping-particle" : "", "family" : "Ownley", "given" : "B. H", "non-dropping-particle" : "", "parse-names" : false, "suffix" : "" }, { "dropping-particle" : "", "family" : "Klingeman", "given" : "W. E", "non-dropping-particle" : "", "parse-names" : false, "suffix" : "" }, { "dropping-particle" : "", "family" : "Gwinn", "given" : "K. D", "non-dropping-particle" : "", "parse-names" : false, "suffix" : "" } ], "container-title" : "Phytopathology", "id" : "ITEM-1", "issue" : "2", "issued" : { "date-parts" : [ [ "2011" ] ] }, "title" : "Effect of arbuscular mycorrhizae on aphid infestation of wheat", "type" : "paper-conference", "volume" : "101" }, "uris" : [ "http://www.mendeley.com/documents/?uuid=89112a2c-b041-434d-a793-923cd7fe364f" ] } ], "mendeley" : { "formattedCitation" : "&lt;sup&gt;31&lt;/sup&gt;", "plainTextFormattedCitation" : "31", "previouslyFormattedCitation" : "&lt;sup&gt;28&lt;/sup&gt;" }, "properties" : { "noteIndex" : 0 }, "schema" : "https://github.com/citation-style-language/schema/raw/master/csl-citation.json" }</w:instrText>
      </w:r>
      <w:r w:rsidR="00833E47">
        <w:rPr>
          <w:rFonts w:ascii="Times New Roman" w:hAnsi="Times New Roman" w:cs="Times New Roman"/>
          <w:iCs/>
          <w:sz w:val="24"/>
          <w:szCs w:val="24"/>
          <w:lang w:eastAsia="zh-CN"/>
        </w:rPr>
        <w:fldChar w:fldCharType="separate"/>
      </w:r>
      <w:r w:rsidRPr="005C73A0">
        <w:rPr>
          <w:rFonts w:ascii="Times New Roman" w:hAnsi="Times New Roman" w:cs="Times New Roman"/>
          <w:iCs/>
          <w:noProof/>
          <w:sz w:val="24"/>
          <w:szCs w:val="24"/>
          <w:vertAlign w:val="superscript"/>
          <w:lang w:eastAsia="zh-CN"/>
        </w:rPr>
        <w:t>31</w:t>
      </w:r>
      <w:r w:rsidR="00833E47">
        <w:rPr>
          <w:rFonts w:ascii="Times New Roman" w:hAnsi="Times New Roman" w:cs="Times New Roman"/>
          <w:iCs/>
          <w:sz w:val="24"/>
          <w:szCs w:val="24"/>
          <w:lang w:eastAsia="zh-CN"/>
        </w:rPr>
        <w:fldChar w:fldCharType="end"/>
      </w:r>
      <w:r>
        <w:rPr>
          <w:rFonts w:ascii="Times New Roman" w:hAnsi="Times New Roman" w:cs="Times New Roman"/>
          <w:iCs/>
          <w:sz w:val="24"/>
          <w:szCs w:val="24"/>
          <w:lang w:eastAsia="zh-CN"/>
        </w:rPr>
        <w:t>, but the mechanism was not determined. Finally, there are also reports of AM fungi having no effect on aphid performance</w:t>
      </w:r>
      <w:r w:rsidR="00833E47">
        <w:rPr>
          <w:rFonts w:ascii="Times New Roman" w:hAnsi="Times New Roman" w:cs="Times New Roman"/>
          <w:iCs/>
          <w:sz w:val="24"/>
          <w:szCs w:val="24"/>
          <w:lang w:eastAsia="zh-CN"/>
        </w:rPr>
        <w:fldChar w:fldCharType="begin" w:fldLock="1"/>
      </w:r>
      <w:r>
        <w:rPr>
          <w:rFonts w:ascii="Times New Roman" w:hAnsi="Times New Roman" w:cs="Times New Roman"/>
          <w:iCs/>
          <w:sz w:val="24"/>
          <w:szCs w:val="24"/>
          <w:lang w:eastAsia="zh-CN"/>
        </w:rPr>
        <w:instrText>ADDIN CSL_CITATION { "citationItems" : [ { "id" : "ITEM-1", "itemData" : { "DOI" : "10.1016/j.pedobi.2014.01.004", "ISBN" : "0031-4056", "ISSN" : "00314056", "abstract" : "Recent research has shown that agricultural management affects microbial biomass and community composition. We investigated the functional implications of such effects in terms of barley biomass production and nutrient acquisition, and whether changes in barley nutrient status affected aphid fecundity. Soils were collected from conventional, ley and organic arable fields and used as inocula in a glasshouse experiment. We determined microbial biomass and community composition using PLFA. We investigated barley growth and nutrient responses to the different soil inoculums, and the impact of excluding arbuscular mycorrhizal fungi (AMF). Aphids were applied to plants within clip cages and numbers of offspring counted. Microbial biomass and community composition were unaffected by agricultural management. The microbial communities altered root and shoot biomass and nutrient allocation, but had no effect on grain yield. Exclusion of AMF significantly increased shoot biomass but reduced grain yield. Aphid fecundity was not significantly affected by the microbial community or shoot nitrogen. We conclude that agricultural intensification does not necessarily have negative consequences for above- and below-ground interactions, and microbial communities from conventionally managed soils may offer equal benefit to crop productivity and nutrition as those from organically managed soils. \u00a9 2014 Elsevier GmbH.", "author" : [ { "dropping-particle" : "", "family" : "Williams", "given" : "Alwyn", "non-dropping-particle" : "", "parse-names" : false, "suffix" : "" }, { "dropping-particle" : "", "family" : "Birkhofer", "given" : "Klaus", "non-dropping-particle" : "", "parse-names" : false, "suffix" : "" }, { "dropping-particle" : "", "family" : "Hedlund", "given" : "Katarina", "non-dropping-particle" : "", "parse-names" : false, "suffix" : "" } ], "container-title" : "Pedobiologia", "id" : "ITEM-1", "issue" : "2", "issued" : { "date-parts" : [ [ "2014" ] ] }, "page" : "67-74", "publisher" : "Elsevier GmbH.", "title" : "Above- and below-ground interactions with agricultural management: Effects of soil microbial communities on barley and aphids", "type" : "article-journal", "volume" : "57" }, "uris" : [ "http://www.mendeley.com/documents/?uuid=2cd04bab-0036-41fd-8d66-4ce3396cc5f0" ] } ], "mendeley" : { "formattedCitation" : "&lt;sup&gt;32&lt;/sup&gt;", "plainTextFormattedCitation" : "32", "previouslyFormattedCitation" : "&lt;sup&gt;29&lt;/sup&gt;" }, "properties" : { "noteIndex" : 0 }, "schema" : "https://github.com/citation-style-language/schema/raw/master/csl-citation.json" }</w:instrText>
      </w:r>
      <w:r w:rsidR="00833E47">
        <w:rPr>
          <w:rFonts w:ascii="Times New Roman" w:hAnsi="Times New Roman" w:cs="Times New Roman"/>
          <w:iCs/>
          <w:sz w:val="24"/>
          <w:szCs w:val="24"/>
          <w:lang w:eastAsia="zh-CN"/>
        </w:rPr>
        <w:fldChar w:fldCharType="separate"/>
      </w:r>
      <w:r w:rsidRPr="005C73A0">
        <w:rPr>
          <w:rFonts w:ascii="Times New Roman" w:hAnsi="Times New Roman" w:cs="Times New Roman"/>
          <w:iCs/>
          <w:noProof/>
          <w:sz w:val="24"/>
          <w:szCs w:val="24"/>
          <w:vertAlign w:val="superscript"/>
          <w:lang w:eastAsia="zh-CN"/>
        </w:rPr>
        <w:t>32</w:t>
      </w:r>
      <w:r w:rsidR="00833E47">
        <w:rPr>
          <w:rFonts w:ascii="Times New Roman" w:hAnsi="Times New Roman" w:cs="Times New Roman"/>
          <w:iCs/>
          <w:sz w:val="24"/>
          <w:szCs w:val="24"/>
          <w:lang w:eastAsia="zh-CN"/>
        </w:rPr>
        <w:fldChar w:fldCharType="end"/>
      </w:r>
      <w:r>
        <w:rPr>
          <w:rFonts w:ascii="Times New Roman" w:hAnsi="Times New Roman" w:cs="Times New Roman"/>
          <w:iCs/>
          <w:sz w:val="24"/>
          <w:szCs w:val="24"/>
          <w:lang w:eastAsia="zh-CN"/>
        </w:rPr>
        <w:t xml:space="preserve">. </w:t>
      </w:r>
    </w:p>
    <w:p w:rsidR="0038607C" w:rsidRPr="009767E9" w:rsidRDefault="0038607C" w:rsidP="0038607C">
      <w:pPr>
        <w:spacing w:after="0" w:line="480" w:lineRule="auto"/>
        <w:rPr>
          <w:rFonts w:ascii="Times New Roman" w:hAnsi="Times New Roman" w:cs="Times New Roman"/>
          <w:iCs/>
          <w:sz w:val="24"/>
          <w:szCs w:val="24"/>
          <w:lang w:eastAsia="zh-CN"/>
        </w:rPr>
      </w:pPr>
      <w:proofErr w:type="gramStart"/>
      <w:r>
        <w:rPr>
          <w:rFonts w:ascii="Times New Roman" w:hAnsi="Times New Roman" w:cs="Times New Roman"/>
          <w:iCs/>
          <w:sz w:val="24"/>
          <w:szCs w:val="24"/>
          <w:lang w:eastAsia="zh-CN"/>
        </w:rPr>
        <w:t>The mechanisms by which AM fungi influence aphid growth and life history traits are largely unknown.</w:t>
      </w:r>
      <w:proofErr w:type="gramEnd"/>
      <w:r>
        <w:rPr>
          <w:rFonts w:ascii="Times New Roman" w:hAnsi="Times New Roman" w:cs="Times New Roman"/>
          <w:iCs/>
          <w:sz w:val="24"/>
          <w:szCs w:val="24"/>
          <w:lang w:eastAsia="zh-CN"/>
        </w:rPr>
        <w:t xml:space="preserve"> Aphids are often responsive to changes in amino acid content of phloem sap, but </w:t>
      </w:r>
      <w:r>
        <w:rPr>
          <w:rFonts w:ascii="Times New Roman" w:hAnsi="Times New Roman" w:cs="Times New Roman"/>
          <w:iCs/>
          <w:sz w:val="24"/>
          <w:szCs w:val="24"/>
          <w:lang w:eastAsia="zh-CN"/>
        </w:rPr>
        <w:lastRenderedPageBreak/>
        <w:t>when such changes have been searched for in mycorrhizal experiments, they have been absent</w:t>
      </w:r>
      <w:r w:rsidR="00833E47">
        <w:rPr>
          <w:rFonts w:ascii="Times New Roman" w:hAnsi="Times New Roman" w:cs="Times New Roman"/>
          <w:iCs/>
          <w:sz w:val="24"/>
          <w:szCs w:val="24"/>
          <w:lang w:eastAsia="zh-CN"/>
        </w:rPr>
        <w:fldChar w:fldCharType="begin" w:fldLock="1"/>
      </w:r>
      <w:r>
        <w:rPr>
          <w:rFonts w:ascii="Times New Roman" w:hAnsi="Times New Roman" w:cs="Times New Roman"/>
          <w:iCs/>
          <w:sz w:val="24"/>
          <w:szCs w:val="24"/>
          <w:lang w:eastAsia="zh-CN"/>
        </w:rPr>
        <w:instrText>ADDIN CSL_CITATION { "citationItems" : [ { "id" : "ITEM-1", "itemData" : { "DOI" : "10.1111/j.1469-8137.1994.tb03989.x", "ISBN" : "0028-646X", "ISSN" : "1469-8137", "PMID" : "1900", "abstract" : "A field experiment was conducted to investigate whether infection by arbuscular mycorrhizal (AM) fungi has any effect on herbivory by foliar-feeding insects. Plants of PI ant ago laureolata L. were grown in a randomized block design and natural levels of mycorrhizal infection reduced by the application of the granular fungicide iprodione. Plant growth responses were examined and herbivore bioassays performed by rearing both a chewing and sucking insect on the leaves of mycorrhizal and fungicide-treated plants. Fungicide application successfully reduced mycorrhizal infection, and this led to reductions in foliar biomass, caused by lower leaf number. However, fungicide-treated plants suffered consistently higher levels of damage by centralist chewing and leaf-mining insects, which colonized the plants. The chewing insect bioassay confirmed the field results, in that larvae of Arttia caja L. (Lepidoptera: Arctiidae) consumed more leaf material from plants in which infection was reduced. There was no evidence that AM fungi altered food quality for the chewing insect. Instead, infection caused an increase in the carbon/nutrient balance, which in turn led to increased levels of the carbon-based feeding deterrents, aucubin and catalpol, The sucking insect, Mvzus perskae (Sulzer) reacted in an opposite fashion to the ehewtr. with performance being greater on mycorrhizal plants. Again, there was no evidence that an alteration in food Quality was the cause, and in this case infection may result in changes in leaf morphology which benefit the insect. We suggest that under conditions of high light and low nutrient availability. AM infection can alter the carbon/nutrient balance of plants, leading to an increased allocation to carbon-based defences. This can have important consequences for insect herbivore performance and the patterns of herbivory in field situations.", "author" : [ { "dropping-particle" : "", "family" : "Gange", "given" : "a. C.", "non-dropping-particle" : "", "parse-names" : false, "suffix" : "" }, { "dropping-particle" : "", "family" : "West", "given" : "H. M.", "non-dropping-particle" : "", "parse-names" : false, "suffix" : "" } ], "container-title" : "New Phytologist", "id" : "ITEM-1", "issue" : "1", "issued" : { "date-parts" : [ [ "1994" ] ] }, "page" : "79-87", "title" : "Interactions between arbuscular mycorrhizal fungi and foliar-feeding insects in Plantago lanceolata L.", "type" : "article-journal", "volume" : "128" }, "uris" : [ "http://www.mendeley.com/documents/?uuid=35b57dea-36c3-4d6d-be8e-fb61f8a2c43e" ] }, { "id" : "ITEM-2", "itemData" : { "DOI" : "10.1007/s004420050840", "ISBN" : "0029-8549", "ISSN" : "0029-8549", "abstract" : "Two generations of two aphid species (Myzus ascalonicus and M. persicae) were reared on Plantago lanceolata plants, with and without root colonization by the arbuscular mycorrhizal fungus, Glomus intraradices. Life history traits of the aphids measured were nymphal development time, teneral adult weight, growth rate, total fecundity, adult longevity and duration of postreproductive life. For both aphids in both generations, mycorrhizal colonization increased aphid weight and fecundity, while other traits were unaffected. The increases were consistent between generations. In a second experiment, M. persicae was reared on plants with and without the fungus, under varying N and P regimes. The results of N addition were inconclusive because there was high aphid mortality. However, under P supplementation, positive effects of the mycorrhiza on aphid growth were seen at low and medium P levels, while at high P levels these effects disappeared. The positive effects of mycorrhizal colonization reported here are contrary to the majority of previous studies with chewing insects, which have reported negative effects. A number of possible mechanisms for this apparent discrepancy are discussed.", "author" : [ { "dropping-particle" : "", "family" : "Gange", "given" : "a C", "non-dropping-particle" : "", "parse-names" : false, "suffix" : "" }, { "dropping-particle" : "", "family" : "Bower", "given" : "E", "non-dropping-particle" : "", "parse-names" : false, "suffix" : "" }, { "dropping-particle" : "", "family" : "Brown", "given" : "V K", "non-dropping-particle" : "", "parse-names" : false, "suffix" : "" } ], "container-title" : "Oecologia", "id" : "ITEM-2", "issue" : "1", "issued" : { "date-parts" : [ [ "1999" ] ] }, "page" : "123-131", "title" : "Positive effects of an arbuscular mycorrhizal fungus on aphid life history traits", "type" : "article-journal", "volume" : "120" }, "uris" : [ "http://www.mendeley.com/documents/?uuid=a9c0c98a-66e1-4616-9281-82e5682f6a58" ] }, { "id" : "ITEM-3", "itemData" : { "DOI" : "10.1016/j.pedobi.2014.10.002", "ISBN" : "00314056", "ISSN" : "00314056", "abstract" : "Functional relationships between belowground detritivores and/or symbionts and aboveground primary producers and their herbivores are not well studied. In a factorial greenhouse experiment we studied interactions between earthworms (addition/no addition of Lumbricus terrestris; Clitellata: Lumbricidae) and arbuscular-mycorrhizal fungi (AMF; with/without inoculation of Glomus mosseae; Glomerales: Glomeraceae) on the leguminous herb Trifolium repens (Fabales: Fabaceae) and associated plant aphids (Aphis gossypii, A. craccivora; Hemiptera: Aphidoidea). In order to be able to trace organismic interactions, earthworms were dual-labelled with stable isotopes (15N-ammonium nitrate and 13C-glucose). We specifically wanted to investigate whether (i) isotopic signals can be traced from the labelled earthworms via surface castings, plant roots and leaves to plant aphids and (ii) these compartments differ in their incorporation of stable isotopes. Our results show that the tested organismic compartments differed significantly in their 15N isotope enrichments measured seven days after the introduction of earthworms. 15N isotope incorporation was highest in casts followed by earthworm tissue, roots and leaves, with lowest 15N signature in aphids. The 13C signal in roots, leaves and aphids was similar across all treatments and is for this reason not recommendable for tracing short-term interactions over multitrophic levels. AMF symbiosis affected stable isotope incorporation differently in different subsystems: the 15N isotope signature was higher below ground (in roots) but lower above ground (leaves and aphids) in AMF-inoculated mesocosms compared to AMF-free mesocosms (significant subsystem\u00d7AMF interaction). Aphid infestation was unaffected by AMF and/or earthworms. Generally, these results demonstrate that plants utilize nutrients excreted by earthworms and incorporate these nutrients into their roots, leaf tissue and phloem sap from where aphids suck. Hence, these results show that earthworms and plant aphids are functionally interlinked. Further, 15N-labelling earthworms may represent a promising tool to investigate nutrient uptake by plants and consequences for belowground-aboveground multitrophic interactions.", "author" : [ { "dropping-particle" : "", "family" : "Grabmaier", "given" : "Andrea", "non-dropping-particle" : "", "parse-names" : false, "suffix" : "" }, { "dropping-particle" : "", "family" : "Heigl", "given" : "Florian", "non-dropping-particle" : "", "parse-names" : false, "suffix" : "" }, { "dropping-particle" : "", "family" : "Eisenhauer", "given" : "Nico", "non-dropping-particle" : "", "parse-names" : false, "suffix" : "" }, { "dropping-particle" : "", "family" : "Heijden", "given" : "Marcel G a", "non-dropping-particle" : "van der", "parse-names" : false, "suffix" : "" }, { "dropping-particle" : "", "family" : "Zaller", "given" : "Johann G.", "non-dropping-particle" : "", "parse-names" : false, "suffix" : "" } ], "container-title" : "Pedobiologia", "id" : "ITEM-3", "issue" : "4-6", "issued" : { "date-parts" : [ [ "2014" ] ] }, "page" : "197-203", "publisher" : "Elsevier GmbH.", "title" : "Stable isotope labelling of earthworms can help deciphering belowground-aboveground interactions involving earthworms, mycorrhizal fungi, plants and aphids", "type" : "article-journal", "volume" : "57" }, "uris" : [ "http://www.mendeley.com/documents/?uuid=ab2e9f70-8a40-4aa2-bdd8-536c60f7cba0" ] } ], "mendeley" : { "formattedCitation" : "&lt;sup&gt;27,33,34&lt;/sup&gt;", "plainTextFormattedCitation" : "27,33,34", "previouslyFormattedCitation" : "&lt;sup&gt;24,30,31&lt;/sup&gt;" }, "properties" : { "noteIndex" : 0 }, "schema" : "https://github.com/citation-style-language/schema/raw/master/csl-citation.json" }</w:instrText>
      </w:r>
      <w:r w:rsidR="00833E47">
        <w:rPr>
          <w:rFonts w:ascii="Times New Roman" w:hAnsi="Times New Roman" w:cs="Times New Roman"/>
          <w:iCs/>
          <w:sz w:val="24"/>
          <w:szCs w:val="24"/>
          <w:lang w:eastAsia="zh-CN"/>
        </w:rPr>
        <w:fldChar w:fldCharType="separate"/>
      </w:r>
      <w:r w:rsidRPr="005C73A0">
        <w:rPr>
          <w:rFonts w:ascii="Times New Roman" w:hAnsi="Times New Roman" w:cs="Times New Roman"/>
          <w:iCs/>
          <w:noProof/>
          <w:sz w:val="24"/>
          <w:szCs w:val="24"/>
          <w:vertAlign w:val="superscript"/>
          <w:lang w:eastAsia="zh-CN"/>
        </w:rPr>
        <w:t>27,33,34</w:t>
      </w:r>
      <w:r w:rsidR="00833E47">
        <w:rPr>
          <w:rFonts w:ascii="Times New Roman" w:hAnsi="Times New Roman" w:cs="Times New Roman"/>
          <w:iCs/>
          <w:sz w:val="24"/>
          <w:szCs w:val="24"/>
          <w:lang w:eastAsia="zh-CN"/>
        </w:rPr>
        <w:fldChar w:fldCharType="end"/>
      </w:r>
      <w:r>
        <w:rPr>
          <w:rFonts w:ascii="Times New Roman" w:hAnsi="Times New Roman" w:cs="Times New Roman"/>
          <w:iCs/>
          <w:sz w:val="24"/>
          <w:szCs w:val="24"/>
          <w:lang w:eastAsia="zh-CN"/>
        </w:rPr>
        <w:t>. Instead, it has been suggested that it is more likely due to mycorrhizal-induced increases in leaf vascular bundle size</w:t>
      </w:r>
      <w:r w:rsidR="00833E47">
        <w:rPr>
          <w:rFonts w:ascii="Times New Roman" w:hAnsi="Times New Roman" w:cs="Times New Roman"/>
          <w:iCs/>
          <w:sz w:val="24"/>
          <w:szCs w:val="24"/>
          <w:lang w:eastAsia="zh-CN"/>
        </w:rPr>
        <w:fldChar w:fldCharType="begin" w:fldLock="1"/>
      </w:r>
      <w:r>
        <w:rPr>
          <w:rFonts w:ascii="Times New Roman" w:hAnsi="Times New Roman" w:cs="Times New Roman"/>
          <w:iCs/>
          <w:sz w:val="24"/>
          <w:szCs w:val="24"/>
          <w:lang w:eastAsia="zh-CN"/>
        </w:rPr>
        <w:instrText>ADDIN CSL_CITATION { "citationItems" : [ { "id" : "ITEM-1", "itemData" : { "abstract" : "Anatomical and histochemical differences in the leaves of non-mycorrhizal and mycorrhizal Eleusinen corancana were studied. Striking increases in the thickness of leaves, size of midrib vein, minor vein, last vein, motor cells, mesophyll cells and number of plastids were noticedin the leaves of mycorrhizal plants.The leaves of mycorrhizal plants conteined higheramounts of insoluble polysachharides and insolubl proteins. These feature are discusssed from the view point of the effect of endomycorrzas on the simulation of plant growth.", "author" : [ { "dropping-particle" : "", "family" : "Krishna", "given" : "B Y K R", "non-dropping-particle" : "", "parse-names" : false, "suffix" : "" }, { "dropping-particle" : "", "family" : "Suresh", "given" : "H M", "non-dropping-particle" : "", "parse-names" : false, "suffix" : "" }, { "dropping-particle" : "", "family" : "Sunder", "given" : "Joshi S Y a M", "non-dropping-particle" : "", "parse-names" : false, "suffix" : "" } ], "container-title" : "New Phytologist", "id" : "ITEM-1", "issue" : "87", "issued" : { "date-parts" : [ [ "1981" ] ] }, "page" : "717-722", "title" : "Changes in the Leaves of Finger Millet Due To VA Mycorrhizal Infection", "type" : "article-journal", "volume" : "87" }, "uris" : [ "http://www.mendeley.com/documents/?uuid=6e27b48b-8d05-4656-8db0-188fe28a39ae" ] } ], "mendeley" : { "formattedCitation" : "&lt;sup&gt;35&lt;/sup&gt;", "plainTextFormattedCitation" : "35", "previouslyFormattedCitation" : "&lt;sup&gt;32&lt;/sup&gt;" }, "properties" : { "noteIndex" : 0 }, "schema" : "https://github.com/citation-style-language/schema/raw/master/csl-citation.json" }</w:instrText>
      </w:r>
      <w:r w:rsidR="00833E47">
        <w:rPr>
          <w:rFonts w:ascii="Times New Roman" w:hAnsi="Times New Roman" w:cs="Times New Roman"/>
          <w:iCs/>
          <w:sz w:val="24"/>
          <w:szCs w:val="24"/>
          <w:lang w:eastAsia="zh-CN"/>
        </w:rPr>
        <w:fldChar w:fldCharType="separate"/>
      </w:r>
      <w:r w:rsidRPr="005C73A0">
        <w:rPr>
          <w:rFonts w:ascii="Times New Roman" w:hAnsi="Times New Roman" w:cs="Times New Roman"/>
          <w:iCs/>
          <w:noProof/>
          <w:sz w:val="24"/>
          <w:szCs w:val="24"/>
          <w:vertAlign w:val="superscript"/>
          <w:lang w:eastAsia="zh-CN"/>
        </w:rPr>
        <w:t>35</w:t>
      </w:r>
      <w:r w:rsidR="00833E47">
        <w:rPr>
          <w:rFonts w:ascii="Times New Roman" w:hAnsi="Times New Roman" w:cs="Times New Roman"/>
          <w:iCs/>
          <w:sz w:val="24"/>
          <w:szCs w:val="24"/>
          <w:lang w:eastAsia="zh-CN"/>
        </w:rPr>
        <w:fldChar w:fldCharType="end"/>
      </w:r>
      <w:r>
        <w:rPr>
          <w:rFonts w:ascii="Times New Roman" w:hAnsi="Times New Roman" w:cs="Times New Roman"/>
          <w:iCs/>
          <w:sz w:val="24"/>
          <w:szCs w:val="24"/>
          <w:lang w:eastAsia="zh-CN"/>
        </w:rPr>
        <w:t xml:space="preserve">, leading to increased phloem feeding. </w:t>
      </w:r>
      <w:r w:rsidRPr="0014375B">
        <w:rPr>
          <w:rFonts w:ascii="Times New Roman" w:hAnsi="Times New Roman" w:cs="Times New Roman"/>
          <w:iCs/>
          <w:sz w:val="24"/>
          <w:szCs w:val="24"/>
          <w:lang w:eastAsia="zh-CN"/>
        </w:rPr>
        <w:t>In</w:t>
      </w:r>
      <w:r>
        <w:rPr>
          <w:rFonts w:ascii="Times New Roman" w:hAnsi="Times New Roman" w:cs="Times New Roman"/>
          <w:iCs/>
          <w:sz w:val="24"/>
          <w:szCs w:val="24"/>
          <w:lang w:eastAsia="zh-CN"/>
        </w:rPr>
        <w:t xml:space="preserve"> resistant varieties of wheat, the mechanism is thought to be linked to the phloem, based on increased salivation and an inability by aphids to carry out sustained feeding</w:t>
      </w:r>
      <w:r w:rsidR="00833E47">
        <w:rPr>
          <w:rFonts w:ascii="Times New Roman" w:hAnsi="Times New Roman" w:cs="Times New Roman"/>
          <w:iCs/>
          <w:sz w:val="24"/>
          <w:szCs w:val="24"/>
          <w:lang w:eastAsia="zh-CN"/>
        </w:rPr>
        <w:fldChar w:fldCharType="begin" w:fldLock="1"/>
      </w:r>
      <w:r>
        <w:rPr>
          <w:rFonts w:ascii="Times New Roman" w:hAnsi="Times New Roman" w:cs="Times New Roman"/>
          <w:iCs/>
          <w:sz w:val="24"/>
          <w:szCs w:val="24"/>
          <w:lang w:eastAsia="zh-CN"/>
        </w:rPr>
        <w:instrText>ADDIN CSL_CITATION { "citationItems" : [ { "id" : "ITEM-1", "itemData" : { "author" : [ { "dropping-particle" : "", "family" : "Greenslade", "given" : "A F C", "non-dropping-particle" : "", "parse-names" : false, "suffix" : "" }, { "dropping-particle" : "", "family" : "Ward", "given" : "J L", "non-dropping-particle" : "", "parse-names" : false, "suffix" : "" }, { "dropping-particle" : "", "family" : "Martin", "given" : "J", "non-dropping-particle" : "", "parse-names" : false, "suffix" : "" }, { "dropping-particle" : "", "family" : "Corol", "given" : "D I", "non-dropping-particle" : "", "parse-names" : false, "suffix" : "" }, { "dropping-particle" : "", "family" : "Clark", "given" : "S J", "non-dropping-particle" : "", "parse-names" : false, "suffix" : "" }, { "dropping-particle" : "", "family" : "Smart", "given" : "L E", "non-dropping-particle" : "", "parse-names" : false, "suffix" : "" }, { "dropping-particle" : "", "family" : "Aradottir", "given" : "G I", "non-dropping-particle" : "", "parse-names" : false, "suffix" : "" } ], "container-title" : "Annals of Applied Biology", "id" : "ITEM-1", "issue" : "1", "issued" : { "date-parts" : [ [ "2016" ] ] }, "page" : "435-449", "title" : "Triticum monococcum lines with distinct metabolic phenotypes and phloem based resistance to the bird cherry oat aphid Rhopalosiphum padi.", "type" : "article-journal", "volume" : "168" }, "uris" : [ "http://www.mendeley.com/documents/?uuid=313efe36-1e14-417e-a4e8-eaa5bff969fd" ] } ], "mendeley" : { "formattedCitation" : "&lt;sup&gt;22&lt;/sup&gt;", "plainTextFormattedCitation" : "22", "previouslyFormattedCitation" : "&lt;sup&gt;19&lt;/sup&gt;" }, "properties" : { "noteIndex" : 0 }, "schema" : "https://github.com/citation-style-language/schema/raw/master/csl-citation.json" }</w:instrText>
      </w:r>
      <w:r w:rsidR="00833E47">
        <w:rPr>
          <w:rFonts w:ascii="Times New Roman" w:hAnsi="Times New Roman" w:cs="Times New Roman"/>
          <w:iCs/>
          <w:sz w:val="24"/>
          <w:szCs w:val="24"/>
          <w:lang w:eastAsia="zh-CN"/>
        </w:rPr>
        <w:fldChar w:fldCharType="separate"/>
      </w:r>
      <w:r w:rsidRPr="005C73A0">
        <w:rPr>
          <w:rFonts w:ascii="Times New Roman" w:hAnsi="Times New Roman" w:cs="Times New Roman"/>
          <w:iCs/>
          <w:noProof/>
          <w:sz w:val="24"/>
          <w:szCs w:val="24"/>
          <w:vertAlign w:val="superscript"/>
          <w:lang w:eastAsia="zh-CN"/>
        </w:rPr>
        <w:t>22</w:t>
      </w:r>
      <w:r w:rsidR="00833E47">
        <w:rPr>
          <w:rFonts w:ascii="Times New Roman" w:hAnsi="Times New Roman" w:cs="Times New Roman"/>
          <w:iCs/>
          <w:sz w:val="24"/>
          <w:szCs w:val="24"/>
          <w:lang w:eastAsia="zh-CN"/>
        </w:rPr>
        <w:fldChar w:fldCharType="end"/>
      </w:r>
      <w:r>
        <w:rPr>
          <w:rFonts w:ascii="Times New Roman" w:hAnsi="Times New Roman" w:cs="Times New Roman"/>
          <w:iCs/>
          <w:sz w:val="24"/>
          <w:szCs w:val="24"/>
          <w:lang w:eastAsia="zh-CN"/>
        </w:rPr>
        <w:t xml:space="preserve">. Thus, to understand the mechanism of AM-aphid interactions, it is instructive to compare aphid performance on mycorrhizal and non-mycorrhizal varieties that differ naturally in resistance. </w:t>
      </w:r>
    </w:p>
    <w:p w:rsidR="0038607C" w:rsidRPr="009767E9" w:rsidRDefault="0038607C" w:rsidP="0038607C">
      <w:pPr>
        <w:spacing w:after="0" w:line="480" w:lineRule="auto"/>
        <w:rPr>
          <w:rFonts w:ascii="Times New Roman" w:hAnsi="Times New Roman" w:cs="Times New Roman"/>
          <w:sz w:val="24"/>
          <w:szCs w:val="24"/>
          <w:lang w:eastAsia="zh-CN"/>
        </w:rPr>
      </w:pPr>
      <w:r w:rsidRPr="009767E9">
        <w:rPr>
          <w:rFonts w:ascii="Times New Roman" w:hAnsi="Times New Roman" w:cs="Times New Roman"/>
          <w:sz w:val="24"/>
          <w:szCs w:val="24"/>
          <w:lang w:eastAsia="zh-CN"/>
        </w:rPr>
        <w:t>Here</w:t>
      </w:r>
      <w:r>
        <w:rPr>
          <w:rFonts w:ascii="Times New Roman" w:hAnsi="Times New Roman" w:cs="Times New Roman"/>
          <w:sz w:val="24"/>
          <w:szCs w:val="24"/>
          <w:lang w:eastAsia="zh-CN"/>
        </w:rPr>
        <w:t>,</w:t>
      </w:r>
      <w:r w:rsidRPr="009767E9">
        <w:rPr>
          <w:rFonts w:ascii="Times New Roman" w:hAnsi="Times New Roman" w:cs="Times New Roman"/>
          <w:sz w:val="24"/>
          <w:szCs w:val="24"/>
          <w:lang w:eastAsia="zh-CN"/>
        </w:rPr>
        <w:t xml:space="preserve"> we investigate the interaction between arbuscular mycorrhiza</w:t>
      </w:r>
      <w:r>
        <w:rPr>
          <w:rFonts w:ascii="Times New Roman" w:hAnsi="Times New Roman" w:cs="Times New Roman"/>
          <w:sz w:val="24"/>
          <w:szCs w:val="24"/>
          <w:lang w:eastAsia="zh-CN"/>
        </w:rPr>
        <w:t>l fungi</w:t>
      </w:r>
      <w:r w:rsidRPr="009767E9">
        <w:rPr>
          <w:rFonts w:ascii="Times New Roman" w:hAnsi="Times New Roman" w:cs="Times New Roman"/>
          <w:sz w:val="24"/>
          <w:szCs w:val="24"/>
          <w:lang w:eastAsia="zh-CN"/>
        </w:rPr>
        <w:t xml:space="preserve">, </w:t>
      </w:r>
      <w:r w:rsidRPr="009767E9">
        <w:rPr>
          <w:rFonts w:ascii="Times New Roman" w:hAnsi="Times New Roman" w:cs="Times New Roman"/>
          <w:i/>
          <w:sz w:val="24"/>
          <w:szCs w:val="24"/>
          <w:lang w:eastAsia="zh-CN"/>
        </w:rPr>
        <w:t>S. avenae</w:t>
      </w:r>
      <w:r w:rsidRPr="009767E9">
        <w:rPr>
          <w:rFonts w:ascii="Times New Roman" w:hAnsi="Times New Roman" w:cs="Times New Roman"/>
          <w:sz w:val="24"/>
          <w:szCs w:val="24"/>
          <w:lang w:eastAsia="zh-CN"/>
        </w:rPr>
        <w:t xml:space="preserve"> and </w:t>
      </w:r>
      <w:r>
        <w:rPr>
          <w:rFonts w:ascii="Times New Roman" w:hAnsi="Times New Roman" w:cs="Times New Roman"/>
          <w:sz w:val="24"/>
          <w:szCs w:val="24"/>
          <w:lang w:eastAsia="zh-CN"/>
        </w:rPr>
        <w:t xml:space="preserve">the </w:t>
      </w:r>
      <w:r w:rsidRPr="009767E9">
        <w:rPr>
          <w:rFonts w:ascii="Times New Roman" w:hAnsi="Times New Roman" w:cs="Times New Roman"/>
          <w:sz w:val="24"/>
          <w:szCs w:val="24"/>
          <w:lang w:eastAsia="zh-CN"/>
        </w:rPr>
        <w:t xml:space="preserve">diploid </w:t>
      </w:r>
      <w:r w:rsidRPr="009767E9">
        <w:rPr>
          <w:rFonts w:ascii="Times New Roman" w:hAnsi="Times New Roman" w:cs="Times New Roman"/>
          <w:i/>
          <w:sz w:val="24"/>
          <w:szCs w:val="24"/>
          <w:lang w:eastAsia="zh-CN"/>
        </w:rPr>
        <w:t>T. monococcum</w:t>
      </w:r>
      <w:r w:rsidRPr="009767E9">
        <w:rPr>
          <w:rFonts w:ascii="Times New Roman" w:hAnsi="Times New Roman" w:cs="Times New Roman"/>
          <w:sz w:val="24"/>
          <w:szCs w:val="24"/>
          <w:lang w:eastAsia="zh-CN"/>
        </w:rPr>
        <w:t xml:space="preserve"> aphid susceptible variety MDR037, aphid resistant varieties MDR045 and MDR049 </w:t>
      </w:r>
      <w:r>
        <w:rPr>
          <w:rFonts w:ascii="Times New Roman" w:hAnsi="Times New Roman" w:cs="Times New Roman"/>
          <w:sz w:val="24"/>
          <w:szCs w:val="24"/>
          <w:lang w:eastAsia="zh-CN"/>
        </w:rPr>
        <w:t>and the</w:t>
      </w:r>
      <w:r w:rsidRPr="009767E9">
        <w:rPr>
          <w:rFonts w:ascii="Times New Roman" w:hAnsi="Times New Roman" w:cs="Times New Roman"/>
          <w:sz w:val="24"/>
          <w:szCs w:val="24"/>
          <w:lang w:eastAsia="zh-CN"/>
        </w:rPr>
        <w:t xml:space="preserve"> commercial </w:t>
      </w:r>
      <w:proofErr w:type="spellStart"/>
      <w:r w:rsidRPr="009767E9">
        <w:rPr>
          <w:rFonts w:ascii="Times New Roman" w:hAnsi="Times New Roman" w:cs="Times New Roman"/>
          <w:sz w:val="24"/>
          <w:szCs w:val="24"/>
          <w:lang w:eastAsia="zh-CN"/>
        </w:rPr>
        <w:t>hexaploid</w:t>
      </w:r>
      <w:proofErr w:type="spellEnd"/>
      <w:r w:rsidRPr="009767E9">
        <w:rPr>
          <w:rFonts w:ascii="Times New Roman" w:hAnsi="Times New Roman" w:cs="Times New Roman"/>
          <w:sz w:val="24"/>
          <w:szCs w:val="24"/>
          <w:lang w:eastAsia="zh-CN"/>
        </w:rPr>
        <w:t xml:space="preserve"> </w:t>
      </w:r>
      <w:r w:rsidRPr="009767E9">
        <w:rPr>
          <w:rFonts w:ascii="Times New Roman" w:hAnsi="Times New Roman" w:cs="Times New Roman"/>
          <w:i/>
          <w:sz w:val="24"/>
          <w:szCs w:val="24"/>
          <w:lang w:eastAsia="zh-CN"/>
        </w:rPr>
        <w:t xml:space="preserve">T. aestivum </w:t>
      </w:r>
      <w:r w:rsidRPr="009767E9">
        <w:rPr>
          <w:rFonts w:ascii="Times New Roman" w:hAnsi="Times New Roman" w:cs="Times New Roman"/>
          <w:sz w:val="24"/>
          <w:szCs w:val="24"/>
          <w:lang w:eastAsia="zh-CN"/>
        </w:rPr>
        <w:t xml:space="preserve">variety Solstice. These lines were identified in previous work to have varying levels of susceptibility to </w:t>
      </w:r>
      <w:r w:rsidRPr="009767E9">
        <w:rPr>
          <w:rFonts w:ascii="Times New Roman" w:hAnsi="Times New Roman" w:cs="Times New Roman"/>
          <w:i/>
          <w:sz w:val="24"/>
          <w:szCs w:val="24"/>
          <w:lang w:eastAsia="zh-CN"/>
        </w:rPr>
        <w:t>R. padi</w:t>
      </w:r>
      <w:r>
        <w:rPr>
          <w:rFonts w:ascii="Times New Roman" w:hAnsi="Times New Roman" w:cs="Times New Roman"/>
          <w:sz w:val="24"/>
          <w:szCs w:val="24"/>
          <w:vertAlign w:val="superscript"/>
          <w:lang w:eastAsia="zh-CN"/>
        </w:rPr>
        <w:t>22</w:t>
      </w:r>
      <w:r>
        <w:rPr>
          <w:rFonts w:ascii="Times New Roman" w:hAnsi="Times New Roman" w:cs="Times New Roman"/>
          <w:sz w:val="24"/>
          <w:szCs w:val="24"/>
          <w:lang w:eastAsia="zh-CN"/>
        </w:rPr>
        <w:t xml:space="preserve">. </w:t>
      </w:r>
      <w:r w:rsidRPr="009767E9">
        <w:rPr>
          <w:rFonts w:ascii="Times New Roman" w:hAnsi="Times New Roman" w:cs="Times New Roman"/>
          <w:sz w:val="24"/>
          <w:szCs w:val="24"/>
          <w:lang w:eastAsia="zh-CN"/>
        </w:rPr>
        <w:t>We determine</w:t>
      </w:r>
      <w:r>
        <w:rPr>
          <w:rFonts w:ascii="Times New Roman" w:hAnsi="Times New Roman" w:cs="Times New Roman"/>
          <w:sz w:val="24"/>
          <w:szCs w:val="24"/>
          <w:lang w:eastAsia="zh-CN"/>
        </w:rPr>
        <w:t>d</w:t>
      </w:r>
      <w:r w:rsidRPr="009767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whether</w:t>
      </w:r>
      <w:r w:rsidRPr="009767E9">
        <w:rPr>
          <w:rFonts w:ascii="Times New Roman" w:hAnsi="Times New Roman" w:cs="Times New Roman"/>
          <w:sz w:val="24"/>
          <w:szCs w:val="24"/>
          <w:lang w:eastAsia="zh-CN"/>
        </w:rPr>
        <w:t xml:space="preserve"> mycorrhizal colonisation can affect the resistance and susceptibility that diploid </w:t>
      </w:r>
      <w:r w:rsidRPr="009767E9">
        <w:rPr>
          <w:rFonts w:ascii="Times New Roman" w:hAnsi="Times New Roman" w:cs="Times New Roman"/>
          <w:i/>
          <w:sz w:val="24"/>
          <w:szCs w:val="24"/>
          <w:lang w:eastAsia="zh-CN"/>
        </w:rPr>
        <w:t xml:space="preserve">T. monococcum </w:t>
      </w:r>
      <w:r w:rsidRPr="009767E9">
        <w:rPr>
          <w:rFonts w:ascii="Times New Roman" w:hAnsi="Times New Roman" w:cs="Times New Roman"/>
          <w:sz w:val="24"/>
          <w:szCs w:val="24"/>
          <w:lang w:eastAsia="zh-CN"/>
        </w:rPr>
        <w:t xml:space="preserve">varieties, </w:t>
      </w:r>
      <w:r>
        <w:rPr>
          <w:rFonts w:ascii="Times New Roman" w:hAnsi="Times New Roman" w:cs="Times New Roman"/>
          <w:sz w:val="24"/>
          <w:szCs w:val="24"/>
          <w:lang w:eastAsia="zh-CN"/>
        </w:rPr>
        <w:t>and</w:t>
      </w:r>
      <w:r w:rsidRPr="009767E9">
        <w:rPr>
          <w:rFonts w:ascii="Times New Roman" w:hAnsi="Times New Roman" w:cs="Times New Roman"/>
          <w:sz w:val="24"/>
          <w:szCs w:val="24"/>
          <w:lang w:eastAsia="zh-CN"/>
        </w:rPr>
        <w:t xml:space="preserve"> </w:t>
      </w:r>
      <w:r w:rsidRPr="009767E9">
        <w:rPr>
          <w:rFonts w:ascii="Times New Roman" w:hAnsi="Times New Roman" w:cs="Times New Roman"/>
          <w:i/>
          <w:sz w:val="24"/>
          <w:szCs w:val="24"/>
          <w:lang w:eastAsia="zh-CN"/>
        </w:rPr>
        <w:t>T. aestivum</w:t>
      </w:r>
      <w:r w:rsidRPr="009767E9">
        <w:rPr>
          <w:rFonts w:ascii="Times New Roman" w:hAnsi="Times New Roman" w:cs="Times New Roman"/>
          <w:sz w:val="24"/>
          <w:szCs w:val="24"/>
          <w:lang w:eastAsia="zh-CN"/>
        </w:rPr>
        <w:t xml:space="preserve">, hold towards </w:t>
      </w:r>
      <w:r w:rsidRPr="009767E9">
        <w:rPr>
          <w:rFonts w:ascii="Times New Roman" w:hAnsi="Times New Roman" w:cs="Times New Roman"/>
          <w:i/>
          <w:sz w:val="24"/>
          <w:szCs w:val="24"/>
          <w:lang w:eastAsia="zh-CN"/>
        </w:rPr>
        <w:t>S. avenae</w:t>
      </w:r>
      <w:r>
        <w:rPr>
          <w:rFonts w:ascii="Times New Roman" w:hAnsi="Times New Roman" w:cs="Times New Roman"/>
          <w:sz w:val="24"/>
          <w:szCs w:val="24"/>
          <w:lang w:eastAsia="zh-CN"/>
        </w:rPr>
        <w:t>,</w:t>
      </w:r>
      <w:r w:rsidRPr="009767E9">
        <w:rPr>
          <w:rFonts w:ascii="Times New Roman" w:hAnsi="Times New Roman" w:cs="Times New Roman"/>
          <w:i/>
          <w:sz w:val="24"/>
          <w:szCs w:val="24"/>
          <w:lang w:eastAsia="zh-CN"/>
        </w:rPr>
        <w:t xml:space="preserve"> </w:t>
      </w:r>
      <w:r w:rsidRPr="009767E9">
        <w:rPr>
          <w:rFonts w:ascii="Times New Roman" w:hAnsi="Times New Roman" w:cs="Times New Roman"/>
          <w:sz w:val="24"/>
          <w:szCs w:val="24"/>
          <w:lang w:eastAsia="zh-CN"/>
        </w:rPr>
        <w:t>through fecundity and development studies using whole plant cages.</w:t>
      </w:r>
    </w:p>
    <w:p w:rsidR="0038607C" w:rsidRPr="009767E9" w:rsidRDefault="0038607C" w:rsidP="0038607C">
      <w:pPr>
        <w:spacing w:after="0" w:line="480" w:lineRule="auto"/>
        <w:rPr>
          <w:rFonts w:ascii="Times New Roman" w:hAnsi="Times New Roman" w:cs="Times New Roman"/>
          <w:sz w:val="24"/>
          <w:szCs w:val="24"/>
          <w:lang w:eastAsia="zh-CN"/>
        </w:rPr>
      </w:pPr>
      <w:r w:rsidRPr="009767E9">
        <w:rPr>
          <w:rFonts w:ascii="Times New Roman" w:hAnsi="Times New Roman" w:cs="Times New Roman"/>
          <w:sz w:val="24"/>
          <w:szCs w:val="24"/>
          <w:lang w:eastAsia="zh-CN"/>
        </w:rPr>
        <w:t>This study also investigate</w:t>
      </w:r>
      <w:r>
        <w:rPr>
          <w:rFonts w:ascii="Times New Roman" w:hAnsi="Times New Roman" w:cs="Times New Roman"/>
          <w:sz w:val="24"/>
          <w:szCs w:val="24"/>
          <w:lang w:eastAsia="zh-CN"/>
        </w:rPr>
        <w:t>d</w:t>
      </w:r>
      <w:r w:rsidRPr="009767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if</w:t>
      </w:r>
      <w:r w:rsidRPr="009767E9">
        <w:rPr>
          <w:rFonts w:ascii="Times New Roman" w:hAnsi="Times New Roman" w:cs="Times New Roman"/>
          <w:sz w:val="24"/>
          <w:szCs w:val="24"/>
          <w:lang w:eastAsia="zh-CN"/>
        </w:rPr>
        <w:t xml:space="preserve"> resistance in </w:t>
      </w:r>
      <w:r w:rsidRPr="009767E9">
        <w:rPr>
          <w:rFonts w:ascii="Times New Roman" w:hAnsi="Times New Roman" w:cs="Times New Roman"/>
          <w:i/>
          <w:sz w:val="24"/>
          <w:szCs w:val="24"/>
          <w:lang w:eastAsia="zh-CN"/>
        </w:rPr>
        <w:t xml:space="preserve">T. monococcum </w:t>
      </w:r>
      <w:r w:rsidRPr="009767E9">
        <w:rPr>
          <w:rFonts w:ascii="Times New Roman" w:hAnsi="Times New Roman" w:cs="Times New Roman"/>
          <w:sz w:val="24"/>
          <w:szCs w:val="24"/>
          <w:lang w:eastAsia="zh-CN"/>
        </w:rPr>
        <w:t xml:space="preserve">varieties </w:t>
      </w:r>
      <w:r>
        <w:rPr>
          <w:rFonts w:ascii="Times New Roman" w:hAnsi="Times New Roman" w:cs="Times New Roman"/>
          <w:sz w:val="24"/>
          <w:szCs w:val="24"/>
          <w:lang w:eastAsia="zh-CN"/>
        </w:rPr>
        <w:t>was</w:t>
      </w:r>
      <w:r w:rsidRPr="009767E9">
        <w:rPr>
          <w:rFonts w:ascii="Times New Roman" w:hAnsi="Times New Roman" w:cs="Times New Roman"/>
          <w:sz w:val="24"/>
          <w:szCs w:val="24"/>
          <w:lang w:eastAsia="zh-CN"/>
        </w:rPr>
        <w:t xml:space="preserve"> due to </w:t>
      </w:r>
      <w:proofErr w:type="spellStart"/>
      <w:r w:rsidRPr="009767E9">
        <w:rPr>
          <w:rFonts w:ascii="Times New Roman" w:hAnsi="Times New Roman" w:cs="Times New Roman"/>
          <w:sz w:val="24"/>
          <w:szCs w:val="24"/>
          <w:lang w:eastAsia="zh-CN"/>
        </w:rPr>
        <w:t>antixenosis</w:t>
      </w:r>
      <w:proofErr w:type="spellEnd"/>
      <w:r w:rsidRPr="009767E9">
        <w:rPr>
          <w:rFonts w:ascii="Times New Roman" w:hAnsi="Times New Roman" w:cs="Times New Roman"/>
          <w:sz w:val="24"/>
          <w:szCs w:val="24"/>
          <w:lang w:eastAsia="zh-CN"/>
        </w:rPr>
        <w:t xml:space="preserve"> and/or antibiosis and if this resistance can be affected by AM fungi. </w:t>
      </w:r>
      <w:proofErr w:type="spellStart"/>
      <w:r w:rsidRPr="009767E9">
        <w:rPr>
          <w:rFonts w:ascii="Times New Roman" w:hAnsi="Times New Roman" w:cs="Times New Roman"/>
          <w:sz w:val="24"/>
          <w:szCs w:val="24"/>
          <w:lang w:eastAsia="zh-CN"/>
        </w:rPr>
        <w:t>Antixenosis</w:t>
      </w:r>
      <w:proofErr w:type="spellEnd"/>
      <w:r w:rsidRPr="009767E9">
        <w:rPr>
          <w:rFonts w:ascii="Times New Roman" w:hAnsi="Times New Roman" w:cs="Times New Roman"/>
          <w:sz w:val="24"/>
          <w:szCs w:val="24"/>
          <w:lang w:eastAsia="zh-CN"/>
        </w:rPr>
        <w:t xml:space="preserve"> resistance was measured through attraction and settlement bioassays using </w:t>
      </w:r>
      <w:r>
        <w:rPr>
          <w:rFonts w:ascii="Times New Roman" w:hAnsi="Times New Roman" w:cs="Times New Roman"/>
          <w:sz w:val="24"/>
          <w:szCs w:val="24"/>
          <w:lang w:eastAsia="zh-CN"/>
        </w:rPr>
        <w:t>winged (</w:t>
      </w:r>
      <w:proofErr w:type="spellStart"/>
      <w:r w:rsidRPr="009767E9">
        <w:rPr>
          <w:rFonts w:ascii="Times New Roman" w:hAnsi="Times New Roman" w:cs="Times New Roman"/>
          <w:sz w:val="24"/>
          <w:szCs w:val="24"/>
          <w:lang w:eastAsia="zh-CN"/>
        </w:rPr>
        <w:t>alate</w:t>
      </w:r>
      <w:proofErr w:type="spellEnd"/>
      <w:r>
        <w:rPr>
          <w:rFonts w:ascii="Times New Roman" w:hAnsi="Times New Roman" w:cs="Times New Roman"/>
          <w:sz w:val="24"/>
          <w:szCs w:val="24"/>
          <w:lang w:eastAsia="zh-CN"/>
        </w:rPr>
        <w:t>)</w:t>
      </w:r>
      <w:r w:rsidRPr="009767E9">
        <w:rPr>
          <w:rFonts w:ascii="Times New Roman" w:hAnsi="Times New Roman" w:cs="Times New Roman"/>
          <w:sz w:val="24"/>
          <w:szCs w:val="24"/>
          <w:lang w:eastAsia="zh-CN"/>
        </w:rPr>
        <w:t xml:space="preserve"> </w:t>
      </w:r>
      <w:r w:rsidRPr="009767E9">
        <w:rPr>
          <w:rFonts w:ascii="Times New Roman" w:hAnsi="Times New Roman" w:cs="Times New Roman"/>
          <w:i/>
          <w:sz w:val="24"/>
          <w:szCs w:val="24"/>
          <w:lang w:eastAsia="zh-CN"/>
        </w:rPr>
        <w:t>S. avenae</w:t>
      </w:r>
      <w:r>
        <w:rPr>
          <w:rFonts w:ascii="Times New Roman" w:hAnsi="Times New Roman" w:cs="Times New Roman"/>
          <w:sz w:val="24"/>
          <w:szCs w:val="24"/>
          <w:lang w:eastAsia="zh-CN"/>
        </w:rPr>
        <w:t xml:space="preserve">; these </w:t>
      </w:r>
      <w:proofErr w:type="spellStart"/>
      <w:r>
        <w:rPr>
          <w:rFonts w:ascii="Times New Roman" w:hAnsi="Times New Roman" w:cs="Times New Roman"/>
          <w:sz w:val="24"/>
          <w:szCs w:val="24"/>
          <w:lang w:eastAsia="zh-CN"/>
        </w:rPr>
        <w:t>alates</w:t>
      </w:r>
      <w:proofErr w:type="spellEnd"/>
      <w:r>
        <w:rPr>
          <w:rFonts w:ascii="Times New Roman" w:hAnsi="Times New Roman" w:cs="Times New Roman"/>
          <w:sz w:val="24"/>
          <w:szCs w:val="24"/>
          <w:lang w:eastAsia="zh-CN"/>
        </w:rPr>
        <w:t xml:space="preserve"> are produced when overcrowding occurs in order to find another host. A</w:t>
      </w:r>
      <w:r w:rsidRPr="009767E9">
        <w:rPr>
          <w:rFonts w:ascii="Times New Roman" w:hAnsi="Times New Roman" w:cs="Times New Roman"/>
          <w:sz w:val="24"/>
          <w:szCs w:val="24"/>
          <w:lang w:eastAsia="zh-CN"/>
        </w:rPr>
        <w:t>ntibiosis resistance was measured using</w:t>
      </w:r>
      <w:r>
        <w:rPr>
          <w:rFonts w:ascii="Times New Roman" w:hAnsi="Times New Roman" w:cs="Times New Roman"/>
          <w:sz w:val="24"/>
          <w:szCs w:val="24"/>
          <w:lang w:eastAsia="zh-CN"/>
        </w:rPr>
        <w:t xml:space="preserve"> fecundity and development studies. To discover the mechanism underlying antibiosis resistance, the leaf vascular bundle size was measured, and </w:t>
      </w:r>
      <w:r>
        <w:rPr>
          <w:rFonts w:ascii="Times New Roman" w:hAnsi="Times New Roman" w:cs="Times New Roman"/>
          <w:i/>
          <w:sz w:val="24"/>
          <w:szCs w:val="24"/>
          <w:lang w:eastAsia="zh-CN"/>
        </w:rPr>
        <w:t xml:space="preserve">S. avenae </w:t>
      </w:r>
      <w:r>
        <w:rPr>
          <w:rFonts w:ascii="Times New Roman" w:hAnsi="Times New Roman" w:cs="Times New Roman"/>
          <w:sz w:val="24"/>
          <w:szCs w:val="24"/>
          <w:lang w:eastAsia="zh-CN"/>
        </w:rPr>
        <w:t xml:space="preserve">feeding behaviour was investigated using the </w:t>
      </w:r>
      <w:r w:rsidRPr="009767E9">
        <w:rPr>
          <w:rFonts w:ascii="Times New Roman" w:hAnsi="Times New Roman" w:cs="Times New Roman"/>
          <w:sz w:val="24"/>
          <w:szCs w:val="24"/>
          <w:lang w:eastAsia="zh-CN"/>
        </w:rPr>
        <w:t>Electrical Penetration Graph (EPG) technique</w:t>
      </w:r>
      <w:r w:rsidR="00833E47">
        <w:rPr>
          <w:rFonts w:ascii="Times New Roman" w:hAnsi="Times New Roman" w:cs="Times New Roman"/>
          <w:sz w:val="24"/>
          <w:szCs w:val="24"/>
          <w:lang w:eastAsia="zh-CN"/>
        </w:rPr>
        <w:fldChar w:fldCharType="begin" w:fldLock="1"/>
      </w:r>
      <w:r>
        <w:rPr>
          <w:rFonts w:ascii="Times New Roman" w:hAnsi="Times New Roman" w:cs="Times New Roman"/>
          <w:sz w:val="24"/>
          <w:szCs w:val="24"/>
          <w:lang w:eastAsia="zh-CN"/>
        </w:rPr>
        <w:instrText>ADDIN CSL_CITATION { "citationItems" : [ { "id" : "ITEM-1", "itemData" : { "DOI" : "10.1111/j.1365-3032.1993.tb00604.x", "ISBN" : "0307-6962", "ISSN" : "0307-6962", "abstract" : "Plant penetration by Aphis fubue (Scopoli) was recorded by the electrical penetration graph (EPG) technique and followed by stylectomy during wave-forms that were suspected of indicating sieve element punctures. The severed stylets in the plant tissue were subsequently processed for transmission electron microscopy (TEM) and sectioned either transverse or longitudinal to the stylets. Two completely serially sectioned probes from the epidermis to the phloem were reconstructed. In one probe the stylet pathway went to a sieve element and showed many empty branches of salivary sheath material. Breaks in cell walls filled with sheath material demonstrated that the majority of cells bordering the track had been punctured, which supports earlier evidence from EPGs. All types of cells showed punctures and the highest number was found inside the vascular bundle. Very few cells died, which would appear to be important for virus transmission, and in others cellular reactions remained limited to some callose formation. The route of the stylets was intercellular and passed through the secondary wall material. The role of pectinase in intercellular penetration, and previous evidence for intracellular tracks are discussed. Most sieve elements had been punctured but only one was eventually accepted. Thus, reaching a sieve element in a host plant does not automatically imply its acceptance though the reason remains unclear. Gelation of phloem proteins was shown in the stylet canal. In a second probe, plant cytological and morphological correlations with the EPG were emphasized. Probes by other aphid-plant combinations showed great similarity.", "author" : [ { "dropping-particle" : "", "family" : "Tjallingii", "given" : "W. Freddy", "non-dropping-particle" : "", "parse-names" : false, "suffix" : "" }, { "dropping-particle" : "", "family" : "Hogen Esch", "given" : "Th.", "non-dropping-particle" : "", "parse-names" : false, "suffix" : "" } ], "container-title" : "Physiological Entomology", "id" : "ITEM-1", "issue" : "3", "issued" : { "date-parts" : [ [ "1993" ] ] }, "page" : "317-328", "title" : "Fine structure of aphid stylet routes in plant tissues in correlation with EPG signals", "type" : "article-journal", "volume" : "18" }, "uris" : [ "http://www.mendeley.com/documents/?uuid=4844bbf6-d7ed-4b3d-9d20-3988c2d5f69c" ] } ], "mendeley" : { "formattedCitation" : "&lt;sup&gt;36&lt;/sup&gt;", "plainTextFormattedCitation" : "36", "previouslyFormattedCitation" : "&lt;sup&gt;33&lt;/sup&gt;" }, "properties" : { "noteIndex" : 0 }, "schema" : "https://github.com/citation-style-language/schema/raw/master/csl-citation.json" }</w:instrText>
      </w:r>
      <w:r w:rsidR="00833E47">
        <w:rPr>
          <w:rFonts w:ascii="Times New Roman" w:hAnsi="Times New Roman" w:cs="Times New Roman"/>
          <w:sz w:val="24"/>
          <w:szCs w:val="24"/>
          <w:lang w:eastAsia="zh-CN"/>
        </w:rPr>
        <w:fldChar w:fldCharType="separate"/>
      </w:r>
      <w:r w:rsidRPr="005C73A0">
        <w:rPr>
          <w:rFonts w:ascii="Times New Roman" w:hAnsi="Times New Roman" w:cs="Times New Roman"/>
          <w:noProof/>
          <w:sz w:val="24"/>
          <w:szCs w:val="24"/>
          <w:vertAlign w:val="superscript"/>
          <w:lang w:eastAsia="zh-CN"/>
        </w:rPr>
        <w:t>36</w:t>
      </w:r>
      <w:r w:rsidR="00833E47">
        <w:rPr>
          <w:rFonts w:ascii="Times New Roman" w:hAnsi="Times New Roman" w:cs="Times New Roman"/>
          <w:sz w:val="24"/>
          <w:szCs w:val="24"/>
          <w:lang w:eastAsia="zh-CN"/>
        </w:rPr>
        <w:fldChar w:fldCharType="end"/>
      </w:r>
      <w:r w:rsidRPr="009767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t>
      </w:r>
      <w:r w:rsidRPr="009767E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To our knowledge, no study to date has used EPG to compare aphid feeding on mycorrhizal and non-mycorrhizal plants. </w:t>
      </w:r>
    </w:p>
    <w:p w:rsidR="0038607C" w:rsidRPr="009767E9" w:rsidRDefault="0038607C" w:rsidP="0038607C">
      <w:pPr>
        <w:spacing w:after="0" w:line="480" w:lineRule="auto"/>
        <w:rPr>
          <w:rFonts w:ascii="Times New Roman" w:hAnsi="Times New Roman" w:cs="Times New Roman"/>
          <w:sz w:val="24"/>
          <w:szCs w:val="24"/>
          <w:lang w:eastAsia="zh-CN"/>
        </w:rPr>
      </w:pPr>
      <w:r w:rsidRPr="009767E9">
        <w:rPr>
          <w:rFonts w:ascii="Times New Roman" w:hAnsi="Times New Roman" w:cs="Times New Roman"/>
          <w:sz w:val="24"/>
          <w:szCs w:val="24"/>
          <w:lang w:eastAsia="zh-CN"/>
        </w:rPr>
        <w:t xml:space="preserve">We investigated </w:t>
      </w:r>
      <w:r>
        <w:rPr>
          <w:rFonts w:ascii="Times New Roman" w:hAnsi="Times New Roman" w:cs="Times New Roman"/>
          <w:sz w:val="24"/>
          <w:szCs w:val="24"/>
          <w:lang w:eastAsia="zh-CN"/>
        </w:rPr>
        <w:t>four</w:t>
      </w:r>
      <w:r w:rsidRPr="009767E9">
        <w:rPr>
          <w:rFonts w:ascii="Times New Roman" w:hAnsi="Times New Roman" w:cs="Times New Roman"/>
          <w:sz w:val="24"/>
          <w:szCs w:val="24"/>
          <w:lang w:eastAsia="zh-CN"/>
        </w:rPr>
        <w:t xml:space="preserve"> hypotheses: 1) AM fungi increase the development and fecundity of </w:t>
      </w:r>
      <w:r w:rsidRPr="009767E9">
        <w:rPr>
          <w:rFonts w:ascii="Times New Roman" w:hAnsi="Times New Roman" w:cs="Times New Roman"/>
          <w:i/>
          <w:sz w:val="24"/>
          <w:szCs w:val="24"/>
          <w:lang w:eastAsia="zh-CN"/>
        </w:rPr>
        <w:t>S. avenae</w:t>
      </w:r>
      <w:r w:rsidRPr="009767E9">
        <w:rPr>
          <w:rFonts w:ascii="Times New Roman" w:hAnsi="Times New Roman" w:cs="Times New Roman"/>
          <w:sz w:val="24"/>
          <w:szCs w:val="24"/>
          <w:lang w:eastAsia="zh-CN"/>
        </w:rPr>
        <w:t xml:space="preserve">, 2) mycorrhizal colonisation increases the attractiveness of </w:t>
      </w:r>
      <w:r w:rsidRPr="009767E9">
        <w:rPr>
          <w:rFonts w:ascii="Times New Roman" w:hAnsi="Times New Roman" w:cs="Times New Roman"/>
          <w:i/>
          <w:sz w:val="24"/>
          <w:szCs w:val="24"/>
          <w:lang w:eastAsia="zh-CN"/>
        </w:rPr>
        <w:t xml:space="preserve">T. aestivum </w:t>
      </w:r>
      <w:r w:rsidRPr="009767E9">
        <w:rPr>
          <w:rFonts w:ascii="Times New Roman" w:hAnsi="Times New Roman" w:cs="Times New Roman"/>
          <w:sz w:val="24"/>
          <w:szCs w:val="24"/>
          <w:lang w:eastAsia="zh-CN"/>
        </w:rPr>
        <w:t xml:space="preserve">var. Solstice </w:t>
      </w:r>
      <w:r w:rsidRPr="009767E9">
        <w:rPr>
          <w:rFonts w:ascii="Times New Roman" w:hAnsi="Times New Roman" w:cs="Times New Roman"/>
          <w:sz w:val="24"/>
          <w:szCs w:val="24"/>
          <w:lang w:eastAsia="zh-CN"/>
        </w:rPr>
        <w:lastRenderedPageBreak/>
        <w:t xml:space="preserve">and </w:t>
      </w:r>
      <w:r w:rsidRPr="009767E9">
        <w:rPr>
          <w:rFonts w:ascii="Times New Roman" w:hAnsi="Times New Roman" w:cs="Times New Roman"/>
          <w:i/>
          <w:sz w:val="24"/>
          <w:szCs w:val="24"/>
          <w:lang w:eastAsia="zh-CN"/>
        </w:rPr>
        <w:t xml:space="preserve">T. monococcum </w:t>
      </w:r>
      <w:r w:rsidRPr="009767E9">
        <w:rPr>
          <w:rFonts w:ascii="Times New Roman" w:hAnsi="Times New Roman" w:cs="Times New Roman"/>
          <w:sz w:val="24"/>
          <w:szCs w:val="24"/>
          <w:lang w:eastAsia="zh-CN"/>
        </w:rPr>
        <w:t>varieties resulting in more aphids settling on treated plants, 3) that AM fungi</w:t>
      </w:r>
      <w:r>
        <w:rPr>
          <w:rFonts w:ascii="Times New Roman" w:hAnsi="Times New Roman" w:cs="Times New Roman"/>
          <w:sz w:val="24"/>
          <w:szCs w:val="24"/>
          <w:lang w:eastAsia="zh-CN"/>
        </w:rPr>
        <w:t xml:space="preserve"> influences vascular bundle size, and 4) AM fungi in</w:t>
      </w:r>
      <w:r w:rsidRPr="009767E9">
        <w:rPr>
          <w:rFonts w:ascii="Times New Roman" w:hAnsi="Times New Roman" w:cs="Times New Roman"/>
          <w:sz w:val="24"/>
          <w:szCs w:val="24"/>
          <w:lang w:eastAsia="zh-CN"/>
        </w:rPr>
        <w:t>fluence feeding behaviour</w:t>
      </w:r>
      <w:r>
        <w:rPr>
          <w:rFonts w:ascii="Times New Roman" w:hAnsi="Times New Roman" w:cs="Times New Roman"/>
          <w:sz w:val="24"/>
          <w:szCs w:val="24"/>
          <w:lang w:eastAsia="zh-CN"/>
        </w:rPr>
        <w:t>, through</w:t>
      </w:r>
      <w:r w:rsidRPr="009767E9">
        <w:rPr>
          <w:rFonts w:ascii="Times New Roman" w:hAnsi="Times New Roman" w:cs="Times New Roman"/>
          <w:sz w:val="24"/>
          <w:szCs w:val="24"/>
          <w:lang w:eastAsia="zh-CN"/>
        </w:rPr>
        <w:t xml:space="preserve"> increased sap ingestion.</w:t>
      </w:r>
    </w:p>
    <w:p w:rsidR="0038607C" w:rsidRDefault="0038607C" w:rsidP="0038607C">
      <w:pPr>
        <w:spacing w:after="0" w:line="480" w:lineRule="auto"/>
        <w:ind w:firstLine="482"/>
        <w:rPr>
          <w:rFonts w:ascii="Times New Roman" w:hAnsi="Times New Roman" w:cs="Times New Roman"/>
        </w:rPr>
      </w:pPr>
    </w:p>
    <w:p w:rsidR="0038607C" w:rsidRPr="009767E9" w:rsidRDefault="0038607C" w:rsidP="0038607C">
      <w:pPr>
        <w:spacing w:after="0" w:line="480" w:lineRule="auto"/>
        <w:rPr>
          <w:rFonts w:ascii="Arial" w:hAnsi="Arial" w:cs="Arial"/>
          <w:b/>
          <w:sz w:val="24"/>
          <w:szCs w:val="24"/>
        </w:rPr>
      </w:pPr>
      <w:r w:rsidRPr="009767E9">
        <w:rPr>
          <w:rFonts w:ascii="Arial" w:hAnsi="Arial" w:cs="Arial"/>
          <w:b/>
          <w:sz w:val="24"/>
          <w:szCs w:val="24"/>
        </w:rPr>
        <w:t>Results</w:t>
      </w:r>
    </w:p>
    <w:p w:rsidR="0038607C" w:rsidRPr="009767E9" w:rsidRDefault="0038607C" w:rsidP="0038607C">
      <w:pPr>
        <w:spacing w:after="0" w:line="480" w:lineRule="auto"/>
        <w:rPr>
          <w:b/>
          <w:sz w:val="24"/>
          <w:szCs w:val="24"/>
        </w:rPr>
      </w:pPr>
    </w:p>
    <w:p w:rsidR="0038607C" w:rsidRPr="009767E9" w:rsidRDefault="0038607C" w:rsidP="0038607C">
      <w:pPr>
        <w:spacing w:after="120" w:line="480" w:lineRule="auto"/>
        <w:rPr>
          <w:rFonts w:ascii="Arial" w:hAnsi="Arial" w:cs="Arial"/>
          <w:b/>
          <w:sz w:val="24"/>
          <w:szCs w:val="24"/>
        </w:rPr>
      </w:pPr>
      <w:r w:rsidRPr="009767E9">
        <w:rPr>
          <w:rFonts w:ascii="Arial" w:hAnsi="Arial" w:cs="Arial"/>
          <w:i/>
          <w:sz w:val="24"/>
          <w:szCs w:val="24"/>
        </w:rPr>
        <w:t>Mycorrhizal colonisation</w:t>
      </w:r>
    </w:p>
    <w:p w:rsidR="0038607C"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Colonisation </w:t>
      </w:r>
      <w:r>
        <w:rPr>
          <w:rFonts w:ascii="Times New Roman" w:hAnsi="Times New Roman" w:cs="Times New Roman"/>
          <w:sz w:val="24"/>
          <w:szCs w:val="24"/>
        </w:rPr>
        <w:t xml:space="preserve">occurred rapidly and </w:t>
      </w:r>
      <w:r w:rsidRPr="009767E9">
        <w:rPr>
          <w:rFonts w:ascii="Times New Roman" w:hAnsi="Times New Roman" w:cs="Times New Roman"/>
          <w:sz w:val="24"/>
          <w:szCs w:val="24"/>
        </w:rPr>
        <w:t xml:space="preserve">was successful in all varieties (Fig. 1).  </w:t>
      </w:r>
      <w:r>
        <w:rPr>
          <w:rFonts w:ascii="Times New Roman" w:hAnsi="Times New Roman" w:cs="Times New Roman"/>
          <w:sz w:val="24"/>
          <w:szCs w:val="24"/>
        </w:rPr>
        <w:t>Over the first seven weeks of wheat growth,</w:t>
      </w:r>
      <w:r w:rsidRPr="009767E9">
        <w:rPr>
          <w:rFonts w:ascii="Times New Roman" w:hAnsi="Times New Roman" w:cs="Times New Roman"/>
          <w:sz w:val="24"/>
          <w:szCs w:val="24"/>
        </w:rPr>
        <w:t xml:space="preserve"> the percentage root length colonised (%RLC) of </w:t>
      </w:r>
      <w:r w:rsidRPr="009767E9">
        <w:rPr>
          <w:rFonts w:ascii="Times New Roman" w:hAnsi="Times New Roman" w:cs="Times New Roman"/>
          <w:i/>
          <w:sz w:val="24"/>
          <w:szCs w:val="24"/>
        </w:rPr>
        <w:t xml:space="preserve">T. monococcum </w:t>
      </w:r>
      <w:r w:rsidRPr="009767E9">
        <w:rPr>
          <w:rFonts w:ascii="Times New Roman" w:hAnsi="Times New Roman" w:cs="Times New Roman"/>
          <w:sz w:val="24"/>
          <w:szCs w:val="24"/>
        </w:rPr>
        <w:t>varieties MDR037, MDR045 and MDR049 decreased over time within the root system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15, 92</w:t>
      </w:r>
      <w:r w:rsidRPr="009767E9">
        <w:rPr>
          <w:rFonts w:ascii="Times New Roman" w:hAnsi="Times New Roman" w:cs="Times New Roman"/>
          <w:sz w:val="24"/>
          <w:szCs w:val="24"/>
        </w:rPr>
        <w:t xml:space="preserve">=2.574,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The </w:t>
      </w:r>
      <w:r w:rsidRPr="009767E9">
        <w:rPr>
          <w:rFonts w:ascii="Times New Roman" w:hAnsi="Times New Roman" w:cs="Times New Roman"/>
          <w:i/>
          <w:sz w:val="24"/>
          <w:szCs w:val="24"/>
        </w:rPr>
        <w:t xml:space="preserve">T. aestivum </w:t>
      </w:r>
      <w:r w:rsidRPr="009767E9">
        <w:rPr>
          <w:rFonts w:ascii="Times New Roman" w:hAnsi="Times New Roman" w:cs="Times New Roman"/>
          <w:sz w:val="24"/>
          <w:szCs w:val="24"/>
        </w:rPr>
        <w:t xml:space="preserve">variety Solstice showed a lower affinity towards the mycorrhizas than the </w:t>
      </w:r>
      <w:r w:rsidRPr="009767E9">
        <w:rPr>
          <w:rFonts w:ascii="Times New Roman" w:hAnsi="Times New Roman" w:cs="Times New Roman"/>
          <w:i/>
          <w:sz w:val="24"/>
          <w:szCs w:val="24"/>
        </w:rPr>
        <w:t xml:space="preserve">T. monococcum </w:t>
      </w:r>
      <w:r w:rsidRPr="009767E9">
        <w:rPr>
          <w:rFonts w:ascii="Times New Roman" w:hAnsi="Times New Roman" w:cs="Times New Roman"/>
          <w:sz w:val="24"/>
          <w:szCs w:val="24"/>
        </w:rPr>
        <w:t>varieties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3, 92</w:t>
      </w:r>
      <w:r w:rsidRPr="009767E9">
        <w:rPr>
          <w:rFonts w:ascii="Times New Roman" w:hAnsi="Times New Roman" w:cs="Times New Roman"/>
          <w:sz w:val="24"/>
          <w:szCs w:val="24"/>
        </w:rPr>
        <w:t xml:space="preserve">=11.049,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The %RLC of Solstice </w:t>
      </w:r>
      <w:r>
        <w:rPr>
          <w:rFonts w:ascii="Times New Roman" w:hAnsi="Times New Roman" w:cs="Times New Roman"/>
          <w:sz w:val="24"/>
          <w:szCs w:val="24"/>
        </w:rPr>
        <w:t>remained</w:t>
      </w:r>
      <w:r w:rsidRPr="009767E9">
        <w:rPr>
          <w:rFonts w:ascii="Times New Roman" w:hAnsi="Times New Roman" w:cs="Times New Roman"/>
          <w:sz w:val="24"/>
          <w:szCs w:val="24"/>
        </w:rPr>
        <w:t xml:space="preserve"> the same throughout the experiment despite the increasing root length. </w:t>
      </w:r>
    </w:p>
    <w:p w:rsidR="0038607C" w:rsidRPr="009767E9" w:rsidRDefault="0038607C" w:rsidP="0038607C">
      <w:pPr>
        <w:spacing w:after="0" w:line="480" w:lineRule="auto"/>
        <w:rPr>
          <w:rFonts w:ascii="Times New Roman" w:hAnsi="Times New Roman" w:cs="Times New Roman"/>
          <w:sz w:val="24"/>
          <w:szCs w:val="24"/>
        </w:rPr>
      </w:pPr>
      <w:r>
        <w:rPr>
          <w:rFonts w:ascii="Times New Roman" w:hAnsi="Times New Roman" w:cs="Times New Roman"/>
          <w:sz w:val="24"/>
          <w:szCs w:val="24"/>
        </w:rPr>
        <w:t>Mycorrhizal quantification carried out after experiments showed that the %RLC was lower in the control plants than the mycorrhizal plants (</w:t>
      </w:r>
      <w:r w:rsidRPr="009767E9">
        <w:rPr>
          <w:rFonts w:ascii="Times New Roman" w:hAnsi="Times New Roman" w:cs="Times New Roman"/>
          <w:i/>
          <w:sz w:val="24"/>
          <w:szCs w:val="24"/>
        </w:rPr>
        <w:t>F</w:t>
      </w:r>
      <w:r>
        <w:rPr>
          <w:rFonts w:ascii="Times New Roman" w:hAnsi="Times New Roman" w:cs="Times New Roman"/>
          <w:i/>
          <w:sz w:val="24"/>
          <w:szCs w:val="24"/>
          <w:vertAlign w:val="subscript"/>
        </w:rPr>
        <w:t>1, 247</w:t>
      </w:r>
      <w:r>
        <w:rPr>
          <w:rFonts w:ascii="Times New Roman" w:hAnsi="Times New Roman" w:cs="Times New Roman"/>
          <w:sz w:val="24"/>
          <w:szCs w:val="24"/>
        </w:rPr>
        <w:t xml:space="preserve"> = 15.87</w:t>
      </w:r>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P</w:t>
      </w:r>
      <w:r>
        <w:rPr>
          <w:rFonts w:ascii="Times New Roman" w:hAnsi="Times New Roman" w:cs="Times New Roman"/>
          <w:sz w:val="24"/>
          <w:szCs w:val="24"/>
        </w:rPr>
        <w:t xml:space="preserve"> &lt; 0.001) with the majority of control plants exhibiting no colonisation (Table 1).</w:t>
      </w:r>
    </w:p>
    <w:p w:rsidR="0038607C" w:rsidRPr="00A67AA0" w:rsidRDefault="0038607C" w:rsidP="0038607C">
      <w:pPr>
        <w:spacing w:after="0" w:line="480" w:lineRule="auto"/>
        <w:rPr>
          <w:szCs w:val="24"/>
        </w:rPr>
      </w:pPr>
    </w:p>
    <w:p w:rsidR="0038607C" w:rsidRPr="00122099" w:rsidRDefault="0038607C" w:rsidP="0038607C">
      <w:pPr>
        <w:spacing w:after="0" w:line="480" w:lineRule="auto"/>
        <w:rPr>
          <w:rFonts w:ascii="HelveticaNeue-LightItalic" w:hAnsi="HelveticaNeue-LightItalic"/>
          <w:i/>
          <w:szCs w:val="24"/>
        </w:rPr>
      </w:pPr>
      <w:r w:rsidRPr="00122099">
        <w:rPr>
          <w:rFonts w:ascii="HelveticaNeue-LightItalic" w:hAnsi="HelveticaNeue-LightItalic"/>
          <w:i/>
          <w:szCs w:val="24"/>
        </w:rPr>
        <w:t>Aphid development and fecundity</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The growth rate of </w:t>
      </w:r>
      <w:r w:rsidRPr="009767E9">
        <w:rPr>
          <w:rFonts w:ascii="Times New Roman" w:hAnsi="Times New Roman" w:cs="Times New Roman"/>
          <w:i/>
          <w:sz w:val="24"/>
          <w:szCs w:val="24"/>
        </w:rPr>
        <w:t xml:space="preserve">S. avenae </w:t>
      </w:r>
      <w:r w:rsidRPr="009767E9">
        <w:rPr>
          <w:rFonts w:ascii="Times New Roman" w:hAnsi="Times New Roman" w:cs="Times New Roman"/>
          <w:sz w:val="24"/>
          <w:szCs w:val="24"/>
        </w:rPr>
        <w:t>was lowest</w:t>
      </w:r>
      <w:r w:rsidRPr="009767E9">
        <w:rPr>
          <w:rFonts w:ascii="Times New Roman" w:hAnsi="Times New Roman" w:cs="Times New Roman"/>
          <w:i/>
          <w:sz w:val="24"/>
          <w:szCs w:val="24"/>
        </w:rPr>
        <w:t xml:space="preserve"> </w:t>
      </w:r>
      <w:r w:rsidRPr="009767E9">
        <w:rPr>
          <w:rFonts w:ascii="Times New Roman" w:hAnsi="Times New Roman" w:cs="Times New Roman"/>
          <w:sz w:val="24"/>
          <w:szCs w:val="24"/>
        </w:rPr>
        <w:t>on MDR045 and MDR049 and highest on Solstice and MDR037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3, 94</w:t>
      </w:r>
      <w:r w:rsidRPr="009767E9">
        <w:rPr>
          <w:rFonts w:ascii="Times New Roman" w:hAnsi="Times New Roman" w:cs="Times New Roman"/>
          <w:sz w:val="24"/>
          <w:szCs w:val="24"/>
        </w:rPr>
        <w:t xml:space="preserve">=25.797,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this was especially noticeable in the non-mycorrhizal plants (Fig. 2A). </w:t>
      </w:r>
      <w:r>
        <w:rPr>
          <w:rFonts w:ascii="Times New Roman" w:hAnsi="Times New Roman" w:cs="Times New Roman"/>
          <w:sz w:val="24"/>
          <w:szCs w:val="24"/>
        </w:rPr>
        <w:t xml:space="preserve">Colonisation by mycorrhizal fungi increased the growth </w:t>
      </w:r>
      <w:r w:rsidRPr="009767E9">
        <w:rPr>
          <w:rFonts w:ascii="Times New Roman" w:hAnsi="Times New Roman" w:cs="Times New Roman"/>
          <w:sz w:val="24"/>
          <w:szCs w:val="24"/>
        </w:rPr>
        <w:t>rate of aphids raised on MDR037 and MDR045 plants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1, 94</w:t>
      </w:r>
      <w:r w:rsidRPr="009767E9">
        <w:rPr>
          <w:rFonts w:ascii="Times New Roman" w:hAnsi="Times New Roman" w:cs="Times New Roman"/>
          <w:sz w:val="24"/>
          <w:szCs w:val="24"/>
        </w:rPr>
        <w:t xml:space="preserve">=16.797,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(Fig. 2A). </w:t>
      </w:r>
      <w:r>
        <w:rPr>
          <w:rFonts w:ascii="Times New Roman" w:hAnsi="Times New Roman" w:cs="Times New Roman"/>
          <w:sz w:val="24"/>
          <w:szCs w:val="24"/>
        </w:rPr>
        <w:t>Furthermore, there was an</w:t>
      </w:r>
      <w:r w:rsidRPr="009767E9">
        <w:rPr>
          <w:rFonts w:ascii="Times New Roman" w:hAnsi="Times New Roman" w:cs="Times New Roman"/>
          <w:sz w:val="24"/>
          <w:szCs w:val="24"/>
        </w:rPr>
        <w:t xml:space="preserve"> interaction between the treatment and variety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3, 94</w:t>
      </w:r>
      <w:r w:rsidRPr="009767E9">
        <w:rPr>
          <w:rFonts w:ascii="Times New Roman" w:hAnsi="Times New Roman" w:cs="Times New Roman"/>
          <w:sz w:val="24"/>
          <w:szCs w:val="24"/>
        </w:rPr>
        <w:t xml:space="preserve">=3.912,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as mycorrhiza</w:t>
      </w:r>
      <w:r>
        <w:rPr>
          <w:rFonts w:ascii="Times New Roman" w:hAnsi="Times New Roman" w:cs="Times New Roman"/>
          <w:sz w:val="24"/>
          <w:szCs w:val="24"/>
        </w:rPr>
        <w:t>s</w:t>
      </w:r>
      <w:r w:rsidRPr="009767E9">
        <w:rPr>
          <w:rFonts w:ascii="Times New Roman" w:hAnsi="Times New Roman" w:cs="Times New Roman"/>
          <w:sz w:val="24"/>
          <w:szCs w:val="24"/>
        </w:rPr>
        <w:t xml:space="preserve"> increased the growth rate of aphids on</w:t>
      </w:r>
      <w:r>
        <w:rPr>
          <w:rFonts w:ascii="Times New Roman" w:hAnsi="Times New Roman" w:cs="Times New Roman"/>
          <w:sz w:val="24"/>
          <w:szCs w:val="24"/>
        </w:rPr>
        <w:t xml:space="preserve"> MDR037 and MDR045, but there was no effect on Solstice and </w:t>
      </w:r>
      <w:r w:rsidRPr="009767E9">
        <w:rPr>
          <w:rFonts w:ascii="Times New Roman" w:hAnsi="Times New Roman" w:cs="Times New Roman"/>
          <w:sz w:val="24"/>
          <w:szCs w:val="24"/>
        </w:rPr>
        <w:t>MDR049.</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lastRenderedPageBreak/>
        <w:t xml:space="preserve">There was a significant difference in </w:t>
      </w:r>
      <w:r>
        <w:rPr>
          <w:rFonts w:ascii="Times New Roman" w:hAnsi="Times New Roman" w:cs="Times New Roman"/>
          <w:sz w:val="24"/>
          <w:szCs w:val="24"/>
        </w:rPr>
        <w:t xml:space="preserve">the </w:t>
      </w:r>
      <w:r w:rsidRPr="009767E9">
        <w:rPr>
          <w:rFonts w:ascii="Times New Roman" w:hAnsi="Times New Roman" w:cs="Times New Roman"/>
          <w:sz w:val="24"/>
          <w:szCs w:val="24"/>
        </w:rPr>
        <w:t>time</w:t>
      </w:r>
      <w:r>
        <w:rPr>
          <w:rFonts w:ascii="Times New Roman" w:hAnsi="Times New Roman" w:cs="Times New Roman"/>
          <w:sz w:val="24"/>
          <w:szCs w:val="24"/>
        </w:rPr>
        <w:t xml:space="preserve"> aphids took t</w:t>
      </w:r>
      <w:r w:rsidRPr="009767E9">
        <w:rPr>
          <w:rFonts w:ascii="Times New Roman" w:hAnsi="Times New Roman" w:cs="Times New Roman"/>
          <w:sz w:val="24"/>
          <w:szCs w:val="24"/>
        </w:rPr>
        <w:t>o produce the</w:t>
      </w:r>
      <w:r>
        <w:rPr>
          <w:rFonts w:ascii="Times New Roman" w:hAnsi="Times New Roman" w:cs="Times New Roman"/>
          <w:sz w:val="24"/>
          <w:szCs w:val="24"/>
        </w:rPr>
        <w:t>ir</w:t>
      </w:r>
      <w:r w:rsidRPr="009767E9">
        <w:rPr>
          <w:rFonts w:ascii="Times New Roman" w:hAnsi="Times New Roman" w:cs="Times New Roman"/>
          <w:sz w:val="24"/>
          <w:szCs w:val="24"/>
        </w:rPr>
        <w:t xml:space="preserve"> first nymph</w:t>
      </w:r>
      <w:r>
        <w:rPr>
          <w:rFonts w:ascii="Times New Roman" w:hAnsi="Times New Roman" w:cs="Times New Roman"/>
          <w:sz w:val="24"/>
          <w:szCs w:val="24"/>
        </w:rPr>
        <w:t>. Aphids</w:t>
      </w:r>
      <w:r w:rsidRPr="009767E9">
        <w:rPr>
          <w:rFonts w:ascii="Times New Roman" w:hAnsi="Times New Roman" w:cs="Times New Roman"/>
          <w:sz w:val="24"/>
          <w:szCs w:val="24"/>
        </w:rPr>
        <w:t xml:space="preserve"> </w:t>
      </w:r>
      <w:proofErr w:type="gramStart"/>
      <w:r w:rsidRPr="009767E9">
        <w:rPr>
          <w:rFonts w:ascii="Times New Roman" w:hAnsi="Times New Roman" w:cs="Times New Roman"/>
          <w:sz w:val="24"/>
          <w:szCs w:val="24"/>
        </w:rPr>
        <w:t>raised</w:t>
      </w:r>
      <w:proofErr w:type="gramEnd"/>
      <w:r w:rsidRPr="009767E9">
        <w:rPr>
          <w:rFonts w:ascii="Times New Roman" w:hAnsi="Times New Roman" w:cs="Times New Roman"/>
          <w:sz w:val="24"/>
          <w:szCs w:val="24"/>
        </w:rPr>
        <w:t xml:space="preserve"> on MDR037 and MDR045 took the most number of days, whilst those raised on Solstice and MDR049 took the least number of days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 xml:space="preserve">3, 80 </w:t>
      </w:r>
      <w:r w:rsidRPr="009767E9">
        <w:rPr>
          <w:rFonts w:ascii="Times New Roman" w:hAnsi="Times New Roman" w:cs="Times New Roman"/>
          <w:sz w:val="24"/>
          <w:szCs w:val="24"/>
        </w:rPr>
        <w:t xml:space="preserve">=48.636,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(Fig</w:t>
      </w:r>
      <w:r>
        <w:rPr>
          <w:rFonts w:ascii="Times New Roman" w:hAnsi="Times New Roman" w:cs="Times New Roman"/>
          <w:sz w:val="24"/>
          <w:szCs w:val="24"/>
        </w:rPr>
        <w:t>.</w:t>
      </w:r>
      <w:r w:rsidRPr="009767E9">
        <w:rPr>
          <w:rFonts w:ascii="Times New Roman" w:hAnsi="Times New Roman" w:cs="Times New Roman"/>
          <w:sz w:val="24"/>
          <w:szCs w:val="24"/>
        </w:rPr>
        <w:t xml:space="preserve"> 2B). Importantly,</w:t>
      </w:r>
      <w:r>
        <w:rPr>
          <w:rFonts w:ascii="Times New Roman" w:hAnsi="Times New Roman" w:cs="Times New Roman"/>
          <w:sz w:val="24"/>
          <w:szCs w:val="24"/>
        </w:rPr>
        <w:t xml:space="preserve"> aphids on</w:t>
      </w:r>
      <w:r w:rsidRPr="009767E9">
        <w:rPr>
          <w:rFonts w:ascii="Times New Roman" w:hAnsi="Times New Roman" w:cs="Times New Roman"/>
          <w:sz w:val="24"/>
          <w:szCs w:val="24"/>
        </w:rPr>
        <w:t xml:space="preserve"> MDR049 and Solstice took the same number of days to produce their first nymph. </w:t>
      </w:r>
      <w:r>
        <w:rPr>
          <w:rFonts w:ascii="Times New Roman" w:hAnsi="Times New Roman" w:cs="Times New Roman"/>
          <w:sz w:val="24"/>
          <w:szCs w:val="24"/>
        </w:rPr>
        <w:t>M</w:t>
      </w:r>
      <w:r w:rsidRPr="009767E9">
        <w:rPr>
          <w:rFonts w:ascii="Times New Roman" w:hAnsi="Times New Roman" w:cs="Times New Roman"/>
          <w:sz w:val="24"/>
          <w:szCs w:val="24"/>
        </w:rPr>
        <w:t xml:space="preserve">ycorrhizal colonisation </w:t>
      </w:r>
      <w:r>
        <w:rPr>
          <w:rFonts w:ascii="Times New Roman" w:hAnsi="Times New Roman" w:cs="Times New Roman"/>
          <w:sz w:val="24"/>
          <w:szCs w:val="24"/>
        </w:rPr>
        <w:t xml:space="preserve">greatly </w:t>
      </w:r>
      <w:r w:rsidRPr="009767E9">
        <w:rPr>
          <w:rFonts w:ascii="Times New Roman" w:hAnsi="Times New Roman" w:cs="Times New Roman"/>
          <w:sz w:val="24"/>
          <w:szCs w:val="24"/>
        </w:rPr>
        <w:t>reduced the number of days</w:t>
      </w:r>
      <w:r>
        <w:rPr>
          <w:rFonts w:ascii="Times New Roman" w:hAnsi="Times New Roman" w:cs="Times New Roman"/>
          <w:sz w:val="24"/>
          <w:szCs w:val="24"/>
        </w:rPr>
        <w:t xml:space="preserve"> before aphids produced their first nymph</w:t>
      </w:r>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1, 80</w:t>
      </w:r>
      <w:r w:rsidRPr="009767E9">
        <w:rPr>
          <w:rFonts w:ascii="Times New Roman" w:hAnsi="Times New Roman" w:cs="Times New Roman"/>
          <w:sz w:val="24"/>
          <w:szCs w:val="24"/>
        </w:rPr>
        <w:t xml:space="preserve">=48.636,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across all of the varieties (Fig</w:t>
      </w:r>
      <w:r>
        <w:rPr>
          <w:rFonts w:ascii="Times New Roman" w:hAnsi="Times New Roman" w:cs="Times New Roman"/>
          <w:sz w:val="24"/>
          <w:szCs w:val="24"/>
        </w:rPr>
        <w:t>.</w:t>
      </w:r>
      <w:r w:rsidRPr="009767E9">
        <w:rPr>
          <w:rFonts w:ascii="Times New Roman" w:hAnsi="Times New Roman" w:cs="Times New Roman"/>
          <w:sz w:val="24"/>
          <w:szCs w:val="24"/>
        </w:rPr>
        <w:t xml:space="preserve"> 2B). There was a strong interaction between the variety and treatment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3, 80</w:t>
      </w:r>
      <w:r w:rsidRPr="009767E9">
        <w:rPr>
          <w:rFonts w:ascii="Times New Roman" w:hAnsi="Times New Roman" w:cs="Times New Roman"/>
          <w:sz w:val="24"/>
          <w:szCs w:val="24"/>
        </w:rPr>
        <w:t xml:space="preserve">=4.606,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0.01) as AM fungi </w:t>
      </w:r>
      <w:r>
        <w:rPr>
          <w:rFonts w:ascii="Times New Roman" w:hAnsi="Times New Roman" w:cs="Times New Roman"/>
          <w:sz w:val="24"/>
          <w:szCs w:val="24"/>
        </w:rPr>
        <w:t>reduced</w:t>
      </w:r>
      <w:r w:rsidRPr="009767E9">
        <w:rPr>
          <w:rFonts w:ascii="Times New Roman" w:hAnsi="Times New Roman" w:cs="Times New Roman"/>
          <w:sz w:val="24"/>
          <w:szCs w:val="24"/>
        </w:rPr>
        <w:t xml:space="preserve"> the </w:t>
      </w:r>
      <w:r>
        <w:rPr>
          <w:rFonts w:ascii="Times New Roman" w:hAnsi="Times New Roman" w:cs="Times New Roman"/>
          <w:sz w:val="24"/>
          <w:szCs w:val="24"/>
        </w:rPr>
        <w:t>time</w:t>
      </w:r>
      <w:r w:rsidRPr="009767E9">
        <w:rPr>
          <w:rFonts w:ascii="Times New Roman" w:hAnsi="Times New Roman" w:cs="Times New Roman"/>
          <w:sz w:val="24"/>
          <w:szCs w:val="24"/>
        </w:rPr>
        <w:t xml:space="preserve"> aphids on MDR045 produce</w:t>
      </w:r>
      <w:r>
        <w:rPr>
          <w:rFonts w:ascii="Times New Roman" w:hAnsi="Times New Roman" w:cs="Times New Roman"/>
          <w:sz w:val="24"/>
          <w:szCs w:val="24"/>
        </w:rPr>
        <w:t>d</w:t>
      </w:r>
      <w:r w:rsidRPr="009767E9">
        <w:rPr>
          <w:rFonts w:ascii="Times New Roman" w:hAnsi="Times New Roman" w:cs="Times New Roman"/>
          <w:sz w:val="24"/>
          <w:szCs w:val="24"/>
        </w:rPr>
        <w:t xml:space="preserve"> their first nymph to a much greater extent than the other three varieties.</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Although </w:t>
      </w:r>
      <w:r>
        <w:rPr>
          <w:rFonts w:ascii="Times New Roman" w:hAnsi="Times New Roman" w:cs="Times New Roman"/>
          <w:sz w:val="24"/>
          <w:szCs w:val="24"/>
        </w:rPr>
        <w:t>there was no difference in the time aphids</w:t>
      </w:r>
      <w:r w:rsidRPr="009767E9">
        <w:rPr>
          <w:rFonts w:ascii="Times New Roman" w:hAnsi="Times New Roman" w:cs="Times New Roman"/>
          <w:sz w:val="24"/>
          <w:szCs w:val="24"/>
        </w:rPr>
        <w:t xml:space="preserve"> on MDR049 and Solstice took</w:t>
      </w:r>
      <w:r>
        <w:rPr>
          <w:rFonts w:ascii="Times New Roman" w:hAnsi="Times New Roman" w:cs="Times New Roman"/>
          <w:sz w:val="24"/>
          <w:szCs w:val="24"/>
        </w:rPr>
        <w:t xml:space="preserve"> to produce their first nymph,</w:t>
      </w:r>
      <w:r w:rsidRPr="009767E9">
        <w:rPr>
          <w:rFonts w:ascii="Times New Roman" w:hAnsi="Times New Roman" w:cs="Times New Roman"/>
          <w:sz w:val="24"/>
          <w:szCs w:val="24"/>
        </w:rPr>
        <w:t xml:space="preserve"> this did not extend to the lifetime reproductive success as MDR045 and MDR049 had the lowest reproductive success and aphids raised on Solstice and MDR037 had the highest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3, 91</w:t>
      </w:r>
      <w:r w:rsidRPr="009767E9">
        <w:rPr>
          <w:rFonts w:ascii="Times New Roman" w:hAnsi="Times New Roman" w:cs="Times New Roman"/>
          <w:sz w:val="24"/>
          <w:szCs w:val="24"/>
        </w:rPr>
        <w:t xml:space="preserve">=52.153,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(Fig. 2C). The reproductive success </w:t>
      </w:r>
      <w:r>
        <w:rPr>
          <w:rFonts w:ascii="Times New Roman" w:hAnsi="Times New Roman" w:cs="Times New Roman"/>
          <w:sz w:val="24"/>
          <w:szCs w:val="24"/>
        </w:rPr>
        <w:t>was directly</w:t>
      </w:r>
      <w:r w:rsidRPr="009767E9">
        <w:rPr>
          <w:rFonts w:ascii="Times New Roman" w:hAnsi="Times New Roman" w:cs="Times New Roman"/>
          <w:sz w:val="24"/>
          <w:szCs w:val="24"/>
        </w:rPr>
        <w:t xml:space="preserve"> </w:t>
      </w:r>
      <w:r>
        <w:rPr>
          <w:rFonts w:ascii="Times New Roman" w:hAnsi="Times New Roman" w:cs="Times New Roman"/>
          <w:sz w:val="24"/>
          <w:szCs w:val="24"/>
        </w:rPr>
        <w:t>related to</w:t>
      </w:r>
      <w:r w:rsidRPr="009767E9">
        <w:rPr>
          <w:rFonts w:ascii="Times New Roman" w:hAnsi="Times New Roman" w:cs="Times New Roman"/>
          <w:sz w:val="24"/>
          <w:szCs w:val="24"/>
        </w:rPr>
        <w:t xml:space="preserve"> the growth rate results (Fig</w:t>
      </w:r>
      <w:r>
        <w:rPr>
          <w:rFonts w:ascii="Times New Roman" w:hAnsi="Times New Roman" w:cs="Times New Roman"/>
          <w:sz w:val="24"/>
          <w:szCs w:val="24"/>
        </w:rPr>
        <w:t>.</w:t>
      </w:r>
      <w:r w:rsidRPr="009767E9">
        <w:rPr>
          <w:rFonts w:ascii="Times New Roman" w:hAnsi="Times New Roman" w:cs="Times New Roman"/>
          <w:sz w:val="24"/>
          <w:szCs w:val="24"/>
        </w:rPr>
        <w:t xml:space="preserve"> 2A). The effects of AM fungi on the number of days to produce first nymph </w:t>
      </w:r>
      <w:r>
        <w:rPr>
          <w:rFonts w:ascii="Times New Roman" w:hAnsi="Times New Roman" w:cs="Times New Roman"/>
          <w:sz w:val="24"/>
          <w:szCs w:val="24"/>
        </w:rPr>
        <w:t>were similar to those observed for</w:t>
      </w:r>
      <w:r w:rsidRPr="009767E9">
        <w:rPr>
          <w:rFonts w:ascii="Times New Roman" w:hAnsi="Times New Roman" w:cs="Times New Roman"/>
          <w:sz w:val="24"/>
          <w:szCs w:val="24"/>
        </w:rPr>
        <w:t xml:space="preserve"> the reproductive success. Across all of the varieties, aphids on mycorrhizal plants had more reproductive success than those on non-mycorrhizal plants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1, 91</w:t>
      </w:r>
      <w:r>
        <w:rPr>
          <w:rFonts w:ascii="Times New Roman" w:hAnsi="Times New Roman" w:cs="Times New Roman"/>
          <w:sz w:val="24"/>
          <w:szCs w:val="24"/>
          <w:vertAlign w:val="subscript"/>
        </w:rPr>
        <w:t xml:space="preserve"> </w:t>
      </w:r>
      <w:r w:rsidRPr="009767E9">
        <w:rPr>
          <w:rFonts w:ascii="Times New Roman" w:hAnsi="Times New Roman" w:cs="Times New Roman"/>
          <w:sz w:val="24"/>
          <w:szCs w:val="24"/>
        </w:rPr>
        <w:t>=</w:t>
      </w:r>
      <w:r>
        <w:rPr>
          <w:rFonts w:ascii="Times New Roman" w:hAnsi="Times New Roman" w:cs="Times New Roman"/>
          <w:sz w:val="24"/>
          <w:szCs w:val="24"/>
        </w:rPr>
        <w:t xml:space="preserve"> </w:t>
      </w:r>
      <w:r w:rsidRPr="009767E9">
        <w:rPr>
          <w:rFonts w:ascii="Times New Roman" w:hAnsi="Times New Roman" w:cs="Times New Roman"/>
          <w:sz w:val="24"/>
          <w:szCs w:val="24"/>
        </w:rPr>
        <w:t xml:space="preserve">29.790,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(Fig</w:t>
      </w:r>
      <w:r>
        <w:rPr>
          <w:rFonts w:ascii="Times New Roman" w:hAnsi="Times New Roman" w:cs="Times New Roman"/>
          <w:sz w:val="24"/>
          <w:szCs w:val="24"/>
        </w:rPr>
        <w:t>.</w:t>
      </w:r>
      <w:r w:rsidRPr="009767E9">
        <w:rPr>
          <w:rFonts w:ascii="Times New Roman" w:hAnsi="Times New Roman" w:cs="Times New Roman"/>
          <w:sz w:val="24"/>
          <w:szCs w:val="24"/>
        </w:rPr>
        <w:t xml:space="preserve"> 2C). </w:t>
      </w:r>
    </w:p>
    <w:p w:rsidR="0038607C" w:rsidRPr="00A911F6" w:rsidRDefault="0038607C" w:rsidP="0038607C">
      <w:pPr>
        <w:spacing w:after="0" w:line="480" w:lineRule="auto"/>
        <w:ind w:firstLine="482"/>
        <w:rPr>
          <w:rFonts w:ascii="Times New Roman" w:hAnsi="Times New Roman" w:cs="Times New Roman"/>
          <w:szCs w:val="24"/>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Leaf anatomy</w:t>
      </w:r>
    </w:p>
    <w:p w:rsidR="0038607C" w:rsidRDefault="0038607C" w:rsidP="0038607C">
      <w:pPr>
        <w:spacing w:after="120" w:line="480" w:lineRule="auto"/>
        <w:rPr>
          <w:rFonts w:ascii="Times New Roman" w:hAnsi="Times New Roman" w:cs="Times New Roman"/>
          <w:sz w:val="24"/>
          <w:szCs w:val="24"/>
        </w:rPr>
      </w:pPr>
      <w:r>
        <w:rPr>
          <w:rFonts w:ascii="Times New Roman" w:hAnsi="Times New Roman" w:cs="Times New Roman"/>
          <w:sz w:val="24"/>
          <w:szCs w:val="24"/>
        </w:rPr>
        <w:t>Vascular b</w:t>
      </w:r>
      <w:r w:rsidRPr="00ED46C3">
        <w:rPr>
          <w:rFonts w:ascii="Times New Roman" w:hAnsi="Times New Roman" w:cs="Times New Roman"/>
          <w:sz w:val="24"/>
          <w:szCs w:val="24"/>
        </w:rPr>
        <w:t xml:space="preserve">undle width </w:t>
      </w:r>
      <w:r>
        <w:rPr>
          <w:rFonts w:ascii="Times New Roman" w:hAnsi="Times New Roman" w:cs="Times New Roman"/>
          <w:sz w:val="24"/>
          <w:szCs w:val="24"/>
        </w:rPr>
        <w:t>was greater in</w:t>
      </w:r>
      <w:r w:rsidRPr="009767E9">
        <w:rPr>
          <w:rFonts w:ascii="Times New Roman" w:hAnsi="Times New Roman" w:cs="Times New Roman"/>
          <w:sz w:val="24"/>
          <w:szCs w:val="24"/>
        </w:rPr>
        <w:t xml:space="preserve"> </w:t>
      </w:r>
      <w:r>
        <w:rPr>
          <w:rFonts w:ascii="Times New Roman" w:hAnsi="Times New Roman" w:cs="Times New Roman"/>
          <w:sz w:val="24"/>
          <w:szCs w:val="24"/>
        </w:rPr>
        <w:t>MDR037 plants than in MDR045 plants (</w:t>
      </w:r>
      <w:r w:rsidRPr="00784AAE">
        <w:rPr>
          <w:rFonts w:ascii="Times New Roman" w:hAnsi="Times New Roman" w:cs="Times New Roman"/>
          <w:i/>
          <w:sz w:val="24"/>
          <w:szCs w:val="24"/>
        </w:rPr>
        <w:t>F</w:t>
      </w:r>
      <w:r w:rsidRPr="00784AAE">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 xml:space="preserve">36 </w:t>
      </w:r>
      <w:r w:rsidRPr="00784AAE">
        <w:rPr>
          <w:rFonts w:ascii="Times New Roman" w:hAnsi="Times New Roman" w:cs="Times New Roman"/>
          <w:sz w:val="24"/>
          <w:szCs w:val="24"/>
        </w:rPr>
        <w:t>=</w:t>
      </w:r>
      <w:r>
        <w:rPr>
          <w:rFonts w:ascii="Times New Roman" w:hAnsi="Times New Roman" w:cs="Times New Roman"/>
          <w:sz w:val="24"/>
          <w:szCs w:val="24"/>
        </w:rPr>
        <w:t xml:space="preserve"> 14.68</w:t>
      </w:r>
      <w:r w:rsidRPr="00784AAE">
        <w:rPr>
          <w:rFonts w:ascii="Times New Roman" w:hAnsi="Times New Roman" w:cs="Times New Roman"/>
          <w:sz w:val="24"/>
          <w:szCs w:val="24"/>
        </w:rPr>
        <w:t xml:space="preserve">, </w:t>
      </w:r>
      <w:r w:rsidRPr="00784AAE">
        <w:rPr>
          <w:rFonts w:ascii="Times New Roman" w:hAnsi="Times New Roman" w:cs="Times New Roman"/>
          <w:i/>
          <w:sz w:val="24"/>
          <w:szCs w:val="24"/>
        </w:rPr>
        <w:t>P</w:t>
      </w:r>
      <w:r w:rsidRPr="00784AAE">
        <w:rPr>
          <w:rFonts w:ascii="Times New Roman" w:hAnsi="Times New Roman" w:cs="Times New Roman"/>
          <w:sz w:val="24"/>
          <w:szCs w:val="24"/>
        </w:rPr>
        <w:t xml:space="preserve"> &lt; 0.001</w:t>
      </w:r>
      <w:r>
        <w:rPr>
          <w:rFonts w:ascii="Times New Roman" w:hAnsi="Times New Roman" w:cs="Times New Roman"/>
          <w:sz w:val="24"/>
          <w:szCs w:val="24"/>
        </w:rPr>
        <w:t>) (Table 2). Mycorrhizal colonisation increased the bundle width consistently in both varieties (</w:t>
      </w:r>
      <w:r w:rsidRPr="00784AAE">
        <w:rPr>
          <w:rFonts w:ascii="Times New Roman" w:hAnsi="Times New Roman" w:cs="Times New Roman"/>
          <w:i/>
          <w:sz w:val="24"/>
          <w:szCs w:val="24"/>
        </w:rPr>
        <w:t>F</w:t>
      </w:r>
      <w:r>
        <w:rPr>
          <w:rFonts w:ascii="Times New Roman" w:hAnsi="Times New Roman" w:cs="Times New Roman"/>
          <w:sz w:val="24"/>
          <w:szCs w:val="24"/>
          <w:vertAlign w:val="subscript"/>
        </w:rPr>
        <w:t xml:space="preserve">1, 36 </w:t>
      </w:r>
      <w:r w:rsidRPr="00784AAE">
        <w:rPr>
          <w:rFonts w:ascii="Times New Roman" w:hAnsi="Times New Roman" w:cs="Times New Roman"/>
          <w:sz w:val="24"/>
          <w:szCs w:val="24"/>
        </w:rPr>
        <w:t>=</w:t>
      </w:r>
      <w:r>
        <w:rPr>
          <w:rFonts w:ascii="Times New Roman" w:hAnsi="Times New Roman" w:cs="Times New Roman"/>
          <w:sz w:val="24"/>
          <w:szCs w:val="24"/>
        </w:rPr>
        <w:t xml:space="preserve"> 6</w:t>
      </w:r>
      <w:r w:rsidRPr="00784AAE">
        <w:rPr>
          <w:rFonts w:ascii="Times New Roman" w:hAnsi="Times New Roman" w:cs="Times New Roman"/>
          <w:sz w:val="24"/>
          <w:szCs w:val="24"/>
        </w:rPr>
        <w:t>.7</w:t>
      </w:r>
      <w:r>
        <w:rPr>
          <w:rFonts w:ascii="Times New Roman" w:hAnsi="Times New Roman" w:cs="Times New Roman"/>
          <w:sz w:val="24"/>
          <w:szCs w:val="24"/>
        </w:rPr>
        <w:t>7</w:t>
      </w:r>
      <w:r w:rsidRPr="00784AAE">
        <w:rPr>
          <w:rFonts w:ascii="Times New Roman" w:hAnsi="Times New Roman" w:cs="Times New Roman"/>
          <w:sz w:val="24"/>
          <w:szCs w:val="24"/>
        </w:rPr>
        <w:t xml:space="preserve">, </w:t>
      </w:r>
      <w:r w:rsidRPr="00784AAE">
        <w:rPr>
          <w:rFonts w:ascii="Times New Roman" w:hAnsi="Times New Roman" w:cs="Times New Roman"/>
          <w:i/>
          <w:sz w:val="24"/>
          <w:szCs w:val="24"/>
        </w:rPr>
        <w:t>P</w:t>
      </w:r>
      <w:r w:rsidRPr="00784AAE">
        <w:rPr>
          <w:rFonts w:ascii="Times New Roman" w:hAnsi="Times New Roman" w:cs="Times New Roman"/>
          <w:sz w:val="24"/>
          <w:szCs w:val="24"/>
        </w:rPr>
        <w:t xml:space="preserve"> &lt; </w:t>
      </w:r>
      <w:r>
        <w:rPr>
          <w:rFonts w:ascii="Times New Roman" w:hAnsi="Times New Roman" w:cs="Times New Roman"/>
          <w:sz w:val="24"/>
          <w:szCs w:val="24"/>
        </w:rPr>
        <w:t>0.05) (Table 2) so there was no interaction between the variety and the effect of colonisation.</w:t>
      </w:r>
    </w:p>
    <w:p w:rsidR="0038607C" w:rsidRPr="009767E9" w:rsidRDefault="0038607C" w:rsidP="0038607C">
      <w:pPr>
        <w:spacing w:after="120" w:line="480" w:lineRule="auto"/>
        <w:rPr>
          <w:rFonts w:ascii="Times New Roman" w:hAnsi="Times New Roman" w:cs="Times New Roman"/>
          <w:sz w:val="24"/>
          <w:szCs w:val="24"/>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Aphid feeding behaviour</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lastRenderedPageBreak/>
        <w:t>Overall, the addition of AM fungi had a large effect on the feeding behaviour which is apparent from the analysi</w:t>
      </w:r>
      <w:r>
        <w:rPr>
          <w:rFonts w:ascii="Times New Roman" w:hAnsi="Times New Roman" w:cs="Times New Roman"/>
          <w:sz w:val="24"/>
          <w:szCs w:val="24"/>
        </w:rPr>
        <w:t>s of the feeding phases (Table 3</w:t>
      </w:r>
      <w:r w:rsidRPr="009767E9">
        <w:rPr>
          <w:rFonts w:ascii="Times New Roman" w:hAnsi="Times New Roman" w:cs="Times New Roman"/>
          <w:sz w:val="24"/>
          <w:szCs w:val="24"/>
        </w:rPr>
        <w:t>).</w:t>
      </w:r>
    </w:p>
    <w:p w:rsidR="0038607C" w:rsidRPr="00A67AA0" w:rsidRDefault="0038607C" w:rsidP="0038607C">
      <w:pPr>
        <w:spacing w:after="0" w:line="480" w:lineRule="auto"/>
        <w:rPr>
          <w:szCs w:val="24"/>
        </w:rPr>
      </w:pPr>
    </w:p>
    <w:p w:rsidR="0038607C" w:rsidRPr="009767E9" w:rsidRDefault="0038607C" w:rsidP="0038607C">
      <w:pPr>
        <w:spacing w:after="120" w:line="480" w:lineRule="auto"/>
        <w:ind w:firstLine="482"/>
        <w:rPr>
          <w:rFonts w:ascii="Arial" w:hAnsi="Arial" w:cs="Arial"/>
          <w:i/>
          <w:sz w:val="24"/>
          <w:szCs w:val="24"/>
        </w:rPr>
      </w:pPr>
      <w:r w:rsidRPr="009767E9">
        <w:rPr>
          <w:rFonts w:ascii="Arial" w:hAnsi="Arial" w:cs="Arial"/>
          <w:i/>
          <w:sz w:val="24"/>
          <w:szCs w:val="24"/>
        </w:rPr>
        <w:t>Probing (tissue penetration)</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The duration of the first probe was on average 15minutes longer in aphids feeding on MDR045 plants than MDR037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=4.590,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&lt;0.05). </w:t>
      </w:r>
      <w:r>
        <w:rPr>
          <w:rFonts w:ascii="Times New Roman" w:hAnsi="Times New Roman" w:cs="Times New Roman"/>
          <w:sz w:val="24"/>
          <w:szCs w:val="24"/>
        </w:rPr>
        <w:t>Mycorrhizal colonisation</w:t>
      </w:r>
      <w:r w:rsidRPr="009767E9">
        <w:rPr>
          <w:rFonts w:ascii="Times New Roman" w:hAnsi="Times New Roman" w:cs="Times New Roman"/>
          <w:sz w:val="24"/>
          <w:szCs w:val="24"/>
        </w:rPr>
        <w:t xml:space="preserve"> had no effect on the duration of the first probe. </w:t>
      </w:r>
    </w:p>
    <w:p w:rsidR="0038607C" w:rsidRPr="00A67AA0" w:rsidRDefault="0038607C" w:rsidP="0038607C">
      <w:pPr>
        <w:spacing w:after="0" w:line="480" w:lineRule="auto"/>
        <w:rPr>
          <w:i/>
          <w:szCs w:val="24"/>
        </w:rPr>
      </w:pPr>
    </w:p>
    <w:p w:rsidR="0038607C" w:rsidRPr="009767E9" w:rsidRDefault="0038607C" w:rsidP="0038607C">
      <w:pPr>
        <w:spacing w:after="120" w:line="480" w:lineRule="auto"/>
        <w:ind w:firstLine="482"/>
        <w:rPr>
          <w:rFonts w:ascii="Arial" w:hAnsi="Arial" w:cs="Arial"/>
          <w:i/>
          <w:sz w:val="24"/>
          <w:szCs w:val="24"/>
        </w:rPr>
      </w:pPr>
      <w:r w:rsidRPr="009767E9">
        <w:rPr>
          <w:rFonts w:ascii="Arial" w:hAnsi="Arial" w:cs="Arial"/>
          <w:i/>
          <w:sz w:val="24"/>
          <w:szCs w:val="24"/>
        </w:rPr>
        <w:t>Pathway phase</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The pathway (C) phase is defined as when the stylet is moving through the mesophyll towards the phloem. The number of pathway periods and the average time spent in the pathway phase did not differ between the varieties</w:t>
      </w:r>
      <w:r>
        <w:rPr>
          <w:rFonts w:ascii="Times New Roman" w:hAnsi="Times New Roman" w:cs="Times New Roman"/>
          <w:sz w:val="24"/>
          <w:szCs w:val="24"/>
        </w:rPr>
        <w:t>. C</w:t>
      </w:r>
      <w:r w:rsidRPr="009767E9">
        <w:rPr>
          <w:rFonts w:ascii="Times New Roman" w:hAnsi="Times New Roman" w:cs="Times New Roman"/>
          <w:sz w:val="24"/>
          <w:szCs w:val="24"/>
        </w:rPr>
        <w:t>olonisation by mycorrhizas reduced the number of C phases that occurred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=8.39,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0.01), but increased the average time spent within each C phase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=6.62,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this was shown in both MDR037 and MDR045 varieties.</w:t>
      </w:r>
    </w:p>
    <w:p w:rsidR="0038607C" w:rsidRDefault="0038607C" w:rsidP="0038607C">
      <w:pPr>
        <w:spacing w:after="0" w:line="480" w:lineRule="auto"/>
        <w:ind w:firstLine="482"/>
        <w:rPr>
          <w:rFonts w:ascii="HelveticaNeue-LightItalic" w:hAnsi="HelveticaNeue-LightItalic"/>
          <w:i/>
          <w:szCs w:val="24"/>
        </w:rPr>
      </w:pPr>
    </w:p>
    <w:p w:rsidR="0038607C" w:rsidRPr="009767E9" w:rsidRDefault="0038607C" w:rsidP="0038607C">
      <w:pPr>
        <w:spacing w:after="120" w:line="480" w:lineRule="auto"/>
        <w:ind w:firstLine="482"/>
        <w:rPr>
          <w:rFonts w:ascii="Arial" w:hAnsi="Arial" w:cs="Arial"/>
          <w:i/>
          <w:sz w:val="24"/>
          <w:szCs w:val="24"/>
        </w:rPr>
      </w:pPr>
      <w:r w:rsidRPr="009767E9">
        <w:rPr>
          <w:rFonts w:ascii="Arial" w:hAnsi="Arial" w:cs="Arial"/>
          <w:i/>
          <w:sz w:val="24"/>
          <w:szCs w:val="24"/>
        </w:rPr>
        <w:t>Salivation and phloem feeding</w:t>
      </w:r>
    </w:p>
    <w:p w:rsidR="0038607C" w:rsidRPr="000E0EAC"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Aphids on MDR037 ex</w:t>
      </w:r>
      <w:r>
        <w:rPr>
          <w:rFonts w:ascii="Times New Roman" w:hAnsi="Times New Roman" w:cs="Times New Roman"/>
          <w:sz w:val="24"/>
          <w:szCs w:val="24"/>
        </w:rPr>
        <w:t>hibited</w:t>
      </w:r>
      <w:r w:rsidRPr="009767E9">
        <w:rPr>
          <w:rFonts w:ascii="Times New Roman" w:hAnsi="Times New Roman" w:cs="Times New Roman"/>
          <w:sz w:val="24"/>
          <w:szCs w:val="24"/>
        </w:rPr>
        <w:t xml:space="preserve"> more phloem feeding phases </w:t>
      </w:r>
      <w:r>
        <w:rPr>
          <w:rFonts w:ascii="Times New Roman" w:hAnsi="Times New Roman" w:cs="Times New Roman"/>
          <w:sz w:val="24"/>
          <w:szCs w:val="24"/>
        </w:rPr>
        <w:t xml:space="preserve">(E2) </w:t>
      </w:r>
      <w:r w:rsidRPr="009767E9">
        <w:rPr>
          <w:rFonts w:ascii="Times New Roman" w:hAnsi="Times New Roman" w:cs="Times New Roman"/>
          <w:sz w:val="24"/>
          <w:szCs w:val="24"/>
        </w:rPr>
        <w:t>than those feeding on MDR045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=4.18,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The addition of AM fungi had no effect on the number of E2 phases. However, aphids on mycorrhizal plants fed on average for longer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=5.28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with a longer maximum phloem feeding period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=4.333,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In both of these variables, the difference between the treatment and control was more pronounced in MDR045 than MDR037. Colonisation by AM fungi caused aphids on MDR045 to experience more sustained E2 phases</w:t>
      </w:r>
      <w:r>
        <w:rPr>
          <w:rFonts w:ascii="Times New Roman" w:hAnsi="Times New Roman" w:cs="Times New Roman"/>
          <w:sz w:val="24"/>
          <w:szCs w:val="24"/>
        </w:rPr>
        <w:t>,</w:t>
      </w:r>
      <w:r w:rsidRPr="009767E9">
        <w:rPr>
          <w:rFonts w:ascii="Times New Roman" w:hAnsi="Times New Roman" w:cs="Times New Roman"/>
          <w:sz w:val="24"/>
          <w:szCs w:val="24"/>
        </w:rPr>
        <w:t xml:space="preserve"> which lasted for longer than 10 minutes with the absence of </w:t>
      </w:r>
      <w:r w:rsidRPr="009767E9">
        <w:rPr>
          <w:rFonts w:ascii="Times New Roman" w:hAnsi="Times New Roman" w:cs="Times New Roman"/>
          <w:sz w:val="24"/>
          <w:szCs w:val="24"/>
        </w:rPr>
        <w:lastRenderedPageBreak/>
        <w:t>salivation</w:t>
      </w:r>
      <w:r>
        <w:rPr>
          <w:rFonts w:ascii="Times New Roman" w:hAnsi="Times New Roman" w:cs="Times New Roman"/>
          <w:sz w:val="24"/>
          <w:szCs w:val="24"/>
        </w:rPr>
        <w:t>,</w:t>
      </w:r>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=5.471,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The mycorrhizal fung</w:t>
      </w:r>
      <w:r>
        <w:rPr>
          <w:rFonts w:ascii="Times New Roman" w:hAnsi="Times New Roman" w:cs="Times New Roman"/>
          <w:sz w:val="24"/>
          <w:szCs w:val="24"/>
        </w:rPr>
        <w:t>al</w:t>
      </w:r>
      <w:r w:rsidRPr="009767E9">
        <w:rPr>
          <w:rFonts w:ascii="Times New Roman" w:hAnsi="Times New Roman" w:cs="Times New Roman"/>
          <w:sz w:val="24"/>
          <w:szCs w:val="24"/>
        </w:rPr>
        <w:t xml:space="preserve"> colonisation also caused aphids to spend a longer </w:t>
      </w:r>
      <w:r>
        <w:rPr>
          <w:rFonts w:ascii="Times New Roman" w:hAnsi="Times New Roman" w:cs="Times New Roman"/>
          <w:sz w:val="24"/>
          <w:szCs w:val="24"/>
        </w:rPr>
        <w:t>proportion</w:t>
      </w:r>
      <w:r w:rsidRPr="009767E9">
        <w:rPr>
          <w:rFonts w:ascii="Times New Roman" w:hAnsi="Times New Roman" w:cs="Times New Roman"/>
          <w:sz w:val="24"/>
          <w:szCs w:val="24"/>
        </w:rPr>
        <w:t xml:space="preserve"> of the overall time within the phloem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=3.953,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 0.05). </w:t>
      </w:r>
    </w:p>
    <w:p w:rsidR="0038607C" w:rsidRDefault="0038607C" w:rsidP="0038607C">
      <w:pPr>
        <w:spacing w:after="0" w:line="480" w:lineRule="auto"/>
        <w:ind w:firstLine="482"/>
        <w:rPr>
          <w:i/>
          <w:szCs w:val="24"/>
        </w:rPr>
      </w:pPr>
    </w:p>
    <w:p w:rsidR="0038607C" w:rsidRDefault="0038607C" w:rsidP="0038607C">
      <w:pPr>
        <w:spacing w:after="120" w:line="480" w:lineRule="auto"/>
        <w:ind w:firstLine="482"/>
        <w:rPr>
          <w:rFonts w:ascii="HelveticaNeue-LightItalic" w:hAnsi="HelveticaNeue-LightItalic"/>
          <w:i/>
          <w:szCs w:val="24"/>
        </w:rPr>
      </w:pPr>
      <w:r w:rsidRPr="00503FF0">
        <w:rPr>
          <w:rFonts w:ascii="HelveticaNeue-LightItalic" w:hAnsi="HelveticaNeue-LightItalic"/>
          <w:i/>
          <w:szCs w:val="24"/>
        </w:rPr>
        <w:t>Penetration difficulties</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There was no difference in the</w:t>
      </w:r>
      <w:r>
        <w:rPr>
          <w:rFonts w:ascii="Times New Roman" w:hAnsi="Times New Roman" w:cs="Times New Roman"/>
          <w:sz w:val="24"/>
          <w:szCs w:val="24"/>
        </w:rPr>
        <w:t xml:space="preserve"> number of penetration difficulty events</w:t>
      </w:r>
      <w:r w:rsidRPr="009767E9">
        <w:rPr>
          <w:rFonts w:ascii="Times New Roman" w:hAnsi="Times New Roman" w:cs="Times New Roman"/>
          <w:sz w:val="24"/>
          <w:szCs w:val="24"/>
        </w:rPr>
        <w:t xml:space="preserve"> </w:t>
      </w:r>
      <w:r>
        <w:rPr>
          <w:rFonts w:ascii="Times New Roman" w:hAnsi="Times New Roman" w:cs="Times New Roman"/>
          <w:sz w:val="24"/>
          <w:szCs w:val="24"/>
        </w:rPr>
        <w:t>between aphids feeding on</w:t>
      </w:r>
      <w:r w:rsidRPr="009767E9">
        <w:rPr>
          <w:rFonts w:ascii="Times New Roman" w:hAnsi="Times New Roman" w:cs="Times New Roman"/>
          <w:sz w:val="24"/>
          <w:szCs w:val="24"/>
        </w:rPr>
        <w:t xml:space="preserve"> MDR037 and MDR045; however, aphids feeding on mycorrhizal plants </w:t>
      </w:r>
      <w:r>
        <w:rPr>
          <w:rFonts w:ascii="Times New Roman" w:hAnsi="Times New Roman" w:cs="Times New Roman"/>
          <w:sz w:val="24"/>
          <w:szCs w:val="24"/>
        </w:rPr>
        <w:t xml:space="preserve">of both varieties </w:t>
      </w:r>
      <w:r w:rsidRPr="009767E9">
        <w:rPr>
          <w:rFonts w:ascii="Times New Roman" w:hAnsi="Times New Roman" w:cs="Times New Roman"/>
          <w:sz w:val="24"/>
          <w:szCs w:val="24"/>
        </w:rPr>
        <w:t xml:space="preserve">experienced </w:t>
      </w:r>
      <w:r>
        <w:rPr>
          <w:rFonts w:ascii="Times New Roman" w:hAnsi="Times New Roman" w:cs="Times New Roman"/>
          <w:sz w:val="24"/>
          <w:szCs w:val="24"/>
        </w:rPr>
        <w:t xml:space="preserve">approximately </w:t>
      </w:r>
      <w:r w:rsidRPr="009767E9">
        <w:rPr>
          <w:rFonts w:ascii="Times New Roman" w:hAnsi="Times New Roman" w:cs="Times New Roman"/>
          <w:sz w:val="24"/>
          <w:szCs w:val="24"/>
        </w:rPr>
        <w:t>half the number of penetration difficulties than those feeding on control plants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1, 6</w:t>
      </w:r>
      <w:r>
        <w:rPr>
          <w:rFonts w:ascii="Times New Roman" w:hAnsi="Times New Roman" w:cs="Times New Roman"/>
          <w:sz w:val="24"/>
          <w:szCs w:val="24"/>
          <w:vertAlign w:val="subscript"/>
        </w:rPr>
        <w:t>1</w:t>
      </w:r>
      <w:r w:rsidRPr="009767E9">
        <w:rPr>
          <w:rFonts w:ascii="Times New Roman" w:hAnsi="Times New Roman" w:cs="Times New Roman"/>
          <w:sz w:val="24"/>
          <w:szCs w:val="24"/>
        </w:rPr>
        <w:t xml:space="preserve">=16.71,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w:t>
      </w:r>
    </w:p>
    <w:p w:rsidR="0038607C" w:rsidRDefault="0038607C" w:rsidP="0038607C">
      <w:pPr>
        <w:spacing w:after="0" w:line="480" w:lineRule="auto"/>
        <w:rPr>
          <w:szCs w:val="24"/>
        </w:rPr>
      </w:pPr>
    </w:p>
    <w:p w:rsidR="0038607C" w:rsidRPr="006E7A5C" w:rsidRDefault="0038607C" w:rsidP="0038607C">
      <w:pPr>
        <w:spacing w:after="120" w:line="480" w:lineRule="auto"/>
        <w:rPr>
          <w:rFonts w:ascii="HelveticaNeue-LightItalic" w:hAnsi="HelveticaNeue-LightItalic" w:cs="Arial"/>
          <w:i/>
          <w:szCs w:val="24"/>
        </w:rPr>
      </w:pPr>
      <w:proofErr w:type="spellStart"/>
      <w:r w:rsidRPr="006E7A5C">
        <w:rPr>
          <w:rFonts w:ascii="HelveticaNeue-LightItalic" w:hAnsi="HelveticaNeue-LightItalic" w:cs="Arial"/>
          <w:i/>
          <w:szCs w:val="24"/>
        </w:rPr>
        <w:t>Alate</w:t>
      </w:r>
      <w:proofErr w:type="spellEnd"/>
      <w:r w:rsidRPr="006E7A5C">
        <w:rPr>
          <w:rFonts w:ascii="HelveticaNeue-LightItalic" w:hAnsi="HelveticaNeue-LightItalic" w:cs="Arial"/>
          <w:i/>
          <w:szCs w:val="24"/>
        </w:rPr>
        <w:t xml:space="preserve"> aphid attraction and settlement</w:t>
      </w:r>
    </w:p>
    <w:p w:rsidR="0038607C" w:rsidRPr="00A605A6" w:rsidRDefault="0038607C" w:rsidP="0038607C">
      <w:pPr>
        <w:spacing w:after="0" w:line="480" w:lineRule="auto"/>
        <w:rPr>
          <w:rFonts w:ascii="Times New Roman" w:hAnsi="Times New Roman" w:cs="Times New Roman"/>
          <w:sz w:val="24"/>
          <w:szCs w:val="24"/>
        </w:rPr>
      </w:pPr>
      <w:r>
        <w:rPr>
          <w:rFonts w:ascii="Times New Roman" w:hAnsi="Times New Roman" w:cs="Times New Roman"/>
          <w:sz w:val="24"/>
          <w:szCs w:val="24"/>
        </w:rPr>
        <w:t>M</w:t>
      </w:r>
      <w:r w:rsidRPr="009767E9">
        <w:rPr>
          <w:rFonts w:ascii="Times New Roman" w:hAnsi="Times New Roman" w:cs="Times New Roman"/>
          <w:sz w:val="24"/>
          <w:szCs w:val="24"/>
        </w:rPr>
        <w:t>ycorrhizal colonisation led to more aphids settling on</w:t>
      </w:r>
      <w:r>
        <w:rPr>
          <w:rFonts w:ascii="Times New Roman" w:hAnsi="Times New Roman" w:cs="Times New Roman"/>
          <w:sz w:val="24"/>
          <w:szCs w:val="24"/>
        </w:rPr>
        <w:t xml:space="preserve"> Solstice</w:t>
      </w:r>
      <w:r w:rsidRPr="009767E9">
        <w:rPr>
          <w:rFonts w:ascii="Times New Roman" w:hAnsi="Times New Roman" w:cs="Times New Roman"/>
          <w:sz w:val="24"/>
          <w:szCs w:val="24"/>
        </w:rPr>
        <w:t xml:space="preserve"> mycorrhizal plants. More </w:t>
      </w:r>
      <w:proofErr w:type="spellStart"/>
      <w:r w:rsidRPr="009767E9">
        <w:rPr>
          <w:rFonts w:ascii="Times New Roman" w:hAnsi="Times New Roman" w:cs="Times New Roman"/>
          <w:sz w:val="24"/>
          <w:szCs w:val="24"/>
        </w:rPr>
        <w:t>alate</w:t>
      </w:r>
      <w:proofErr w:type="spellEnd"/>
      <w:r w:rsidRPr="009767E9">
        <w:rPr>
          <w:rFonts w:ascii="Times New Roman" w:hAnsi="Times New Roman" w:cs="Times New Roman"/>
          <w:sz w:val="24"/>
          <w:szCs w:val="24"/>
        </w:rPr>
        <w:t xml:space="preserve"> aphids were </w:t>
      </w:r>
      <w:r>
        <w:rPr>
          <w:rFonts w:ascii="Times New Roman" w:hAnsi="Times New Roman" w:cs="Times New Roman"/>
          <w:sz w:val="24"/>
          <w:szCs w:val="24"/>
        </w:rPr>
        <w:t>attracted to the cage that held</w:t>
      </w:r>
      <w:r w:rsidRPr="009767E9">
        <w:rPr>
          <w:rFonts w:ascii="Times New Roman" w:hAnsi="Times New Roman" w:cs="Times New Roman"/>
          <w:sz w:val="24"/>
          <w:szCs w:val="24"/>
        </w:rPr>
        <w:t xml:space="preserve"> mycorrhizal Solstice plants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1, 12</w:t>
      </w:r>
      <w:r w:rsidRPr="009767E9">
        <w:rPr>
          <w:rFonts w:ascii="Times New Roman" w:hAnsi="Times New Roman" w:cs="Times New Roman"/>
          <w:sz w:val="24"/>
          <w:szCs w:val="24"/>
        </w:rPr>
        <w:t xml:space="preserve">=8.430,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w:t>
      </w:r>
      <w:r>
        <w:rPr>
          <w:rFonts w:ascii="Times New Roman" w:hAnsi="Times New Roman" w:cs="Times New Roman"/>
          <w:sz w:val="24"/>
          <w:szCs w:val="24"/>
        </w:rPr>
        <w:t>Fig. 3</w:t>
      </w:r>
      <w:r w:rsidRPr="009767E9">
        <w:rPr>
          <w:rFonts w:ascii="Times New Roman" w:hAnsi="Times New Roman" w:cs="Times New Roman"/>
          <w:sz w:val="24"/>
          <w:szCs w:val="24"/>
        </w:rPr>
        <w:t xml:space="preserve">A) than control </w:t>
      </w:r>
      <w:r>
        <w:rPr>
          <w:rFonts w:ascii="Times New Roman" w:hAnsi="Times New Roman" w:cs="Times New Roman"/>
          <w:sz w:val="24"/>
          <w:szCs w:val="24"/>
        </w:rPr>
        <w:t xml:space="preserve">Solstice </w:t>
      </w:r>
      <w:r w:rsidRPr="009767E9">
        <w:rPr>
          <w:rFonts w:ascii="Times New Roman" w:hAnsi="Times New Roman" w:cs="Times New Roman"/>
          <w:sz w:val="24"/>
          <w:szCs w:val="24"/>
        </w:rPr>
        <w:t xml:space="preserve">plants. Aphids </w:t>
      </w:r>
      <w:r>
        <w:rPr>
          <w:rFonts w:ascii="Times New Roman" w:hAnsi="Times New Roman" w:cs="Times New Roman"/>
          <w:sz w:val="24"/>
          <w:szCs w:val="24"/>
        </w:rPr>
        <w:t xml:space="preserve">also </w:t>
      </w:r>
      <w:r w:rsidRPr="009767E9">
        <w:rPr>
          <w:rFonts w:ascii="Times New Roman" w:hAnsi="Times New Roman" w:cs="Times New Roman"/>
          <w:sz w:val="24"/>
          <w:szCs w:val="24"/>
        </w:rPr>
        <w:t>settled more on mycorrhizal Solstice plants</w:t>
      </w:r>
      <w:r>
        <w:rPr>
          <w:rFonts w:ascii="Times New Roman" w:hAnsi="Times New Roman" w:cs="Times New Roman"/>
          <w:sz w:val="24"/>
          <w:szCs w:val="24"/>
        </w:rPr>
        <w:t>;</w:t>
      </w:r>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1, 12</w:t>
      </w:r>
      <w:r w:rsidRPr="009767E9">
        <w:rPr>
          <w:rFonts w:ascii="Times New Roman" w:hAnsi="Times New Roman" w:cs="Times New Roman"/>
          <w:sz w:val="24"/>
          <w:szCs w:val="24"/>
        </w:rPr>
        <w:t xml:space="preserve">=23.882,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0.001) this only became apparent 8hour post release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 xml:space="preserve">1, </w:t>
      </w:r>
      <w:r>
        <w:rPr>
          <w:rFonts w:ascii="Times New Roman" w:hAnsi="Times New Roman" w:cs="Times New Roman"/>
          <w:sz w:val="24"/>
          <w:szCs w:val="24"/>
          <w:vertAlign w:val="subscript"/>
        </w:rPr>
        <w:t>8</w:t>
      </w:r>
      <w:r w:rsidRPr="009767E9">
        <w:rPr>
          <w:rFonts w:ascii="Times New Roman" w:hAnsi="Times New Roman" w:cs="Times New Roman"/>
          <w:sz w:val="24"/>
          <w:szCs w:val="24"/>
        </w:rPr>
        <w:t xml:space="preserve">=8.572,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 0.001) (Fig. </w:t>
      </w:r>
      <w:r>
        <w:rPr>
          <w:rFonts w:ascii="Times New Roman" w:hAnsi="Times New Roman" w:cs="Times New Roman"/>
          <w:sz w:val="24"/>
          <w:szCs w:val="24"/>
        </w:rPr>
        <w:t>4</w:t>
      </w:r>
      <w:r w:rsidRPr="009767E9">
        <w:rPr>
          <w:rFonts w:ascii="Times New Roman" w:hAnsi="Times New Roman" w:cs="Times New Roman"/>
          <w:sz w:val="24"/>
          <w:szCs w:val="24"/>
        </w:rPr>
        <w:t>A) showing an interaction between the treatment and hours post release (</w:t>
      </w:r>
      <w:r w:rsidRPr="009767E9">
        <w:rPr>
          <w:rFonts w:ascii="Times New Roman" w:hAnsi="Times New Roman" w:cs="Times New Roman"/>
          <w:i/>
          <w:sz w:val="24"/>
          <w:szCs w:val="24"/>
        </w:rPr>
        <w:t>F</w:t>
      </w:r>
      <w:r w:rsidRPr="009767E9">
        <w:rPr>
          <w:rFonts w:ascii="Times New Roman" w:hAnsi="Times New Roman" w:cs="Times New Roman"/>
          <w:sz w:val="24"/>
          <w:szCs w:val="24"/>
          <w:vertAlign w:val="subscript"/>
        </w:rPr>
        <w:t>1, 12</w:t>
      </w:r>
      <w:r w:rsidRPr="009767E9">
        <w:rPr>
          <w:rFonts w:ascii="Times New Roman" w:hAnsi="Times New Roman" w:cs="Times New Roman"/>
          <w:sz w:val="24"/>
          <w:szCs w:val="24"/>
        </w:rPr>
        <w:t xml:space="preserve">=3.819, </w:t>
      </w:r>
      <w:r w:rsidRPr="009767E9">
        <w:rPr>
          <w:rFonts w:ascii="Times New Roman" w:hAnsi="Times New Roman" w:cs="Times New Roman"/>
          <w:i/>
          <w:sz w:val="24"/>
          <w:szCs w:val="24"/>
        </w:rPr>
        <w:t>P</w:t>
      </w:r>
      <w:r w:rsidRPr="009767E9">
        <w:rPr>
          <w:rFonts w:ascii="Times New Roman" w:hAnsi="Times New Roman" w:cs="Times New Roman"/>
          <w:sz w:val="24"/>
          <w:szCs w:val="24"/>
        </w:rPr>
        <w:t xml:space="preserve"> &lt; 0.05). The colonisation of mycorrhizal fungi had no effect on the attraction and settlement of aphids in the other varieties investigated (</w:t>
      </w:r>
      <w:r>
        <w:rPr>
          <w:rFonts w:ascii="Times New Roman" w:hAnsi="Times New Roman" w:cs="Times New Roman"/>
          <w:sz w:val="24"/>
          <w:szCs w:val="24"/>
        </w:rPr>
        <w:t>Figs 3 and 4</w:t>
      </w:r>
      <w:r w:rsidRPr="009767E9">
        <w:rPr>
          <w:rFonts w:ascii="Times New Roman" w:hAnsi="Times New Roman" w:cs="Times New Roman"/>
          <w:sz w:val="24"/>
          <w:szCs w:val="24"/>
        </w:rPr>
        <w:t>).</w:t>
      </w:r>
    </w:p>
    <w:p w:rsidR="0038607C" w:rsidRPr="00EC09BD" w:rsidRDefault="0038607C" w:rsidP="0038607C">
      <w:pPr>
        <w:spacing w:after="0" w:line="480" w:lineRule="auto"/>
        <w:ind w:firstLine="482"/>
        <w:rPr>
          <w:rFonts w:ascii="Times New Roman" w:hAnsi="Times New Roman" w:cs="Times New Roman"/>
        </w:rPr>
      </w:pPr>
    </w:p>
    <w:p w:rsidR="0038607C" w:rsidRDefault="0038607C" w:rsidP="0038607C">
      <w:pPr>
        <w:spacing w:after="120" w:line="480" w:lineRule="auto"/>
        <w:rPr>
          <w:rFonts w:ascii="Arial" w:hAnsi="Arial" w:cs="Arial"/>
          <w:b/>
        </w:rPr>
      </w:pPr>
      <w:r w:rsidRPr="008449C9">
        <w:rPr>
          <w:rFonts w:ascii="Arial" w:hAnsi="Arial" w:cs="Arial"/>
          <w:b/>
        </w:rPr>
        <w:t>Discussion</w:t>
      </w:r>
    </w:p>
    <w:p w:rsidR="0038607C" w:rsidRPr="008449C9" w:rsidRDefault="0038607C" w:rsidP="0038607C">
      <w:pPr>
        <w:spacing w:after="120" w:line="480" w:lineRule="auto"/>
        <w:rPr>
          <w:rFonts w:ascii="Arial" w:hAnsi="Arial" w:cs="Arial"/>
        </w:rPr>
      </w:pPr>
    </w:p>
    <w:p w:rsidR="0038607C" w:rsidRDefault="0038607C" w:rsidP="0038607C">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We have combined EPG feeding behavioural analysis with studies on aphid reproductive success, pre- and post- alighting preferences, and leaf anatomy to unravel the effect of mycorrhizal colonisation on modern and ancestral wheat with different susceptibility to these destructive herbivores. Conflicting reports of the effects of AM fungi on plants are often based on a narrow range of experiments, but here we</w:t>
      </w:r>
      <w:r w:rsidRPr="009767E9">
        <w:rPr>
          <w:rFonts w:ascii="Times New Roman" w:hAnsi="Times New Roman" w:cs="Times New Roman"/>
          <w:sz w:val="24"/>
          <w:szCs w:val="24"/>
        </w:rPr>
        <w:t xml:space="preserve"> have</w:t>
      </w:r>
      <w:r w:rsidRPr="009767E9">
        <w:rPr>
          <w:rFonts w:ascii="Times New Roman" w:hAnsi="Times New Roman" w:cs="Times New Roman"/>
          <w:color w:val="000000"/>
          <w:sz w:val="24"/>
          <w:szCs w:val="24"/>
        </w:rPr>
        <w:t xml:space="preserve"> shown that </w:t>
      </w:r>
      <w:r>
        <w:rPr>
          <w:rFonts w:ascii="Times New Roman" w:hAnsi="Times New Roman" w:cs="Times New Roman"/>
          <w:color w:val="000000"/>
          <w:sz w:val="24"/>
          <w:szCs w:val="24"/>
        </w:rPr>
        <w:t xml:space="preserve">mycorrhizal </w:t>
      </w:r>
      <w:r>
        <w:rPr>
          <w:rFonts w:ascii="Times New Roman" w:hAnsi="Times New Roman" w:cs="Times New Roman"/>
          <w:color w:val="000000"/>
          <w:sz w:val="24"/>
          <w:szCs w:val="24"/>
        </w:rPr>
        <w:lastRenderedPageBreak/>
        <w:t xml:space="preserve">colonisation differs between ancestral and modern wheat varieties, has a positive effect on aphid’s ability to phloem feed, induces susceptibility in a resistant wheat variety, and that this is likely associated with factors involving an increase in the size of the vascular bundle. </w:t>
      </w:r>
    </w:p>
    <w:p w:rsidR="0038607C" w:rsidRDefault="0038607C" w:rsidP="0038607C">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These results demonstrate the p</w:t>
      </w:r>
      <w:r w:rsidRPr="00B10C2A">
        <w:rPr>
          <w:rFonts w:ascii="Times New Roman" w:hAnsi="Times New Roman" w:cs="Times New Roman"/>
          <w:color w:val="000000"/>
          <w:sz w:val="24"/>
          <w:szCs w:val="24"/>
        </w:rPr>
        <w:t xml:space="preserve">otential of AM fungi to affect plant resistance to aphids </w:t>
      </w:r>
      <w:r>
        <w:rPr>
          <w:rFonts w:ascii="Times New Roman" w:hAnsi="Times New Roman" w:cs="Times New Roman"/>
          <w:color w:val="000000"/>
          <w:sz w:val="24"/>
          <w:szCs w:val="24"/>
        </w:rPr>
        <w:t xml:space="preserve">and induce susceptibility </w:t>
      </w:r>
      <w:r w:rsidRPr="00B10C2A">
        <w:rPr>
          <w:rFonts w:ascii="Times New Roman" w:hAnsi="Times New Roman" w:cs="Times New Roman"/>
          <w:color w:val="000000"/>
          <w:sz w:val="24"/>
          <w:szCs w:val="24"/>
        </w:rPr>
        <w:t xml:space="preserve">by interfering with the plants natural defence mechanism. </w:t>
      </w:r>
      <w:r>
        <w:rPr>
          <w:rFonts w:ascii="Times New Roman" w:hAnsi="Times New Roman" w:cs="Times New Roman"/>
          <w:color w:val="000000"/>
          <w:sz w:val="24"/>
          <w:szCs w:val="24"/>
        </w:rPr>
        <w:t>The i</w:t>
      </w:r>
      <w:r w:rsidRPr="00B10C2A">
        <w:rPr>
          <w:rFonts w:ascii="Times New Roman" w:hAnsi="Times New Roman" w:cs="Times New Roman"/>
          <w:color w:val="000000"/>
          <w:sz w:val="24"/>
          <w:szCs w:val="24"/>
        </w:rPr>
        <w:t>ncreased size of the sieve element could be indicative of a heal</w:t>
      </w:r>
      <w:r>
        <w:rPr>
          <w:rFonts w:ascii="Times New Roman" w:hAnsi="Times New Roman" w:cs="Times New Roman"/>
          <w:color w:val="000000"/>
          <w:sz w:val="24"/>
          <w:szCs w:val="24"/>
        </w:rPr>
        <w:t>thier and more nutritious plant. The</w:t>
      </w:r>
      <w:r w:rsidRPr="00B10C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higher level of</w:t>
      </w:r>
      <w:r w:rsidRPr="00B10C2A">
        <w:rPr>
          <w:rFonts w:ascii="Times New Roman" w:hAnsi="Times New Roman" w:cs="Times New Roman"/>
          <w:color w:val="000000"/>
          <w:sz w:val="24"/>
          <w:szCs w:val="24"/>
        </w:rPr>
        <w:t xml:space="preserve"> salivation on resistant lines without AM fungi </w:t>
      </w:r>
      <w:r>
        <w:rPr>
          <w:rFonts w:ascii="Times New Roman" w:hAnsi="Times New Roman" w:cs="Times New Roman"/>
          <w:color w:val="000000"/>
          <w:sz w:val="24"/>
          <w:szCs w:val="24"/>
        </w:rPr>
        <w:t xml:space="preserve">is </w:t>
      </w:r>
      <w:r w:rsidRPr="00B10C2A">
        <w:rPr>
          <w:rFonts w:ascii="Times New Roman" w:hAnsi="Times New Roman" w:cs="Times New Roman"/>
          <w:color w:val="000000"/>
          <w:sz w:val="24"/>
          <w:szCs w:val="24"/>
        </w:rPr>
        <w:t>indicat</w:t>
      </w:r>
      <w:r>
        <w:rPr>
          <w:rFonts w:ascii="Times New Roman" w:hAnsi="Times New Roman" w:cs="Times New Roman"/>
          <w:color w:val="000000"/>
          <w:sz w:val="24"/>
          <w:szCs w:val="24"/>
        </w:rPr>
        <w:t>ive of</w:t>
      </w:r>
      <w:r w:rsidRPr="00B10C2A">
        <w:rPr>
          <w:rFonts w:ascii="Times New Roman" w:hAnsi="Times New Roman" w:cs="Times New Roman"/>
          <w:color w:val="000000"/>
          <w:sz w:val="24"/>
          <w:szCs w:val="24"/>
        </w:rPr>
        <w:t xml:space="preserve"> problems with establishing phloem </w:t>
      </w:r>
      <w:proofErr w:type="gramStart"/>
      <w:r w:rsidRPr="00B10C2A">
        <w:rPr>
          <w:rFonts w:ascii="Times New Roman" w:hAnsi="Times New Roman" w:cs="Times New Roman"/>
          <w:color w:val="000000"/>
          <w:sz w:val="24"/>
          <w:szCs w:val="24"/>
        </w:rPr>
        <w:t>feeding</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this suggests that</w:t>
      </w:r>
      <w:r w:rsidRPr="00B10C2A">
        <w:rPr>
          <w:rFonts w:ascii="Times New Roman" w:hAnsi="Times New Roman" w:cs="Times New Roman"/>
          <w:color w:val="000000"/>
          <w:sz w:val="24"/>
          <w:szCs w:val="24"/>
        </w:rPr>
        <w:t xml:space="preserve"> the AM fungi are affecting the plants ability to block the sieve elements</w:t>
      </w:r>
      <w:r>
        <w:rPr>
          <w:rFonts w:ascii="Times New Roman" w:hAnsi="Times New Roman" w:cs="Times New Roman"/>
          <w:color w:val="000000"/>
          <w:sz w:val="24"/>
          <w:szCs w:val="24"/>
        </w:rPr>
        <w:t>. Therefore, it is likely that there are multiple factors at play including plant anatomy, defence chemistry and plant health which we discuss herein.</w:t>
      </w:r>
    </w:p>
    <w:p w:rsidR="0038607C" w:rsidRPr="009767E9" w:rsidRDefault="0038607C" w:rsidP="0038607C">
      <w:pPr>
        <w:spacing w:after="0" w:line="480" w:lineRule="auto"/>
        <w:rPr>
          <w:rFonts w:ascii="Times New Roman" w:hAnsi="Times New Roman" w:cs="Times New Roman"/>
          <w:color w:val="000000"/>
          <w:sz w:val="24"/>
          <w:szCs w:val="24"/>
        </w:rPr>
      </w:pPr>
    </w:p>
    <w:p w:rsidR="0038607C" w:rsidRDefault="0038607C" w:rsidP="0038607C">
      <w:pPr>
        <w:spacing w:after="0" w:line="480" w:lineRule="auto"/>
        <w:textAlignment w:val="center"/>
        <w:rPr>
          <w:rFonts w:ascii="Times New Roman" w:hAnsi="Times New Roman" w:cs="Times New Roman"/>
          <w:color w:val="000000"/>
          <w:sz w:val="24"/>
          <w:szCs w:val="24"/>
        </w:rPr>
      </w:pPr>
      <w:r w:rsidRPr="009767E9">
        <w:rPr>
          <w:rFonts w:ascii="Times New Roman" w:hAnsi="Times New Roman" w:cs="Times New Roman"/>
          <w:color w:val="000000"/>
          <w:sz w:val="24"/>
          <w:szCs w:val="24"/>
        </w:rPr>
        <w:t>Mycorrhizas can benefit their host plant by increasing their yield and nutrient acquisition</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"ISSN" : "02698463", "author" : [ { "dropping-particle" : "", "family" : "Lewis", "given" : "Jd", "non-dropping-particle" : "", "parse-names" : false, "suffix" : "" }, { "dropping-particle" : "", "family" : "Koide", "given" : "Rt", "non-dropping-particle" : "", "parse-names" : false, "suffix" : "" } ], "container-title" : "Functional Ecology", "id" : "ITEM-1", "issue" : "5", "issued" : { "date-parts" : [ [ "1990" ] ] }, "page" : "695\u2013702", "title" : "Phosphorus supply, mycorrhizal infection and plant offspring vigour", "type" : "article-journal", "volume" : "4" }, "uris" : [ "http://www.mendeley.com/documents/?uuid=174beb07-1584-4d10-9de5-8daee5ed1242" ] } ], "mendeley" : { "formattedCitation" : "&lt;sup&gt;37&lt;/sup&gt;", "plainTextFormattedCitation" : "37", "previouslyFormattedCitation" : "&lt;sup&gt;34&lt;/sup&gt;"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37</w:t>
      </w:r>
      <w:r w:rsidR="00833E47">
        <w:rPr>
          <w:rFonts w:ascii="Times New Roman" w:hAnsi="Times New Roman" w:cs="Times New Roman"/>
          <w:color w:val="000000"/>
          <w:sz w:val="24"/>
          <w:szCs w:val="24"/>
        </w:rPr>
        <w:fldChar w:fldCharType="end"/>
      </w:r>
      <w:r w:rsidRPr="009767E9">
        <w:rPr>
          <w:rFonts w:ascii="Times New Roman" w:hAnsi="Times New Roman" w:cs="Times New Roman"/>
          <w:sz w:val="24"/>
          <w:szCs w:val="24"/>
        </w:rPr>
        <w:t xml:space="preserve"> especially those nutrients which are poor at diffusing through the soil such as P and Zn. </w:t>
      </w:r>
      <w:r>
        <w:rPr>
          <w:rFonts w:ascii="Times New Roman" w:hAnsi="Times New Roman" w:cs="Times New Roman"/>
          <w:sz w:val="24"/>
          <w:szCs w:val="24"/>
        </w:rPr>
        <w:t>Mycorrhizas do this by</w:t>
      </w:r>
      <w:r w:rsidRPr="009767E9">
        <w:rPr>
          <w:rFonts w:ascii="Times New Roman" w:hAnsi="Times New Roman" w:cs="Times New Roman"/>
          <w:color w:val="000000"/>
          <w:sz w:val="24"/>
          <w:szCs w:val="24"/>
        </w:rPr>
        <w:t xml:space="preserve"> extend</w:t>
      </w:r>
      <w:r>
        <w:rPr>
          <w:rFonts w:ascii="Times New Roman" w:hAnsi="Times New Roman" w:cs="Times New Roman"/>
          <w:color w:val="000000"/>
          <w:sz w:val="24"/>
          <w:szCs w:val="24"/>
        </w:rPr>
        <w:t>ing hyphae</w:t>
      </w:r>
      <w:r w:rsidRPr="009767E9">
        <w:rPr>
          <w:rFonts w:ascii="Times New Roman" w:hAnsi="Times New Roman" w:cs="Times New Roman"/>
          <w:color w:val="000000"/>
          <w:sz w:val="24"/>
          <w:szCs w:val="24"/>
        </w:rPr>
        <w:t xml:space="preserve"> through the soil</w:t>
      </w:r>
      <w:r>
        <w:rPr>
          <w:rFonts w:ascii="Times New Roman" w:hAnsi="Times New Roman" w:cs="Times New Roman"/>
          <w:color w:val="000000"/>
          <w:sz w:val="24"/>
          <w:szCs w:val="24"/>
        </w:rPr>
        <w:t>, thereby accessing</w:t>
      </w:r>
      <w:r w:rsidRPr="009767E9">
        <w:rPr>
          <w:rFonts w:ascii="Times New Roman" w:hAnsi="Times New Roman" w:cs="Times New Roman"/>
          <w:color w:val="000000"/>
          <w:sz w:val="24"/>
          <w:szCs w:val="24"/>
        </w:rPr>
        <w:t xml:space="preserve"> these diffuse</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poor nutrients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"Harley", "given" : "J. L", "non-dropping-particle" : "", "parse-names" : false, "suffix" : "" }, { "dropping-particle" : "", "family" : "Smith", "given" : "S. E", "non-dropping-particle" : "", "parse-names" : false, "suffix" : "" } ], "id" : "ITEM-1", "issued" : { "date-parts" : [ [ "1983" ] ] }, "number-of-pages" : "483", "publisher" : "Academic Press", "publisher-place" : "New York, USA", "title" : "Mycorrhizal Symbiosis", "type" : "book" }, "uris" : [ "http://www.mendeley.com/documents/?uuid=7cec1953-7e5c-4f34-b93a-23a538f76990" ] } ], "mendeley" : { "formattedCitation" : "&lt;sup&gt;38&lt;/sup&gt;", "plainTextFormattedCitation" : "38", "previouslyFormattedCitation" : "&lt;sup&gt;35&lt;/sup&gt;"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38</w:t>
      </w:r>
      <w:r w:rsidR="00833E47">
        <w:rPr>
          <w:rFonts w:ascii="Times New Roman" w:hAnsi="Times New Roman" w:cs="Times New Roman"/>
          <w:color w:val="000000"/>
          <w:sz w:val="24"/>
          <w:szCs w:val="24"/>
        </w:rPr>
        <w:fldChar w:fldCharType="end"/>
      </w:r>
      <w:r w:rsidRPr="009767E9">
        <w:rPr>
          <w:rFonts w:ascii="Times New Roman" w:hAnsi="Times New Roman" w:cs="Times New Roman"/>
          <w:sz w:val="24"/>
          <w:szCs w:val="24"/>
        </w:rPr>
        <w:t xml:space="preserve">. </w:t>
      </w:r>
      <w:r w:rsidRPr="009767E9">
        <w:rPr>
          <w:rFonts w:ascii="Times New Roman" w:hAnsi="Times New Roman" w:cs="Times New Roman"/>
          <w:color w:val="000000"/>
          <w:sz w:val="24"/>
          <w:szCs w:val="24"/>
        </w:rPr>
        <w:t>Although mycorrhizas can colonise wheat varieties, the extent of symbiosis that occurs between the different cultivars and varieties is varied due to the ability of the fungus to absorb soil nutrients as well as the amount of carbon the plant will supply to the fungus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"10.1139/b93-056", "ISBN" : "0008-4026", "ISSN" : "0008-4026", "abstract" : "To supplement previous studies, wheat ancestors with the A, S(B), D, and AB genomes and modern spring and winter wheat cultivars were vernalized for 42 days in a growth chamber prior to transplanting and growth in a greenhouse for 14 weeks. One-half of the seedlings were inoculated with a mixture of equal numbers of spores of six vesicular\u2013arbuscular mycorrhizal fungi at transplanting. Dry weights of plants and component parts were determined. Percent colonization of roots was determined microscopically. Growth response and mycorrhizal dependence were calculated. However, no mycorrhizal dependence was observed in Triticum monococcum PI 266844 and PI 355520 (A genome), Aegilops speltoides 1773 (S(B) genome), or in the AB genome ancestors Triticum carthlicum 2825, Triticum polonicum 2808, Triticum dicoccum 1165, Triticum pyramidale 2809, Triticum orientale 2805, Triticum paleocolchicum 2807, and Triticum persidum 2811 and 2812. Mycorrhizal dependence in the D genome ancestors was more variable. Triticum tau...", "author" : [ { "dropping-particle" : "", "family" : "Hetrick", "given" : "B. a. D.", "non-dropping-particle" : "", "parse-names" : false, "suffix" : "" }, { "dropping-particle" : "", "family" : "Wilson", "given" : "G. W. T.", "non-dropping-particle" : "", "parse-names" : false, "suffix" : "" }, { "dropping-particle" : "", "family" : "Cox", "given" : "T. S.", "non-dropping-particle" : "", "parse-names" : false, "suffix" : "" } ], "container-title" : "Canadian Journal of Botany", "id" : "ITEM-1", "issue" : "3", "issued" : { "date-parts" : [ [ "1993" ] ] }, "page" : "512-518", "title" : "Mycorrhizal dependence of modern wheat cultivars and ancestors: a synthesis", "type" : "article-journal", "volume" : "71" }, "uris" : [ "http://www.mendeley.com/documents/?uuid=d47055eb-04e6-4615-868c-70f3df0a7655" ] } ], "mendeley" : { "formattedCitation" : "&lt;sup&gt;39&lt;/sup&gt;", "plainTextFormattedCitation" : "39", "previouslyFormattedCitation" : "&lt;sup&gt;36&lt;/sup&gt;"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39</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Our</w:t>
      </w:r>
      <w:r w:rsidRPr="009767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work</w:t>
      </w:r>
      <w:r w:rsidRPr="009767E9">
        <w:rPr>
          <w:rFonts w:ascii="Times New Roman" w:hAnsi="Times New Roman" w:cs="Times New Roman"/>
          <w:color w:val="000000"/>
          <w:sz w:val="24"/>
          <w:szCs w:val="24"/>
        </w:rPr>
        <w:t xml:space="preserve"> shows that there are differences in the mycorrhizal affinity depending on the wheat cultivar. The </w:t>
      </w:r>
      <w:r w:rsidRPr="009767E9">
        <w:rPr>
          <w:rFonts w:ascii="Times New Roman" w:hAnsi="Times New Roman" w:cs="Times New Roman"/>
          <w:i/>
          <w:color w:val="000000"/>
          <w:sz w:val="24"/>
          <w:szCs w:val="24"/>
        </w:rPr>
        <w:t>T. aestivum</w:t>
      </w:r>
      <w:r w:rsidRPr="009767E9">
        <w:rPr>
          <w:rFonts w:ascii="Times New Roman" w:hAnsi="Times New Roman" w:cs="Times New Roman"/>
          <w:color w:val="000000"/>
          <w:sz w:val="24"/>
          <w:szCs w:val="24"/>
        </w:rPr>
        <w:t xml:space="preserve"> </w:t>
      </w:r>
      <w:proofErr w:type="spellStart"/>
      <w:r w:rsidRPr="009767E9">
        <w:rPr>
          <w:rFonts w:ascii="Times New Roman" w:hAnsi="Times New Roman" w:cs="Times New Roman"/>
          <w:color w:val="000000"/>
          <w:sz w:val="24"/>
          <w:szCs w:val="24"/>
        </w:rPr>
        <w:t>hexaploid</w:t>
      </w:r>
      <w:proofErr w:type="spellEnd"/>
      <w:r w:rsidRPr="009767E9">
        <w:rPr>
          <w:rFonts w:ascii="Times New Roman" w:hAnsi="Times New Roman" w:cs="Times New Roman"/>
          <w:color w:val="000000"/>
          <w:sz w:val="24"/>
          <w:szCs w:val="24"/>
        </w:rPr>
        <w:t xml:space="preserve"> susceptible variety Solstice was the most modern variety investigated in this study and it had the least affinity to the mycorrhizas. This is in keeping with previous experiments which showed that older crop varieties of current cultivars as well as ancestral cultivars have a higher level of symbiosis with AM fungi than more modern varieties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"10.1139/b93-056", "ISBN" : "0008-4026", "ISSN" : "0008-4026", "abstract" : "To supplement previous studies, wheat ancestors with the A, S(B), D, and AB genomes and modern spring and winter wheat cultivars were vernalized for 42 days in a growth chamber prior to transplanting and growth in a greenhouse for 14 weeks. One-half of the seedlings were inoculated with a mixture of equal numbers of spores of six vesicular\u2013arbuscular mycorrhizal fungi at transplanting. Dry weights of plants and component parts were determined. Percent colonization of roots was determined microscopically. Growth response and mycorrhizal dependence were calculated. However, no mycorrhizal dependence was observed in Triticum monococcum PI 266844 and PI 355520 (A genome), Aegilops speltoides 1773 (S(B) genome), or in the AB genome ancestors Triticum carthlicum 2825, Triticum polonicum 2808, Triticum dicoccum 1165, Triticum pyramidale 2809, Triticum orientale 2805, Triticum paleocolchicum 2807, and Triticum persidum 2811 and 2812. Mycorrhizal dependence in the D genome ancestors was more variable. Triticum tau...", "author" : [ { "dropping-particle" : "", "family" : "Hetrick", "given" : "B. a. D.", "non-dropping-particle" : "", "parse-names" : false, "suffix" : "" }, { "dropping-particle" : "", "family" : "Wilson", "given" : "G. W. T.", "non-dropping-particle" : "", "parse-names" : false, "suffix" : "" }, { "dropping-particle" : "", "family" : "Cox", "given" : "T. S.", "non-dropping-particle" : "", "parse-names" : false, "suffix" : "" } ], "container-title" : "Canadian Journal of Botany", "id" : "ITEM-1", "issue" : "3", "issued" : { "date-parts" : [ [ "1993" ] ] }, "page" : "512-518", "title" : "Mycorrhizal dependence of modern wheat cultivars and ancestors: a synthesis", "type" : "article-journal", "volume" : "71" }, "uris" : [ "http://www.mendeley.com/documents/?uuid=d47055eb-04e6-4615-868c-70f3df0a7655" ] } ], "mendeley" : { "formattedCitation" : "&lt;sup&gt;39&lt;/sup&gt;", "plainTextFormattedCitation" : "39", "previouslyFormattedCitation" : "&lt;sup&gt;36&lt;/sup&gt;"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39</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The AM fungal colonisation in the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varieties</w:t>
      </w:r>
      <w:r w:rsidRPr="009767E9">
        <w:rPr>
          <w:rFonts w:ascii="Times New Roman" w:hAnsi="Times New Roman" w:cs="Times New Roman"/>
          <w:i/>
          <w:color w:val="000000"/>
          <w:sz w:val="24"/>
          <w:szCs w:val="24"/>
        </w:rPr>
        <w:t xml:space="preserve"> </w:t>
      </w:r>
      <w:r w:rsidRPr="009767E9">
        <w:rPr>
          <w:rFonts w:ascii="Times New Roman" w:hAnsi="Times New Roman" w:cs="Times New Roman"/>
          <w:color w:val="000000"/>
          <w:sz w:val="24"/>
          <w:szCs w:val="24"/>
        </w:rPr>
        <w:t xml:space="preserve">decreased over time, </w:t>
      </w:r>
      <w:r>
        <w:rPr>
          <w:rFonts w:ascii="Times New Roman" w:hAnsi="Times New Roman" w:cs="Times New Roman"/>
          <w:color w:val="000000"/>
          <w:sz w:val="24"/>
          <w:szCs w:val="24"/>
        </w:rPr>
        <w:t>possibly</w:t>
      </w:r>
      <w:r w:rsidRPr="009767E9">
        <w:rPr>
          <w:rFonts w:ascii="Times New Roman" w:hAnsi="Times New Roman" w:cs="Times New Roman"/>
          <w:color w:val="000000"/>
          <w:sz w:val="24"/>
          <w:szCs w:val="24"/>
        </w:rPr>
        <w:t xml:space="preserve"> due to the fungus proliferating at a slower rate than the root length increased, therefore creating a dilution effect. The AM fungi in the Solstice root </w:t>
      </w:r>
      <w:r w:rsidRPr="009767E9">
        <w:rPr>
          <w:rFonts w:ascii="Times New Roman" w:hAnsi="Times New Roman" w:cs="Times New Roman"/>
          <w:color w:val="000000"/>
          <w:sz w:val="24"/>
          <w:szCs w:val="24"/>
        </w:rPr>
        <w:lastRenderedPageBreak/>
        <w:t xml:space="preserve">system maintained a steady level of colonisation, suggesting that although Solstice has a lower affinity towards AM fungi, the fungi are able to proliferate more within the root system than in the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varieties.</w:t>
      </w:r>
    </w:p>
    <w:p w:rsidR="0038607C" w:rsidRPr="009767E9" w:rsidRDefault="0038607C" w:rsidP="0038607C">
      <w:pPr>
        <w:spacing w:after="0" w:line="480" w:lineRule="auto"/>
        <w:textAlignment w:val="center"/>
        <w:rPr>
          <w:rFonts w:ascii="Times New Roman" w:hAnsi="Times New Roman" w:cs="Times New Roman"/>
          <w:color w:val="000000"/>
          <w:sz w:val="24"/>
          <w:szCs w:val="24"/>
        </w:rPr>
      </w:pPr>
      <w:r w:rsidRPr="009767E9">
        <w:rPr>
          <w:rFonts w:ascii="Times New Roman" w:hAnsi="Times New Roman" w:cs="Times New Roman"/>
          <w:color w:val="000000"/>
          <w:sz w:val="24"/>
          <w:szCs w:val="24"/>
        </w:rPr>
        <w:t>The multi-trophic interaction</w:t>
      </w:r>
      <w:r>
        <w:rPr>
          <w:rFonts w:ascii="Times New Roman" w:hAnsi="Times New Roman" w:cs="Times New Roman"/>
          <w:color w:val="000000"/>
          <w:sz w:val="24"/>
          <w:szCs w:val="24"/>
        </w:rPr>
        <w:t>s</w:t>
      </w:r>
      <w:r w:rsidRPr="009767E9">
        <w:rPr>
          <w:rFonts w:ascii="Times New Roman" w:hAnsi="Times New Roman" w:cs="Times New Roman"/>
          <w:color w:val="000000"/>
          <w:sz w:val="24"/>
          <w:szCs w:val="24"/>
        </w:rPr>
        <w:t xml:space="preserve"> between mycorrhizas and herbivorous insects ha</w:t>
      </w:r>
      <w:r>
        <w:rPr>
          <w:rFonts w:ascii="Times New Roman" w:hAnsi="Times New Roman" w:cs="Times New Roman"/>
          <w:color w:val="000000"/>
          <w:sz w:val="24"/>
          <w:szCs w:val="24"/>
        </w:rPr>
        <w:t>ve</w:t>
      </w:r>
      <w:r w:rsidRPr="009767E9">
        <w:rPr>
          <w:rFonts w:ascii="Times New Roman" w:hAnsi="Times New Roman" w:cs="Times New Roman"/>
          <w:color w:val="000000"/>
          <w:sz w:val="24"/>
          <w:szCs w:val="24"/>
        </w:rPr>
        <w:t xml:space="preserve"> been widely studied</w:t>
      </w:r>
      <w:r>
        <w:rPr>
          <w:rFonts w:ascii="Times New Roman" w:hAnsi="Times New Roman" w:cs="Times New Roman"/>
          <w:color w:val="000000"/>
          <w:sz w:val="24"/>
          <w:szCs w:val="24"/>
        </w:rPr>
        <w:t>. T</w:t>
      </w:r>
      <w:r w:rsidRPr="009767E9">
        <w:rPr>
          <w:rFonts w:ascii="Times New Roman" w:hAnsi="Times New Roman" w:cs="Times New Roman"/>
          <w:color w:val="000000"/>
          <w:sz w:val="24"/>
          <w:szCs w:val="24"/>
        </w:rPr>
        <w:t xml:space="preserve">he effect of mycorrhizal fungi on higher trophic levels is dependent on many biotic and abiotic factors, </w:t>
      </w:r>
      <w:r>
        <w:rPr>
          <w:rFonts w:ascii="Times New Roman" w:hAnsi="Times New Roman" w:cs="Times New Roman"/>
          <w:color w:val="000000"/>
          <w:sz w:val="24"/>
          <w:szCs w:val="24"/>
        </w:rPr>
        <w:t xml:space="preserve">including soil phosphorus limitation as well as the variability that comes with different </w:t>
      </w:r>
      <w:r w:rsidRPr="009767E9">
        <w:rPr>
          <w:rFonts w:ascii="Times New Roman" w:hAnsi="Times New Roman" w:cs="Times New Roman"/>
          <w:color w:val="000000"/>
          <w:sz w:val="24"/>
          <w:szCs w:val="24"/>
        </w:rPr>
        <w:t>host species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"10.1111/j.1461-0248.2009.01430.x", "ISBN" : "1461-023X", "ISSN" : "1461023X", "PMID" : "20100237", "abstract" : "Ecology Letters (2010) 13: 394-407 Abstract Mycorrhizal fungi influence plant growth, local biodiversity and ecosystem function. Effects of the symbiosis on plants span the continuum from mutualism to parasitism. We sought to understand this variation in symbiotic function using meta-analysis with information theory-based model selection to assess the relative importance of factors in five categories: (1) identity of the host plant and its functional characteristics, (2) identity and type of mycorrhizal fungi (arbuscular mycorrhizal vs. ectomycorrhizal), (3) soil fertility, (4) biotic complexity of the soil and (5) experimental location (laboratory vs. field). Across most subsets of the data, host plant functional group and N-fertilization were surprisingly much more important in predicting plant responses to mycorrhizal inoculation ('plant response') than other factors. Non-N-fixing forbs and woody plants and C(4) grasses responded more positively to mycorrhizal inoculation than plants with N-fixing bacterial symbionts and C(3) grasses. In laboratory studies of the arbuscular mycorrhizal symbiosis, plant response was more positive when the soil community was more complex. Univariate analyses supported the hypothesis that plant response is most positive when plants are P-limited rather than N-limited. These results emphasize that mycorrhizal function depends on both abiotic and biotic context, and have implications for plant community theory and restoration ecology.", "author" : [ { "dropping-particle" : "", "family" : "Hoeksema", "given" : "Jason D.", "non-dropping-particle" : "", "parse-names" : false, "suffix" : "" }, { "dropping-particle" : "", "family" : "Chaudhary", "given" : "V. Bala", "non-dropping-particle" : "", "parse-names" : false, "suffix" : "" }, { "dropping-particle" : "", "family" : "Gehring", "given" : "Catherine a.", "non-dropping-particle" : "", "parse-names" : false, "suffix" : "" }, { "dropping-particle" : "", "family" : "Johnson", "given" : "Nancy Collins", "non-dropping-particle" : "", "parse-names" : false, "suffix" : "" }, { "dropping-particle" : "", "family" : "Karst", "given" : "Justine", "non-dropping-particle" : "", "parse-names" : false, "suffix" : "" }, { "dropping-particle" : "", "family" : "Koide", "given" : "Roger T.", "non-dropping-particle" : "", "parse-names" : false, "suffix" : "" }, { "dropping-particle" : "", "family" : "Pringle", "given" : "Anne", "non-dropping-particle" : "", "parse-names" : false, "suffix" : "" }, { "dropping-particle" : "", "family" : "Zabinski", "given" : "Catherine", "non-dropping-particle" : "", "parse-names" : false, "suffix" : "" }, { "dropping-particle" : "", "family" : "Bever", "given" : "James D.", "non-dropping-particle" : "", "parse-names" : false, "suffix" : "" }, { "dropping-particle" : "", "family" : "Moore", "given" : "John C.", "non-dropping-particle" : "", "parse-names" : false, "suffix" : "" }, { "dropping-particle" : "", "family" : "Wilson", "given" : "Gail W T", "non-dropping-particle" : "", "parse-names" : false, "suffix" : "" }, { "dropping-particle" : "", "family" : "Klironomos", "given" : "John N.", "non-dropping-particle" : "", "parse-names" : false, "suffix" : "" }, { "dropping-particle" : "", "family" : "Umbanhowar", "given" : "James", "non-dropping-particle" : "", "parse-names" : false, "suffix" : "" } ], "container-title" : "Ecology Letters", "id" : "ITEM-1", "issue" : "3", "issued" : { "date-parts" : [ [ "2010" ] ] }, "page" : "394-407", "title" : "A meta-analysis of context-dependency in plant response to inoculation with mycorrhizal fungi", "type" : "article-journal", "volume" : "13" }, "uris" : [ "http://www.mendeley.com/documents/?uuid=134db86c-95a9-4986-80c7-143bfa312924" ] } ], "mendeley" : { "formattedCitation" : "&lt;sup&gt;26&lt;/sup&gt;", "plainTextFormattedCitation" : "26", "previouslyFormattedCitation" : "&lt;sup&gt;23&lt;/sup&gt;"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26</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Here</w:t>
      </w:r>
      <w:r w:rsidRPr="009767E9">
        <w:rPr>
          <w:rFonts w:ascii="Times New Roman" w:hAnsi="Times New Roman" w:cs="Times New Roman"/>
          <w:color w:val="000000"/>
          <w:sz w:val="24"/>
          <w:szCs w:val="24"/>
        </w:rPr>
        <w:t xml:space="preserve"> we have shown that the level of mycorrhizal colonisation is dependent on the </w:t>
      </w:r>
      <w:r w:rsidRPr="009767E9">
        <w:rPr>
          <w:rFonts w:ascii="Times New Roman" w:hAnsi="Times New Roman" w:cs="Times New Roman"/>
          <w:i/>
          <w:color w:val="000000"/>
          <w:sz w:val="24"/>
          <w:szCs w:val="24"/>
        </w:rPr>
        <w:t xml:space="preserve">Triticum </w:t>
      </w:r>
      <w:r w:rsidRPr="009767E9">
        <w:rPr>
          <w:rFonts w:ascii="Times New Roman" w:hAnsi="Times New Roman" w:cs="Times New Roman"/>
          <w:color w:val="000000"/>
          <w:sz w:val="24"/>
          <w:szCs w:val="24"/>
        </w:rPr>
        <w:t xml:space="preserve">species as </w:t>
      </w:r>
      <w:r w:rsidRPr="009767E9">
        <w:rPr>
          <w:rFonts w:ascii="Times New Roman" w:hAnsi="Times New Roman" w:cs="Times New Roman"/>
          <w:i/>
          <w:color w:val="000000"/>
          <w:sz w:val="24"/>
          <w:szCs w:val="24"/>
        </w:rPr>
        <w:t xml:space="preserve">T. aestivum </w:t>
      </w:r>
      <w:r w:rsidRPr="009767E9">
        <w:rPr>
          <w:rFonts w:ascii="Times New Roman" w:hAnsi="Times New Roman" w:cs="Times New Roman"/>
          <w:color w:val="000000"/>
          <w:sz w:val="24"/>
          <w:szCs w:val="24"/>
        </w:rPr>
        <w:t>var. Solstice</w:t>
      </w:r>
      <w:r w:rsidRPr="009767E9">
        <w:rPr>
          <w:rFonts w:ascii="Times New Roman" w:hAnsi="Times New Roman" w:cs="Times New Roman"/>
          <w:i/>
          <w:color w:val="000000"/>
          <w:sz w:val="24"/>
          <w:szCs w:val="24"/>
        </w:rPr>
        <w:t xml:space="preserve"> </w:t>
      </w:r>
      <w:r w:rsidRPr="009767E9">
        <w:rPr>
          <w:rFonts w:ascii="Times New Roman" w:hAnsi="Times New Roman" w:cs="Times New Roman"/>
          <w:color w:val="000000"/>
          <w:sz w:val="24"/>
          <w:szCs w:val="24"/>
        </w:rPr>
        <w:t xml:space="preserve">had less AM fungi colonisation than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varieties.</w:t>
      </w:r>
    </w:p>
    <w:p w:rsidR="0038607C" w:rsidRDefault="0038607C" w:rsidP="0038607C">
      <w:pPr>
        <w:spacing w:after="0" w:line="480" w:lineRule="auto"/>
        <w:ind w:firstLine="482"/>
        <w:rPr>
          <w:rFonts w:ascii="Times New Roman" w:hAnsi="Times New Roman" w:cs="Times New Roman"/>
          <w:color w:val="000000"/>
          <w:sz w:val="24"/>
          <w:szCs w:val="24"/>
        </w:rPr>
      </w:pPr>
    </w:p>
    <w:p w:rsidR="0038607C" w:rsidRDefault="0038607C" w:rsidP="0038607C">
      <w:pPr>
        <w:spacing w:after="0" w:line="480" w:lineRule="auto"/>
        <w:ind w:firstLine="482"/>
        <w:rPr>
          <w:rFonts w:ascii="Times New Roman" w:hAnsi="Times New Roman" w:cs="Times New Roman"/>
          <w:color w:val="000000"/>
          <w:sz w:val="24"/>
          <w:szCs w:val="24"/>
        </w:rPr>
      </w:pPr>
      <w:r w:rsidRPr="009767E9">
        <w:rPr>
          <w:rFonts w:ascii="Times New Roman" w:hAnsi="Times New Roman" w:cs="Times New Roman"/>
          <w:color w:val="000000"/>
          <w:sz w:val="24"/>
          <w:szCs w:val="24"/>
        </w:rPr>
        <w:t>We investigated how the mycorrhizal colonisation affects aphid development and reproductive success</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Results show</w:t>
      </w:r>
      <w:r>
        <w:rPr>
          <w:rFonts w:ascii="Times New Roman" w:hAnsi="Times New Roman" w:cs="Times New Roman"/>
          <w:color w:val="000000"/>
          <w:sz w:val="24"/>
          <w:szCs w:val="24"/>
        </w:rPr>
        <w:t xml:space="preserve"> variation within the diploid varieties and</w:t>
      </w:r>
      <w:r w:rsidRPr="009767E9">
        <w:rPr>
          <w:rFonts w:ascii="Times New Roman" w:hAnsi="Times New Roman" w:cs="Times New Roman"/>
          <w:color w:val="000000"/>
          <w:sz w:val="24"/>
          <w:szCs w:val="24"/>
        </w:rPr>
        <w:t xml:space="preserve"> that the varieties MDR045 and MDR049 hold some resistance towards </w:t>
      </w:r>
      <w:r w:rsidRPr="009767E9">
        <w:rPr>
          <w:rFonts w:ascii="Times New Roman" w:hAnsi="Times New Roman" w:cs="Times New Roman"/>
          <w:i/>
          <w:color w:val="000000"/>
          <w:sz w:val="24"/>
          <w:szCs w:val="24"/>
        </w:rPr>
        <w:t xml:space="preserve">S. avenae </w:t>
      </w:r>
      <w:r w:rsidRPr="009767E9">
        <w:rPr>
          <w:rFonts w:ascii="Times New Roman" w:hAnsi="Times New Roman" w:cs="Times New Roman"/>
          <w:color w:val="000000"/>
          <w:sz w:val="24"/>
          <w:szCs w:val="24"/>
        </w:rPr>
        <w:t xml:space="preserve">with a slower </w:t>
      </w:r>
      <w:r>
        <w:rPr>
          <w:rFonts w:ascii="Times New Roman" w:hAnsi="Times New Roman" w:cs="Times New Roman"/>
          <w:color w:val="000000"/>
          <w:sz w:val="24"/>
          <w:szCs w:val="24"/>
        </w:rPr>
        <w:t xml:space="preserve">aphid </w:t>
      </w:r>
      <w:r w:rsidRPr="009767E9">
        <w:rPr>
          <w:rFonts w:ascii="Times New Roman" w:hAnsi="Times New Roman" w:cs="Times New Roman"/>
          <w:color w:val="000000"/>
          <w:sz w:val="24"/>
          <w:szCs w:val="24"/>
        </w:rPr>
        <w:t xml:space="preserve">growth rate and a lower reproductive success. These results are in line with previous investigations of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susceptibility to herbivorous insects.</w:t>
      </w:r>
      <w:r>
        <w:rPr>
          <w:rFonts w:ascii="Times New Roman" w:hAnsi="Times New Roman" w:cs="Times New Roman"/>
          <w:color w:val="000000"/>
          <w:sz w:val="24"/>
          <w:szCs w:val="24"/>
        </w:rPr>
        <w:t xml:space="preserve"> di Pietro </w:t>
      </w:r>
      <w:r>
        <w:rPr>
          <w:rFonts w:ascii="Times New Roman" w:hAnsi="Times New Roman" w:cs="Times New Roman"/>
          <w:i/>
          <w:color w:val="000000"/>
          <w:sz w:val="24"/>
          <w:szCs w:val="24"/>
        </w:rPr>
        <w:t>et al.</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"10.1111/j.1439-0523.1998.tb01964.x", "ISSN" : "01799541", "PMID" : "19981615146", "abstract" : "A collection of 87 ancient wheat genotypes, 67 Triticum monococcum, 13 Triticum boeoticum, seven Triticum urartu and one cultivar of the modem wheat Triticum aestivum (variety 'Arminda') were evaluated for resistance to the cereal aphid Sitobion avenae, the main damaging aphid pest on winter wheat in Europe. The intrinsic rate of natural increase (r^), which is regarded as a good estimate of the fitness of an aphid population, was used as an indicator for the level of plant resist- ance. Differentiation ofthe 88 plant genotypes into four distinct groups was achieved with a cluster analysis of the r^ values. The modern wheat 'Arminda' was more susceptible than any of the ancient wheat genotypes tested (r^ = 0.24, i.e. the aphid population doubled every 2,6 days). A second group of 19 plants ranged from relatively susceptible to moderately resistant (0,17 &lt; r^ &lt; 0.21). Fifty-one plants were allo- cated to a third group and classified as resistant (0.09 &lt; r^ &lt; 0.16). The last group contained 17 genotypes with a high level of resistance where aphid fitness was greatly reduced (0,02 &lt; rn, &lt; 0.09, i.e. the aphid popu- lation doubled every 11.4days or 7,7 days, respectively). Clustering of the accessions into the different phenetic groups did not follow the geographical origin of the wheat genotypes or the species to which they belong. These results show that ancient diploid wheats, all characterized by the genome A, present considerable interest for plant breeding for resistance to S. avenae in modern wheat. The potential use of these strong and partial sources of resistance for introduction of a stable and durable form of resistance to S. avenae in wheat is discussed.", "author" : [ { "dropping-particle" : "", "family" : "Pietro", "given" : "J P", "non-dropping-particle" : "di", "parse-names" : false, "suffix" : "" }, { "dropping-particle" : "", "family" : "Caillaud", "given" : "C M", "non-dropping-particle" : "", "parse-names" : false, "suffix" : "" }, { "dropping-particle" : "", "family" : "Chaubet", "given" : "B", "non-dropping-particle" : "", "parse-names" : false, "suffix" : "" }, { "dropping-particle" : "", "family" : "Pierre", "given" : "J S", "non-dropping-particle" : "", "parse-names" : false, "suffix" : "" }, { "dropping-particle" : "", "family" : "Trottet", "given" : "M", "non-dropping-particle" : "", "parse-names" : false, "suffix" : "" } ], "container-title" : "Plant Breeding", "id" : "ITEM-1", "issue" : "5", "issued" : { "date-parts" : [ [ "1998" ] ] }, "page" : "407-413", "title" : "Variation in Resistance to the Grain Aphid, Sitobion avenae (Sternorhynca: Aphididae), Among Diploid Wheat Genotypes: Multivariate Analysis of Agronomic Data", "type" : "article-journal", "volume" : "117" }, "uris" : [ "http://www.mendeley.com/documents/?uuid=c54fddb7-9015-463d-8d38-c4f56912fd04" ] } ], "mendeley" : { "formattedCitation" : "&lt;sup&gt;23&lt;/sup&gt;", "plainTextFormattedCitation" : "23", "previouslyFormattedCitation" : "&lt;sup&gt;20&lt;/sup&gt;"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23</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have</w:t>
      </w:r>
      <w:r w:rsidRPr="009767E9">
        <w:rPr>
          <w:rFonts w:ascii="Times New Roman" w:hAnsi="Times New Roman" w:cs="Times New Roman"/>
          <w:color w:val="000000"/>
          <w:sz w:val="24"/>
          <w:szCs w:val="24"/>
        </w:rPr>
        <w:t xml:space="preserve"> shown that </w:t>
      </w:r>
      <w:r w:rsidRPr="009767E9">
        <w:rPr>
          <w:rFonts w:ascii="Times New Roman" w:hAnsi="Times New Roman" w:cs="Times New Roman"/>
          <w:i/>
          <w:color w:val="000000"/>
          <w:sz w:val="24"/>
          <w:szCs w:val="24"/>
        </w:rPr>
        <w:t>S. avenae</w:t>
      </w:r>
      <w:r w:rsidRPr="009767E9">
        <w:rPr>
          <w:rFonts w:ascii="Times New Roman" w:hAnsi="Times New Roman" w:cs="Times New Roman"/>
          <w:color w:val="000000"/>
          <w:sz w:val="24"/>
          <w:szCs w:val="24"/>
        </w:rPr>
        <w:t xml:space="preserve"> aphids raised on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 xml:space="preserve">varieties had lower reproductive success than on the susceptible </w:t>
      </w:r>
      <w:r w:rsidRPr="009767E9">
        <w:rPr>
          <w:rFonts w:ascii="Times New Roman" w:hAnsi="Times New Roman" w:cs="Times New Roman"/>
          <w:i/>
          <w:color w:val="000000"/>
          <w:sz w:val="24"/>
          <w:szCs w:val="24"/>
        </w:rPr>
        <w:t xml:space="preserve">T. aestivum </w:t>
      </w:r>
      <w:r w:rsidRPr="009767E9">
        <w:rPr>
          <w:rFonts w:ascii="Times New Roman" w:hAnsi="Times New Roman" w:cs="Times New Roman"/>
          <w:color w:val="000000"/>
          <w:sz w:val="24"/>
          <w:szCs w:val="24"/>
        </w:rPr>
        <w:t xml:space="preserve">variety </w:t>
      </w:r>
      <w:proofErr w:type="spellStart"/>
      <w:r w:rsidRPr="009767E9">
        <w:rPr>
          <w:rFonts w:ascii="Times New Roman" w:hAnsi="Times New Roman" w:cs="Times New Roman"/>
          <w:color w:val="000000"/>
          <w:sz w:val="24"/>
          <w:szCs w:val="24"/>
        </w:rPr>
        <w:t>Arminda</w:t>
      </w:r>
      <w:proofErr w:type="spellEnd"/>
      <w:r w:rsidRPr="009767E9">
        <w:rPr>
          <w:rFonts w:ascii="Times New Roman" w:hAnsi="Times New Roman" w:cs="Times New Roman"/>
          <w:color w:val="000000"/>
          <w:sz w:val="24"/>
          <w:szCs w:val="24"/>
        </w:rPr>
        <w:t>. Arbuscular mycorrhizal fung</w:t>
      </w:r>
      <w:r>
        <w:rPr>
          <w:rFonts w:ascii="Times New Roman" w:hAnsi="Times New Roman" w:cs="Times New Roman"/>
          <w:color w:val="000000"/>
          <w:sz w:val="24"/>
          <w:szCs w:val="24"/>
        </w:rPr>
        <w:t>al</w:t>
      </w:r>
      <w:r w:rsidRPr="009767E9">
        <w:rPr>
          <w:rFonts w:ascii="Times New Roman" w:hAnsi="Times New Roman" w:cs="Times New Roman"/>
          <w:color w:val="000000"/>
          <w:sz w:val="24"/>
          <w:szCs w:val="24"/>
        </w:rPr>
        <w:t xml:space="preserve"> colonisation had less of an effect on aphids raised on Solstice as the AM fungi reduced the </w:t>
      </w:r>
      <w:r>
        <w:rPr>
          <w:rFonts w:ascii="Times New Roman" w:hAnsi="Times New Roman" w:cs="Times New Roman"/>
          <w:color w:val="000000"/>
          <w:sz w:val="24"/>
          <w:szCs w:val="24"/>
        </w:rPr>
        <w:t>time</w:t>
      </w:r>
      <w:r w:rsidRPr="009767E9">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 xml:space="preserve">first nymph being </w:t>
      </w:r>
      <w:r w:rsidRPr="009767E9">
        <w:rPr>
          <w:rFonts w:ascii="Times New Roman" w:hAnsi="Times New Roman" w:cs="Times New Roman"/>
          <w:color w:val="000000"/>
          <w:sz w:val="24"/>
          <w:szCs w:val="24"/>
        </w:rPr>
        <w:t>produce</w:t>
      </w:r>
      <w:r>
        <w:rPr>
          <w:rFonts w:ascii="Times New Roman" w:hAnsi="Times New Roman" w:cs="Times New Roman"/>
          <w:color w:val="000000"/>
          <w:sz w:val="24"/>
          <w:szCs w:val="24"/>
        </w:rPr>
        <w:t>d</w:t>
      </w:r>
      <w:r w:rsidRPr="009767E9">
        <w:rPr>
          <w:rFonts w:ascii="Times New Roman" w:hAnsi="Times New Roman" w:cs="Times New Roman"/>
          <w:color w:val="000000"/>
          <w:sz w:val="24"/>
          <w:szCs w:val="24"/>
        </w:rPr>
        <w:t xml:space="preserve"> and their reproductive success</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but had no effect on growth rate. Solstice had the least affinity towards the commercial mycorrhizas so the effect of the treatment may be too low to be noticed in these experiments. Mycorrhizal root colonisation increased the growth rate of aphids on MDR037 and MDR045, as well as reproductive </w:t>
      </w:r>
      <w:r>
        <w:rPr>
          <w:rFonts w:ascii="Times New Roman" w:hAnsi="Times New Roman" w:cs="Times New Roman"/>
          <w:color w:val="000000"/>
          <w:sz w:val="24"/>
          <w:szCs w:val="24"/>
        </w:rPr>
        <w:t>success of aphids on MDR037, MDR</w:t>
      </w:r>
      <w:r w:rsidRPr="009767E9">
        <w:rPr>
          <w:rFonts w:ascii="Times New Roman" w:hAnsi="Times New Roman" w:cs="Times New Roman"/>
          <w:color w:val="000000"/>
          <w:sz w:val="24"/>
          <w:szCs w:val="24"/>
        </w:rPr>
        <w:t xml:space="preserve">045 and MDR049. </w:t>
      </w:r>
      <w:r>
        <w:rPr>
          <w:rFonts w:ascii="Times New Roman" w:hAnsi="Times New Roman" w:cs="Times New Roman"/>
          <w:color w:val="000000"/>
          <w:sz w:val="24"/>
          <w:szCs w:val="24"/>
        </w:rPr>
        <w:t>Mycorrhizal colonisation</w:t>
      </w:r>
      <w:r w:rsidRPr="009767E9">
        <w:rPr>
          <w:rFonts w:ascii="Times New Roman" w:hAnsi="Times New Roman" w:cs="Times New Roman"/>
          <w:color w:val="000000"/>
          <w:sz w:val="24"/>
          <w:szCs w:val="24"/>
        </w:rPr>
        <w:t xml:space="preserve"> is known to increase life history traits of aphids including growth rate and reproductive success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"10.1007/s004420050840", "ISBN" : "0029-8549", "ISSN" : "0029-8549", "abstract" : "Two generations of two aphid species (Myzus ascalonicus and M. persicae) were reared on Plantago lanceolata plants, with and without root colonization by the arbuscular mycorrhizal fungus, Glomus intraradices. Life history traits of the aphids measured were nymphal development time, teneral adult weight, growth rate, total fecundity, adult longevity and duration of postreproductive life. For both aphids in both generations, mycorrhizal colonization increased aphid weight and fecundity, while other traits were unaffected. The increases were consistent between generations. In a second experiment, M. persicae was reared on plants with and without the fungus, under varying N and P regimes. The results of N addition were inconclusive because there was high aphid mortality. However, under P supplementation, positive effects of the mycorrhiza on aphid growth were seen at low and medium P levels, while at high P levels these effects disappeared. The positive effects of mycorrhizal colonization reported here are contrary to the majority of previous studies with chewing insects, which have reported negative effects. A number of possible mechanisms for this apparent discrepancy are discussed.", "author" : [ { "dropping-particle" : "", "family" : "Gange", "given" : "a C", "non-dropping-particle" : "", "parse-names" : false, "suffix" : "" }, { "dropping-particle" : "", "family" : "Bower", "given" : "E", "non-dropping-particle" : "", "parse-names" : false, "suffix" : "" }, { "dropping-particle" : "", "family" : "Brown", "given" : "V K", "non-dropping-particle" : "", "parse-names" : false, "suffix" : "" } ], "container-title" : "Oecologia", "id" : "ITEM-1", "issue" : "1", "issued" : { "date-parts" : [ [ "1999" ] ] }, "page" : "123-131", "title" : "Positive effects of an arbuscular mycorrhizal fungus on aphid life history traits", "type" : "article-journal", "volume" : "120" }, "uris" : [ "http://www.mendeley.com/documents/?uuid=a9c0c98a-66e1-4616-9281-82e5682f6a58" ] } ], "mendeley" : { "formattedCitation" : "&lt;sup&gt;27&lt;/sup&gt;", "plainTextFormattedCitation" : "27", "previouslyFormattedCitation" : "&lt;sup&gt;24&lt;/sup&gt;"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27</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w:t>
      </w:r>
      <w:r w:rsidRPr="009767E9">
        <w:rPr>
          <w:rFonts w:ascii="Times New Roman" w:eastAsia="AdvTimes" w:hAnsi="Times New Roman" w:cs="Times New Roman"/>
          <w:sz w:val="24"/>
          <w:szCs w:val="24"/>
        </w:rPr>
        <w:t xml:space="preserve"> </w:t>
      </w:r>
      <w:r w:rsidRPr="009767E9">
        <w:rPr>
          <w:rFonts w:ascii="Times New Roman" w:hAnsi="Times New Roman" w:cs="Times New Roman"/>
          <w:color w:val="000000"/>
          <w:sz w:val="24"/>
          <w:szCs w:val="24"/>
        </w:rPr>
        <w:t xml:space="preserve">These findings are in keeping with </w:t>
      </w:r>
      <w:r w:rsidR="00833E47" w:rsidRPr="009767E9">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"10.1890/08-1555.1", "ISBN" : "0012-9658", "ISSN" : "00129658", "PMID" : "19739371", "abstract" : "Mycorrhizal status of the host plant is often ignored in studies on plant-herbivore interactions, but mycorrhizal colonization is known to induce many morphological, physiological, and biochemical changes in host plants, which in turn may alter plant quality as a host for insect herbivores. Both positive and negative effects of mycorrhizal colonization of the host plant on performance and density of insect herbivores have been reported in previous studies. We have conducted a meta-analysis of 34 published and unpublished studies on this topic in order to find out the sources of variation in mycorrhizae effects on insect herbivores. Effects of mycorrhizae on chewing insects depended upon the parameter measured and the degree of herbivore feeding specialization. Density and consumption of chewing insects were higher on mycorrhizal plants, but this did not lead to greater plant damage, presumably because herbivore survival tended to be lower on mycorrhizal plants. Mono- and oligophagous chewers benefited from mycorrhizal colonization of their host plants, whereas performance of polyphagous chewers was reduced on mycorrhizal plants. Among sucking insects, phloem feeders benefited from mycorrhizal infection, but performance of mesophyll feeders was lower on mycorrhizal plants. The type of mycorrhiza was not important for chewing insects, but performance of sucking insects was increased more by arbuscular mycorrhizal fungi (AM) than by ectomycorrhizae (ECM). Among AM inoculation studies, the most commonly used fungal species, Glomus intraradices, tended to have a negative effect on chewer performance, whereas all other fungal species tended to have a positive effect. There was no significant difference in results between studies using inoculation and fungicides, field and laboratory studies, and published and unpublished studies. Mycorrhizal status of the host plant thus influences insect herbivore performance, but the magnitude and direction of the effect depend upon the feeding mode and diet breadth of the insect and the identity of fungi.", "author" : [ { "dropping-particle" : "", "family" : "Koricheva", "given" : "Julia", "non-dropping-particle" : "", "parse-names" : false, "suffix" : "" }, { "dropping-particle" : "", "family" : "Gange", "given" : "Alan C.", "non-dropping-particle" : "", "parse-names" : false, "suffix" : "" }, { "dropping-particle" : "", "family" : "Jones", "given" : "Tara", "non-dropping-particle" : "", "parse-names" : false, "suffix" : "" } ], "container-title" : "Ecology", "id" : "ITEM-1", "issue" : "8", "issued" : { "date-parts" : [ [ "2009" ] ] }, "page" : "2088-2097", "title" : "Effects of mycorrhizal fungi on insect herbivores: A meta-analysis", "type" : "article-journal", "volume" : "90" }, "uris" : [ "http://www.mendeley.com/documents/?uuid=943bbdae-9673-4c79-a459-5cc4c3d7287b" ] } ], "mendeley" : { "formattedCitation" : "&lt;sup&gt;25&lt;/sup&gt;", "manualFormatting" : "Koricheva et al.", "plainTextFormattedCitation" : "25", "previouslyFormattedCitation" : "&lt;sup&gt;22&lt;/sup&gt;" }, "properties" : { "noteIndex" : 0 }, "schema" : "https://github.com/citation-style-language/schema/raw/master/csl-citation.json" }</w:instrText>
      </w:r>
      <w:r w:rsidR="00833E47" w:rsidRPr="009767E9">
        <w:rPr>
          <w:rFonts w:ascii="Times New Roman" w:hAnsi="Times New Roman" w:cs="Times New Roman"/>
          <w:color w:val="000000"/>
          <w:sz w:val="24"/>
          <w:szCs w:val="24"/>
        </w:rPr>
        <w:fldChar w:fldCharType="separate"/>
      </w:r>
      <w:r w:rsidRPr="009767E9">
        <w:rPr>
          <w:rFonts w:ascii="Times New Roman" w:hAnsi="Times New Roman" w:cs="Times New Roman"/>
          <w:noProof/>
          <w:color w:val="000000"/>
          <w:sz w:val="24"/>
          <w:szCs w:val="24"/>
        </w:rPr>
        <w:t xml:space="preserve">Koricheva </w:t>
      </w:r>
      <w:r w:rsidRPr="009767E9">
        <w:rPr>
          <w:rFonts w:ascii="Times New Roman" w:hAnsi="Times New Roman" w:cs="Times New Roman"/>
          <w:i/>
          <w:noProof/>
          <w:color w:val="000000"/>
          <w:sz w:val="24"/>
          <w:szCs w:val="24"/>
        </w:rPr>
        <w:t>et al</w:t>
      </w:r>
      <w:r w:rsidRPr="009767E9">
        <w:rPr>
          <w:rFonts w:ascii="Times New Roman" w:hAnsi="Times New Roman" w:cs="Times New Roman"/>
          <w:noProof/>
          <w:color w:val="000000"/>
          <w:sz w:val="24"/>
          <w:szCs w:val="24"/>
        </w:rPr>
        <w:t>.</w:t>
      </w:r>
      <w:r w:rsidR="00833E47" w:rsidRPr="009767E9">
        <w:rPr>
          <w:rFonts w:ascii="Times New Roman" w:hAnsi="Times New Roman" w:cs="Times New Roman"/>
          <w:color w:val="000000"/>
          <w:sz w:val="24"/>
          <w:szCs w:val="24"/>
        </w:rPr>
        <w:fldChar w:fldCharType="end"/>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"10.1890/08-1555.1", "ISBN" : "0012-9658", "ISSN" : "00129658", "PMID" : "19739371", "abstract" : "Mycorrhizal status of the host plant is often ignored in studies on plant-herbivore interactions, but mycorrhizal colonization is known to induce many morphological, physiological, and biochemical changes in host plants, which in turn may alter plant quality as a host for insect herbivores. Both positive and negative effects of mycorrhizal colonization of the host plant on performance and density of insect herbivores have been reported in previous studies. We have conducted a meta-analysis of 34 published and unpublished studies on this topic in order to find out the sources of variation in mycorrhizae effects on insect herbivores. Effects of mycorrhizae on chewing insects depended upon the parameter measured and the degree of herbivore feeding specialization. Density and consumption of chewing insects were higher on mycorrhizal plants, but this did not lead to greater plant damage, presumably because herbivore survival tended to be lower on mycorrhizal plants. Mono- and oligophagous chewers benefited from mycorrhizal colonization of their host plants, whereas performance of polyphagous chewers was reduced on mycorrhizal plants. Among sucking insects, phloem feeders benefited from mycorrhizal infection, but performance of mesophyll feeders was lower on mycorrhizal plants. The type of mycorrhiza was not important for chewing insects, but performance of sucking insects was increased more by arbuscular mycorrhizal fungi (AM) than by ectomycorrhizae (ECM). Among AM inoculation studies, the most commonly used fungal species, Glomus intraradices, tended to have a negative effect on chewer performance, whereas all other fungal species tended to have a positive effect. There was no significant difference in results between studies using inoculation and fungicides, field and laboratory studies, and published and unpublished studies. Mycorrhizal status of the host plant thus influences insect herbivore performance, but the magnitude and direction of the effect depend upon the feeding mode and diet breadth of the insect and the identity of fungi.", "author" : [ { "dropping-particle" : "", "family" : "Koricheva", "given" : "Julia", "non-dropping-particle" : "", "parse-names" : false, "suffix" : "" }, { "dropping-particle" : "", "family" : "Gange", "given" : "Alan C.", "non-dropping-particle" : "", "parse-names" : false, "suffix" : "" }, { "dropping-particle" : "", "family" : "Jones", "given" : "Tara", "non-dropping-particle" : "", "parse-names" : false, "suffix" : "" } ], "container-title" : "Ecology", "id" : "ITEM-1", "issue" : "8", "issued" : { "date-parts" : [ [ "2009" ] ] }, "page" : "2088-2097", "title" : "Effects of mycorrhizal fungi on insect herbivores: A meta-analysis", "type" : "article-journal", "volume" : "90" }, "uris" : [ "http://www.mendeley.com/documents/?uuid=943bbdae-9673-4c79-a459-5cc4c3d7287b" ] } ], "mendeley" : { "formattedCitation" : "&lt;sup&gt;25&lt;/sup&gt;", "plainTextFormattedCitation" : "25", "previouslyFormattedCitation" : "&lt;sup&gt;22&lt;/sup&gt;"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25</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showing that </w:t>
      </w:r>
      <w:proofErr w:type="gramStart"/>
      <w:r w:rsidRPr="009767E9">
        <w:rPr>
          <w:rFonts w:ascii="Times New Roman" w:hAnsi="Times New Roman" w:cs="Times New Roman"/>
          <w:color w:val="000000"/>
          <w:sz w:val="24"/>
          <w:szCs w:val="24"/>
        </w:rPr>
        <w:t>AM</w:t>
      </w:r>
      <w:proofErr w:type="gramEnd"/>
      <w:r w:rsidRPr="009767E9">
        <w:rPr>
          <w:rFonts w:ascii="Times New Roman" w:hAnsi="Times New Roman" w:cs="Times New Roman"/>
          <w:color w:val="000000"/>
          <w:sz w:val="24"/>
          <w:szCs w:val="24"/>
        </w:rPr>
        <w:t xml:space="preserve"> fungi affect</w:t>
      </w:r>
      <w:r>
        <w:rPr>
          <w:rFonts w:ascii="Times New Roman" w:hAnsi="Times New Roman" w:cs="Times New Roman"/>
          <w:color w:val="000000"/>
          <w:sz w:val="24"/>
          <w:szCs w:val="24"/>
        </w:rPr>
        <w:t>s</w:t>
      </w:r>
      <w:r w:rsidRPr="009767E9">
        <w:rPr>
          <w:rFonts w:ascii="Times New Roman" w:hAnsi="Times New Roman" w:cs="Times New Roman"/>
          <w:color w:val="000000"/>
          <w:sz w:val="24"/>
          <w:szCs w:val="24"/>
        </w:rPr>
        <w:t xml:space="preserve"> </w:t>
      </w:r>
      <w:r w:rsidRPr="009767E9">
        <w:rPr>
          <w:rFonts w:ascii="Times New Roman" w:hAnsi="Times New Roman" w:cs="Times New Roman"/>
          <w:i/>
          <w:color w:val="000000"/>
          <w:sz w:val="24"/>
          <w:szCs w:val="24"/>
        </w:rPr>
        <w:t xml:space="preserve">S. avenae </w:t>
      </w:r>
      <w:r>
        <w:rPr>
          <w:rFonts w:ascii="Times New Roman" w:hAnsi="Times New Roman" w:cs="Times New Roman"/>
          <w:color w:val="000000"/>
          <w:sz w:val="24"/>
          <w:szCs w:val="24"/>
        </w:rPr>
        <w:t xml:space="preserve">on ancestral </w:t>
      </w:r>
      <w:r>
        <w:rPr>
          <w:rFonts w:ascii="Times New Roman" w:hAnsi="Times New Roman" w:cs="Times New Roman"/>
          <w:color w:val="000000"/>
          <w:sz w:val="24"/>
          <w:szCs w:val="24"/>
        </w:rPr>
        <w:lastRenderedPageBreak/>
        <w:t xml:space="preserve">plants </w:t>
      </w:r>
      <w:r w:rsidRPr="009767E9">
        <w:rPr>
          <w:rFonts w:ascii="Times New Roman" w:hAnsi="Times New Roman" w:cs="Times New Roman"/>
          <w:color w:val="000000"/>
          <w:sz w:val="24"/>
          <w:szCs w:val="24"/>
        </w:rPr>
        <w:t xml:space="preserve">in the same way as other phloem feeders on modern plants. </w:t>
      </w:r>
      <w:r>
        <w:rPr>
          <w:rFonts w:ascii="Times New Roman" w:hAnsi="Times New Roman" w:cs="Times New Roman"/>
          <w:color w:val="000000"/>
          <w:sz w:val="24"/>
          <w:szCs w:val="24"/>
        </w:rPr>
        <w:t>To date, t</w:t>
      </w:r>
      <w:r w:rsidRPr="009767E9">
        <w:rPr>
          <w:rFonts w:ascii="Times New Roman" w:hAnsi="Times New Roman" w:cs="Times New Roman"/>
          <w:color w:val="000000"/>
          <w:sz w:val="24"/>
          <w:szCs w:val="24"/>
        </w:rPr>
        <w:t xml:space="preserve">he mechanism of this interaction </w:t>
      </w:r>
      <w:r>
        <w:rPr>
          <w:rFonts w:ascii="Times New Roman" w:hAnsi="Times New Roman" w:cs="Times New Roman"/>
          <w:color w:val="000000"/>
          <w:sz w:val="24"/>
          <w:szCs w:val="24"/>
        </w:rPr>
        <w:t>wa</w:t>
      </w:r>
      <w:r w:rsidRPr="009767E9">
        <w:rPr>
          <w:rFonts w:ascii="Times New Roman" w:hAnsi="Times New Roman" w:cs="Times New Roman"/>
          <w:color w:val="000000"/>
          <w:sz w:val="24"/>
          <w:szCs w:val="24"/>
        </w:rPr>
        <w:t>s unknown; it could be due to many factors including increased leaf size</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"Smith", "given" : "S. E", "non-dropping-particle" : "", "parse-names" : false, "suffix" : "" }, { "dropping-particle" : "", "family" : "Read", "given" : "D. J", "non-dropping-particle" : "", "parse-names" : false, "suffix" : "" } ], "id" : "ITEM-1", "issued" : { "date-parts" : [ [ "1997" ] ] }, "number-of-pages" : "564-565", "publisher" : "Academic Press", "publisher-place" : "San Diego, California, USA", "title" : "Mycorrhizal symbiosis", "type" : "book" }, "uris" : [ "http://www.mendeley.com/documents/?uuid=6baad85d-fafb-4371-9bdc-d933258e6b61" ] } ], "mendeley" : { "formattedCitation" : "&lt;sup&gt;40&lt;/sup&gt;", "plainTextFormattedCitation" : "40", "previouslyFormattedCitation" : "&lt;sup&gt;37&lt;/sup&gt;"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40</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plant height and biomass (S</w:t>
      </w:r>
      <w:r w:rsidRPr="009767E9">
        <w:rPr>
          <w:rFonts w:ascii="Times New Roman" w:hAnsi="Times New Roman" w:cs="Times New Roman"/>
          <w:color w:val="000000"/>
          <w:sz w:val="24"/>
          <w:szCs w:val="24"/>
        </w:rPr>
        <w:t>upplementary material Fig</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1) in which there would be more area for potential feeding. </w:t>
      </w:r>
      <w:r>
        <w:rPr>
          <w:rFonts w:ascii="Times New Roman" w:hAnsi="Times New Roman" w:cs="Times New Roman"/>
          <w:color w:val="000000"/>
          <w:sz w:val="24"/>
          <w:szCs w:val="24"/>
        </w:rPr>
        <w:t xml:space="preserve">However, we have shown that the internal anatomy of the leaf can be influenced by mycorrhizas, and factors related to this are likely to be a significant reason why aphid feeding success (and thence reproduction) is greater on mycorrhizal plants. </w:t>
      </w:r>
      <w:r w:rsidRPr="009767E9">
        <w:rPr>
          <w:rFonts w:ascii="Times New Roman" w:hAnsi="Times New Roman" w:cs="Times New Roman"/>
          <w:color w:val="000000"/>
          <w:sz w:val="24"/>
          <w:szCs w:val="24"/>
        </w:rPr>
        <w:t>Aphid sap ingestion takes place through phloem sieve elements which are transport channels of vascular bundles</w:t>
      </w:r>
      <w:r w:rsidR="00833E47" w:rsidRPr="009767E9">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"10.1046/j.1365-3040.2003.00963.x", "ISBN" : "0140-7791", "ISSN" : "01407791", "abstract" : "This review deals with aspects of the cellular and molecular biology of the sieve element/companion cell complex, the functional unit of sieve tubes in angiosperms. It includes the following issues: (a) evolution of the sieve elements; (b) the specific structural outfit of sieve elements and its functional significance; (c) modes of cellular and molecular interaction between sieve element and companion cell; (d) plasmodesmal trafficking between sieve element and companion cell as the basis for macromolecular long-distance signalling in the phloem; (e) diversity of sieve element/companion cell complexes in the respective phloem zones (collection phloem, transport phloem, release phloem); (f) deployment of carriers, pumps and channels on the plasma membrane of sieve element/companion cell complexes in various phloem zones; and (g) implications of the molecular-cellular equipment of sieve element/companion cells complexes for mass flow of water and solutes in a whole-plant frame.", "author" : [ { "dropping-particle" : "", "family" : "Bel", "given" : "A. J E", "non-dropping-particle" : "Van", "parse-names" : false, "suffix" : "" } ], "container-title" : "Plant, Cell and Environment", "id" : "ITEM-1", "issue" : "1", "issued" : { "date-parts" : [ [ "2003" ] ] }, "page" : "125-149", "title" : "The phloem, a miracle of ingenuity", "type" : "article-journal", "volume" : "26" }, "uris" : [ "http://www.mendeley.com/documents/?uuid=76ff2560-470d-46d4-9a67-fa2570600b6b", "http://www.mendeley.com/documents/?uuid=2b94b4f4-f846-49c2-b129-28e553fa7e06" ] } ], "mendeley" : { "formattedCitation" : "&lt;sup&gt;41&lt;/sup&gt;", "plainTextFormattedCitation" : "41", "previouslyFormattedCitation" : "&lt;sup&gt;38&lt;/sup&gt;" }, "properties" : { "noteIndex" : 0 }, "schema" : "https://github.com/citation-style-language/schema/raw/master/csl-citation.json" }</w:instrText>
      </w:r>
      <w:r w:rsidR="00833E47" w:rsidRPr="009767E9">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41</w:t>
      </w:r>
      <w:r w:rsidR="00833E47" w:rsidRPr="009767E9">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one previous study has also </w:t>
      </w:r>
      <w:r w:rsidRPr="009767E9">
        <w:rPr>
          <w:rFonts w:ascii="Times New Roman" w:hAnsi="Times New Roman" w:cs="Times New Roman"/>
          <w:color w:val="000000"/>
          <w:sz w:val="24"/>
          <w:szCs w:val="24"/>
        </w:rPr>
        <w:t xml:space="preserve">shown </w:t>
      </w:r>
      <w:r>
        <w:rPr>
          <w:rFonts w:ascii="Times New Roman" w:hAnsi="Times New Roman" w:cs="Times New Roman"/>
          <w:color w:val="000000"/>
          <w:sz w:val="24"/>
          <w:szCs w:val="24"/>
        </w:rPr>
        <w:t>that mycorrhizas can</w:t>
      </w:r>
      <w:r w:rsidRPr="009767E9">
        <w:rPr>
          <w:rFonts w:ascii="Times New Roman" w:hAnsi="Times New Roman" w:cs="Times New Roman"/>
          <w:color w:val="000000"/>
          <w:sz w:val="24"/>
          <w:szCs w:val="24"/>
        </w:rPr>
        <w:t xml:space="preserve"> increase the size of vascular bundles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"abstract" : "Anatomical and histochemical differences in the leaves of non-mycorrhizal and mycorrhizal Eleusinen corancana were studied. Striking increases in the thickness of leaves, size of midrib vein, minor vein, last vein, motor cells, mesophyll cells and number of plastids were noticedin the leaves of mycorrhizal plants.The leaves of mycorrhizal plants conteined higheramounts of insoluble polysachharides and insolubl proteins. These feature are discusssed from the view point of the effect of endomycorrzas on the simulation of plant growth.", "author" : [ { "dropping-particle" : "", "family" : "Krishna", "given" : "B Y K R", "non-dropping-particle" : "", "parse-names" : false, "suffix" : "" }, { "dropping-particle" : "", "family" : "Suresh", "given" : "H M", "non-dropping-particle" : "", "parse-names" : false, "suffix" : "" }, { "dropping-particle" : "", "family" : "Sunder", "given" : "Joshi S Y a M", "non-dropping-particle" : "", "parse-names" : false, "suffix" : "" } ], "container-title" : "New Phytologist", "id" : "ITEM-1", "issue" : "87", "issued" : { "date-parts" : [ [ "1981" ] ] }, "page" : "717-722", "title" : "Changes in the Leaves of Finger Millet Due To VA Mycorrhizal Infection", "type" : "article-journal", "volume" : "87" }, "uris" : [ "http://www.mendeley.com/documents/?uuid=6e27b48b-8d05-4656-8db0-188fe28a39ae" ] } ], "mendeley" : { "formattedCitation" : "&lt;sup&gt;35&lt;/sup&gt;", "plainTextFormattedCitation" : "35", "previouslyFormattedCitation" : "&lt;sup&gt;32&lt;/sup&gt;"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35</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T</w:t>
      </w:r>
      <w:r w:rsidRPr="009767E9">
        <w:rPr>
          <w:rFonts w:ascii="Times New Roman" w:hAnsi="Times New Roman" w:cs="Times New Roman"/>
          <w:color w:val="000000"/>
          <w:sz w:val="24"/>
          <w:szCs w:val="24"/>
        </w:rPr>
        <w:t>his could structurally aid aphid sap ingestion</w:t>
      </w:r>
      <w:r>
        <w:rPr>
          <w:rFonts w:ascii="Times New Roman" w:hAnsi="Times New Roman" w:cs="Times New Roman"/>
          <w:color w:val="000000"/>
          <w:sz w:val="24"/>
          <w:szCs w:val="24"/>
        </w:rPr>
        <w:t>, by providing a larger target and thus increased chance of phloem location, resulting in increased susceptibility to attack</w:t>
      </w:r>
      <w:r w:rsidRPr="00537D3A">
        <w:rPr>
          <w:rFonts w:ascii="Times New Roman" w:hAnsi="Times New Roman" w:cs="Times New Roman"/>
          <w:color w:val="000000"/>
          <w:sz w:val="24"/>
          <w:szCs w:val="24"/>
          <w:vertAlign w:val="superscript"/>
        </w:rPr>
        <w:t>42</w:t>
      </w:r>
      <w:r w:rsidRPr="009767E9">
        <w:rPr>
          <w:rFonts w:ascii="Times New Roman" w:hAnsi="Times New Roman" w:cs="Times New Roman"/>
          <w:color w:val="000000"/>
          <w:sz w:val="24"/>
          <w:szCs w:val="24"/>
        </w:rPr>
        <w:t xml:space="preserve">. </w:t>
      </w:r>
      <w:r w:rsidRPr="006E5A5D">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vascular bundle width of MDR037 was greater than MDR045, and AM fungi caused an </w:t>
      </w:r>
      <w:proofErr w:type="spellStart"/>
      <w:r>
        <w:rPr>
          <w:rFonts w:ascii="Times New Roman" w:hAnsi="Times New Roman" w:cs="Times New Roman"/>
          <w:color w:val="000000"/>
          <w:sz w:val="24"/>
          <w:szCs w:val="24"/>
        </w:rPr>
        <w:t>increasein</w:t>
      </w:r>
      <w:proofErr w:type="spellEnd"/>
      <w:r>
        <w:rPr>
          <w:rFonts w:ascii="Times New Roman" w:hAnsi="Times New Roman" w:cs="Times New Roman"/>
          <w:color w:val="000000"/>
          <w:sz w:val="24"/>
          <w:szCs w:val="24"/>
        </w:rPr>
        <w:t xml:space="preserve"> bundle width of both MDR037 and MDR045. The behavioural studies complement this, showing that aphids on mycorrhizal plants spent more time ingesting phloem and experienced longer sustained ingestion events. The effect of AM fungi on vascular bundles and other physical defence mechanisms including the role of </w:t>
      </w:r>
      <w:proofErr w:type="spellStart"/>
      <w:r>
        <w:rPr>
          <w:rFonts w:ascii="Times New Roman" w:hAnsi="Times New Roman" w:cs="Times New Roman"/>
          <w:color w:val="000000"/>
          <w:sz w:val="24"/>
          <w:szCs w:val="24"/>
        </w:rPr>
        <w:t>callose</w:t>
      </w:r>
      <w:proofErr w:type="spellEnd"/>
      <w:r>
        <w:rPr>
          <w:rFonts w:ascii="Times New Roman" w:hAnsi="Times New Roman" w:cs="Times New Roman"/>
          <w:color w:val="000000"/>
          <w:sz w:val="24"/>
          <w:szCs w:val="24"/>
        </w:rPr>
        <w:t xml:space="preserve"> and proteins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"10.3389/fpls.2013.00336", "ISBN" : "1664-462X (Print)\\r1664-462X (Linking)", "ISSN" : "1664-462X", "PMID" : "24009620", "abstract" : "Due to the high content of nutrient, sieve tubes are a primary target for pests, e.g., most phytophagous hemipteran. To protect the integrity of the sieve tubes as well as their content, plants possess diverse chemical and physical defense mechanisms. The latter mechanisms are important because they can potentially interfere with the food source accession of phloem-feeding insects. Physical defense mechanisms are based on callose as well as on proteins and often plug the sieve tube. Insects that feed from sieve tubes are potentially able to overwhelm these defense mechanisms using their saliva. Gel saliva forms a sheath in the apoplast around the stylet and is suggested to seal the stylet penetration site in the cell plasma membrane. In addition, watery saliva is secreted into penetrated cells including sieve elements; the presence of specific enzymes/effectors in this saliva is thought to interfere with plant defense responses. Here we detail several aspects of plant defense and discuss the interaction of plants and phloem-feeding insects. Recent agro-biotechnological phloem-located aphid control strategies are presented.", "author" : [ { "dropping-particle" : "", "family" : "Will", "given" : "Torsten", "non-dropping-particle" : "", "parse-names" : false, "suffix" : "" }, { "dropping-particle" : "", "family" : "Furch", "given" : "Alexandra C U", "non-dropping-particle" : "", "parse-names" : false, "suffix" : "" }, { "dropping-particle" : "", "family" : "Zimmermann", "given" : "Matthias R", "non-dropping-particle" : "", "parse-names" : false, "suffix" : "" } ], "container-title" : "Frontiers in plant science", "id" : "ITEM-1", "issue" : "August", "issued" : { "date-parts" : [ [ "2013" ] ] }, "page" : "336", "title" : "How phloem-feeding insects face the challenge of phloem-located defenses.", "type" : "article-journal", "volume" : "4" }, "uris" : [ "http://www.mendeley.com/documents/?uuid=1f2e92ce-8ebf-4aeb-993c-3f6b0aef9a50" ] } ], "mendeley" : { "formattedCitation" : "&lt;sup&gt;42&lt;/sup&gt;", "plainTextFormattedCitation" : "42", "previouslyFormattedCitation" : "&lt;sup&gt;39&lt;/sup&gt;"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w:t>
      </w:r>
      <w:r w:rsidR="00833E47">
        <w:rPr>
          <w:rFonts w:ascii="Times New Roman" w:hAnsi="Times New Roman" w:cs="Times New Roman"/>
          <w:color w:val="000000"/>
          <w:sz w:val="24"/>
          <w:szCs w:val="24"/>
        </w:rPr>
        <w:fldChar w:fldCharType="end"/>
      </w:r>
      <w:r w:rsidRPr="00537D3A">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on aphid behaviour would need to be studied in future experiments. Therefore, we make the link between aphid feeding behaviour and plant vascular bundle size; which are both positively influenced by mycorrhizal colonisation.</w:t>
      </w:r>
    </w:p>
    <w:p w:rsidR="0038607C" w:rsidRDefault="0038607C" w:rsidP="0038607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Our EPG results support other studies where aphids are able to locate the phloem on resistant varieties, but with reduced phloem ingestion or feeding periods and increased salivation</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"Caillaud", "given" : "C M", "non-dropping-particle" : "", "parse-names" : false, "suffix" : "" }, { "dropping-particle" : "", "family" : "Pietro", "given" : "J P", "non-dropping-particle" : "di", "parse-names" : false, "suffix" : "" }, { "dropping-particle" : "", "family" : "Chaubet", "given" : "B", "non-dropping-particle" : "", "parse-names" : false, "suffix" : "" }, { "dropping-particle" : "", "family" : "Pierre", "given" : "J S", "non-dropping-particle" : "", "parse-names" : false, "suffix" : "" } ], "container-title" : "Journal of Applied Entomology", "id" : "ITEM-1", "issued" : { "date-parts" : [ [ "1995" ] ] }, "page" : "103-106", "title" : "Application of discriminant-analysis to electrical penetration graphs of the aphid Sitobion avenae feeding on resistant and susceptible wheat.", "type" : "article-journal", "volume" : "119" }, "uris" : [ "http://www.mendeley.com/documents/?uuid=802efd01-00e7-46f6-9728-41851d082071" ] }, { "id" : "ITEM-2", "itemData" : { "author" : [ { "dropping-particle" : "", "family" : "Greenslade", "given" : "A F C", "non-dropping-particle" : "", "parse-names" : false, "suffix" : "" }, { "dropping-particle" : "", "family" : "Ward", "given" : "J L", "non-dropping-particle" : "", "parse-names" : false, "suffix" : "" }, { "dropping-particle" : "", "family" : "Martin", "given" : "J", "non-dropping-particle" : "", "parse-names" : false, "suffix" : "" }, { "dropping-particle" : "", "family" : "Corol", "given" : "D I", "non-dropping-particle" : "", "parse-names" : false, "suffix" : "" }, { "dropping-particle" : "", "family" : "Clark", "given" : "S J", "non-dropping-particle" : "", "parse-names" : false, "suffix" : "" }, { "dropping-particle" : "", "family" : "Smart", "given" : "L E", "non-dropping-particle" : "", "parse-names" : false, "suffix" : "" }, { "dropping-particle" : "", "family" : "Aradottir", "given" : "G I", "non-dropping-particle" : "", "parse-names" : false, "suffix" : "" } ], "container-title" : "Annals of Applied Biology", "id" : "ITEM-2", "issue" : "1", "issued" : { "date-parts" : [ [ "2016" ] ] }, "page" : "435-449", "title" : "Triticum monococcum lines with distinct metabolic phenotypes and phloem based resistance to the bird cherry oat aphid Rhopalosiphum padi.", "type" : "article-journal", "volume" : "168" }, "uris" : [ "http://www.mendeley.com/documents/?uuid=313efe36-1e14-417e-a4e8-eaa5bff969fd" ] } ], "mendeley" : { "formattedCitation" : "&lt;sup&gt;22,43&lt;/sup&gt;", "plainTextFormattedCitation" : "22,43", "previouslyFormattedCitation" : "&lt;sup&gt;19,40&lt;/sup&gt;"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22,4</w:t>
      </w:r>
      <w:r w:rsidR="00833E47">
        <w:rPr>
          <w:rFonts w:ascii="Times New Roman" w:hAnsi="Times New Roman" w:cs="Times New Roman"/>
          <w:color w:val="000000"/>
          <w:sz w:val="24"/>
          <w:szCs w:val="24"/>
        </w:rPr>
        <w:fldChar w:fldCharType="end"/>
      </w:r>
      <w:r w:rsidRPr="00537D3A">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Th</w:t>
      </w:r>
      <w:r>
        <w:rPr>
          <w:rFonts w:ascii="Times New Roman" w:hAnsi="Times New Roman" w:cs="Times New Roman"/>
          <w:color w:val="000000"/>
          <w:sz w:val="24"/>
          <w:szCs w:val="24"/>
        </w:rPr>
        <w:t xml:space="preserve">ese results </w:t>
      </w:r>
      <w:r w:rsidRPr="009767E9">
        <w:rPr>
          <w:rFonts w:ascii="Times New Roman" w:hAnsi="Times New Roman" w:cs="Times New Roman"/>
          <w:color w:val="000000"/>
          <w:sz w:val="24"/>
          <w:szCs w:val="24"/>
        </w:rPr>
        <w:t>suggest that</w:t>
      </w:r>
      <w:r>
        <w:rPr>
          <w:rFonts w:ascii="Times New Roman" w:hAnsi="Times New Roman" w:cs="Times New Roman"/>
          <w:color w:val="000000"/>
          <w:sz w:val="24"/>
          <w:szCs w:val="24"/>
        </w:rPr>
        <w:t xml:space="preserve"> there could be further aspects of resistance other than leaf anatomy, as they occurred in the absence of mycorrhizas. A</w:t>
      </w:r>
      <w:r w:rsidRPr="009767E9">
        <w:rPr>
          <w:rFonts w:ascii="Times New Roman" w:hAnsi="Times New Roman" w:cs="Times New Roman"/>
          <w:color w:val="000000"/>
          <w:sz w:val="24"/>
          <w:szCs w:val="24"/>
        </w:rPr>
        <w:t xml:space="preserve"> number of possible mechanisms have been suggested, such as</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the sap is unable to flow easily within the phloem due to blocked sieve elements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"10.1046/j.1365-3040.2003.00963.x", "ISBN" : "0140-7791", "ISSN" : "01407791", "abstract" : "This review deals with aspects of the cellular and molecular biology of the sieve element/companion cell complex, the functional unit of sieve tubes in angiosperms. It includes the following issues: (a) evolution of the sieve elements; (b) the specific structural outfit of sieve elements and its functional significance; (c) modes of cellular and molecular interaction between sieve element and companion cell; (d) plasmodesmal trafficking between sieve element and companion cell as the basis for macromolecular long-distance signalling in the phloem; (e) diversity of sieve element/companion cell complexes in the respective phloem zones (collection phloem, transport phloem, release phloem); (f) deployment of carriers, pumps and channels on the plasma membrane of sieve element/companion cell complexes in various phloem zones; and (g) implications of the molecular-cellular equipment of sieve element/companion cells complexes for mass flow of water and solutes in a whole-plant frame.", "author" : [ { "dropping-particle" : "", "family" : "Bel", "given" : "A. J E", "non-dropping-particle" : "Van", "parse-names" : false, "suffix" : "" } ], "container-title" : "Plant, Cell and Environment", "id" : "ITEM-1", "issue" : "1", "issued" : { "date-parts" : [ [ "2003" ] ] }, "page" : "125-149", "title" : "The phloem, a miracle of ingenuity", "type" : "article-journal", "volume" : "26" }, "uris" : [ "http://www.mendeley.com/documents/?uuid=2b94b4f4-f846-49c2-b129-28e553fa7e06" ] } ], "mendeley" : { "formattedCitation" : "&lt;sup&gt;41&lt;/sup&gt;", "plainTextFormattedCitation" : "41", "previouslyFormattedCitation" : "&lt;sup&gt;38&lt;/sup&gt;"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41</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the nutritional quality of the sap is altered by differences in the amino acid, sucrose and sugar: amino acid ratio</w:t>
      </w:r>
      <w:r w:rsidR="00833E47" w:rsidRPr="009767E9">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"10.1016/j.crvi.2010.03.008", "ISBN" : "1768-3238 (Electronic)\\r1631-0691 (Linking)", "ISSN" : "16310691", "PMID" : "20541162", "abstract" : "Aphididae feed upon the plant sieve elements (SE), where they ingest sugars, nitrogen compounds and other nutrients. For ingestion, aphid stylets penetrate SE, and because of the high hydrostatic pressure in SE, phloem sap exudes out into the stylets. Severing stylets to sample phloem exudates (i.e. stylectomy) has been used extensively for the study of phloem contents. Alternative sampling techniques are spontaneous exudation upon wounding that only works in a few plant species, and the popular EDTA-facilitated exudation technique. These approaches have allowed fundamental advances on the understanding of phloem sap composition and sieve tube physiology, which are surveyed in this review. A more complete picture of metabolites, ions, proteins and RNAs present in phloem sap is now available, which has provided large evidence for the phloem role as a signalling network in addition to its primary role in partitioning of photo-assimilates. Thus, phloem sap sampling methods can have remarkable applications to analyse plant nutrition, physiology and defence responses. Since aphid behaviour is suspected to be affected by phloemsap quality, attempts tomanipulate phloemsap content were recently undertaken based on deregulation in mutant plants of genes controlling amino acid or sugar content of phloemsap. This opens up new strategies to control aphid settlement on a plant host. ?? 2010 Acad??mie des sciences.", "author" : [ { "dropping-particle" : "", "family" : "Dinant", "given" : "Sylvie", "non-dropping-particle" : "", "parse-names" : false, "suffix" : "" }, { "dropping-particle" : "", "family" : "Bonnemain", "given" : "Jean Louis", "non-dropping-particle" : "", "parse-names" : false, "suffix" : "" }, { "dropping-particle" : "", "family" : "Girousse", "given" : "Christine", "non-dropping-particle" : "", "parse-names" : false, "suffix" : "" }, { "dropping-particle" : "", "family" : "Kehr", "given" : "Julia", "non-dropping-particle" : "", "parse-names" : false, "suffix" : "" } ], "container-title" : "Comptes Rendus - Biologies", "id" : "ITEM-1", "issue" : "6-7", "issued" : { "date-parts" : [ [ "2010" ] ] }, "page" : "504-515", "title" : "Phloem sap intricacy and interplay with aphid feeding", "type" : "article-journal", "volume" : "333" }, "uris" : [ "http://www.mendeley.com/documents/?uuid=b9b85b8d-0558-4c58-92d3-97131f36cc35", "http://www.mendeley.com/documents/?uuid=70dac422-f6f1-467b-a474-efc28923655e" ] } ], "mendeley" : { "formattedCitation" : "&lt;sup&gt;44&lt;/sup&gt;", "plainTextFormattedCitation" : "44", "previouslyFormattedCitation" : "&lt;sup&gt;41&lt;/sup&gt;" }, "properties" : { "noteIndex" : 0 }, "schema" : "https://github.com/citation-style-language/schema/raw/master/csl-citation.json" }</w:instrText>
      </w:r>
      <w:r w:rsidR="00833E47" w:rsidRPr="009767E9">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w:t>
      </w:r>
      <w:r w:rsidR="00833E47" w:rsidRPr="009767E9">
        <w:rPr>
          <w:rFonts w:ascii="Times New Roman" w:hAnsi="Times New Roman" w:cs="Times New Roman"/>
          <w:color w:val="000000"/>
          <w:sz w:val="24"/>
          <w:szCs w:val="24"/>
        </w:rPr>
        <w:fldChar w:fldCharType="end"/>
      </w:r>
      <w:r w:rsidRPr="00537D3A">
        <w:rPr>
          <w:rFonts w:ascii="Times New Roman" w:hAnsi="Times New Roman" w:cs="Times New Roman"/>
          <w:color w:val="000000"/>
          <w:sz w:val="24"/>
          <w:szCs w:val="24"/>
          <w:vertAlign w:val="superscript"/>
        </w:rPr>
        <w:t>5</w:t>
      </w:r>
      <w:r w:rsidRPr="009767E9">
        <w:rPr>
          <w:rFonts w:ascii="Times New Roman" w:hAnsi="Times New Roman" w:cs="Times New Roman"/>
          <w:color w:val="000000"/>
          <w:sz w:val="24"/>
          <w:szCs w:val="24"/>
        </w:rPr>
        <w:t xml:space="preserve"> or that the wound created in the phloem a</w:t>
      </w:r>
      <w:r>
        <w:rPr>
          <w:rFonts w:ascii="Times New Roman" w:hAnsi="Times New Roman" w:cs="Times New Roman"/>
          <w:color w:val="000000"/>
          <w:sz w:val="24"/>
          <w:szCs w:val="24"/>
        </w:rPr>
        <w:t xml:space="preserve">lerts the plant </w:t>
      </w:r>
      <w:r>
        <w:rPr>
          <w:rFonts w:ascii="Times New Roman" w:hAnsi="Times New Roman" w:cs="Times New Roman"/>
          <w:color w:val="000000"/>
          <w:sz w:val="24"/>
          <w:szCs w:val="24"/>
        </w:rPr>
        <w:lastRenderedPageBreak/>
        <w:t>defences faster</w:t>
      </w:r>
      <w:r w:rsidR="00833E47" w:rsidRPr="009767E9">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"10.1046/j.1469-8137.2001.00035.x", "ISSN" : "0028646X", "author" : [ { "dropping-particle" : "", "family" : "Reignault", "given" : "Ph.", "non-dropping-particle" : "", "parse-names" : false, "suffix" : "" }, { "dropping-particle" : "", "family" : "Cogan", "given" : "a.", "non-dropping-particle" : "", "parse-names" : false, "suffix" : "" }, { "dropping-particle" : "", "family" : "Muchembled", "given" : "J.", "non-dropping-particle" : "", "parse-names" : false, "suffix" : "" }, { "dropping-particle" : "", "family" : "Lounes-Hadj Sahraoui", "given" : "a.", "non-dropping-particle" : "", "parse-names" : false, "suffix" : "" }, { "dropping-particle" : "", "family" : "Durand", "given" : "R.", "non-dropping-particle" : "", "parse-names" : false, "suffix" : "" }, { "dropping-particle" : "", "family" : "Sancholle", "given" : "M.", "non-dropping-particle" : "", "parse-names" : false, "suffix" : "" } ], "container-title" : "New Phytologist", "id" : "ITEM-1", "issue" : "3", "issued" : { "date-parts" : [ [ "2002" ] ] }, "page" : "519-529", "title" : "Trehalose induces resistance to powdery mildew in wheat", "type" : "article-journal", "volume" : "149" }, "uris" : [ "http://www.mendeley.com/documents/?uuid=4a767b2d-da4e-43a2-a7fb-90591639015f", "http://www.mendeley.com/documents/?uuid=0a0462f4-13f3-4e50-9599-a55326d47d29" ] } ], "mendeley" : { "formattedCitation" : "&lt;sup&gt;45&lt;/sup&gt;", "plainTextFormattedCitation" : "45", "previouslyFormattedCitation" : "&lt;sup&gt;42&lt;/sup&gt;" }, "properties" : { "noteIndex" : 0 }, "schema" : "https://github.com/citation-style-language/schema/raw/master/csl-citation.json" }</w:instrText>
      </w:r>
      <w:r w:rsidR="00833E47" w:rsidRPr="009767E9">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45</w:t>
      </w:r>
      <w:r w:rsidR="00833E47" w:rsidRPr="009767E9">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It is unlikely</w:t>
      </w:r>
      <w:r>
        <w:rPr>
          <w:rFonts w:ascii="Times New Roman" w:hAnsi="Times New Roman" w:cs="Times New Roman"/>
          <w:color w:val="000000"/>
          <w:sz w:val="24"/>
          <w:szCs w:val="24"/>
        </w:rPr>
        <w:t>, however,</w:t>
      </w:r>
      <w:r w:rsidRPr="009767E9">
        <w:rPr>
          <w:rFonts w:ascii="Times New Roman" w:hAnsi="Times New Roman" w:cs="Times New Roman"/>
          <w:color w:val="000000"/>
          <w:sz w:val="24"/>
          <w:szCs w:val="24"/>
        </w:rPr>
        <w:t xml:space="preserve"> that a nutritional change in the sap is key to the resistance as st</w:t>
      </w:r>
      <w:r>
        <w:rPr>
          <w:rFonts w:ascii="Times New Roman" w:hAnsi="Times New Roman" w:cs="Times New Roman"/>
          <w:color w:val="000000"/>
          <w:sz w:val="24"/>
          <w:szCs w:val="24"/>
        </w:rPr>
        <w:t>udies investigating sap quality</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"10.1007/s000490050003", "ISBN" : "0937-7409", "ISSN" : "0937-7409", "abstract" : "Host alternation in aphids has been attributed to complementary growth of host plants, or more specifically to seasonal changes in the nitrogen quality of the phloem sap. In this report, seasonal fluctuation of free amino acids in phloem of the winter and summer host plants (Prunus padus, bird cherry and Hordeum 6ulgare, barley) of Rhopalosiphum padi (the bird cherry-oat aphid) were investigated in the context of aphid growth and behaviour. Phloem was collected from the cut stylets of aphids taken from plants that were grown outdoors. The total concentration of amino acids in P. padus phloem increased between bud break and late flush (spring), decreased in mature leaves (summer), and increased again in early senescent leaves (autumn). In H. 6ulgare, however, amino acid concentration fluctuated less from seedlings to flowering. Spring aphids from P. padus grew rapidly on this host from bud break to late flush, but died on mature and early senescent leaves. Summer aphids from H. 6ulgare grew as fast on this host as spring aphids did on flush leaves of P. padus. Sexual females grew more slowly than other generations and nearly as well on mature as on early senescent P. padus leaves. As judged by aphid growth and phloem nitrogen quality, P. padus during spring equals the summer host H. 6ulgare. However, the lower growth rates of R. padi on mature and senescent leaves of P. padus appear only loosely correlated with phloem amino acid concentrations. Therefore, factors influencing aphid nutrition, or ecology, other than seasonal changes in phloem sap amino acid concentration may explain the existence of host alternation in R. padi.", "author" : [ { "dropping-particle" : "", "family" : "Sandstrom", "given" : "Jonas", "non-dropping-particle" : "", "parse-names" : false, "suffix" : "" } ], "container-title" : "Chemoecology", "id" : "ITEM-1", "issue" : "1", "issued" : { "date-parts" : [ [ "2000" ] ] }, "page" : "17-24", "title" : "Nutritional quality of phloem sap in relation to host plant-alternation in the bird cherry-oat aphid", "type" : "article-journal", "volume" : "10" }, "uris" : [ "http://www.mendeley.com/documents/?uuid=13102be8-9544-4b67-acaf-ce228d907c62" ] }, { "id" : "ITEM-2", "itemData" : { "DOI" : "10.1007/s00442-006-0603-0", "ISBN" : "0029-8549", "ISSN" : "00298549", "PMID" : "17124569", "abstract" : "The isotopic enrichment between an animal and its diet can vary among and within living systems, but the sources of variation are not yet fully understood. Some studies have found that diet quality or an animal's nutritional status can influence the degree of trophic enrichment, while others have dismissed nutrition as a contributing factor. We evaluated the effects of nutrient and water availability on carbon and nitrogen isotopic enrichment in a specialized plant-herbivore system. Aphids are largely sedentary and rely exclusively on nitrogen-poor phloem sap of their host for nutrition. We grew potato aphids [Macrosiphum euphorbiae (Aphididae)] on an accepted host, pumpkin [Cucurbita pepo L. (Cucurbitaceae)], in a glasshouse environment. Twelve pumpkin plants growing under high- and low-watering regimes were inoculated at 4 weeks of age with aphids. During the course of the experiment we collected leaves, phloem sap, aphids and honeydew (i.e., aphid exudates). We found no trophic enrichment between aphids and their phloem sap diet, but significant carbon enrichment of honeydew relative to aphids (2.5 per thousand) and phloem sap (2.1 per thousand). Honeydew was also enriched in nitrogen compared to the phloem sap (1.2 per thousand). Watering treatment had a substantial impact on trophic enrichment. Correlations among tissues, an indication of uniform trophic enrichment among samples, were significant only for the carbon isotopic composition, and then only for plants and aphids grown in the low-water treatment. Diet quality also influenced the degree of isotopic enrichment; trophic enrichment for both carbon and nitrogen isotopic composition increased as diet quality (C/N) declined. We conclude that the degree of trophic enrichment is variable due, in part, to diet quality, but that the scale of variation is small.", "author" : [ { "dropping-particle" : "", "family" : "Sagers", "given" : "C. L.", "non-dropping-particle" : "", "parse-names" : false, "suffix" : "" }, { "dropping-particle" : "", "family" : "Goggin", "given" : "F. L.", "non-dropping-particle" : "", "parse-names" : false, "suffix" : "" } ], "container-title" : "Oecologia", "id" : "ITEM-2", "issue" : "3", "issued" : { "date-parts" : [ [ "2007" ] ] }, "page" : "464-472", "title" : "Isotopic enrichment in a phloem-feeding insect: Influences of nutrient and water availability", "type" : "article-journal", "volume" : "151" }, "uris" : [ "http://www.mendeley.com/documents/?uuid=c8f2971d-1176-4019-9a1b-a86770925a92" ] } ], "mendeley" : { "formattedCitation" : "&lt;sup&gt;46,47&lt;/sup&gt;", "plainTextFormattedCitation" : "46,47", "previouslyFormattedCitation" : "&lt;sup&gt;43,44&lt;/sup&gt;"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w:t>
      </w:r>
      <w:r>
        <w:rPr>
          <w:rFonts w:ascii="Times New Roman" w:hAnsi="Times New Roman" w:cs="Times New Roman"/>
          <w:noProof/>
          <w:color w:val="000000"/>
          <w:sz w:val="24"/>
          <w:szCs w:val="24"/>
          <w:vertAlign w:val="superscript"/>
        </w:rPr>
        <w:t>7,48</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9767E9">
        <w:rPr>
          <w:rFonts w:ascii="Times New Roman" w:hAnsi="Times New Roman" w:cs="Times New Roman"/>
          <w:color w:val="000000"/>
          <w:sz w:val="24"/>
          <w:szCs w:val="24"/>
        </w:rPr>
        <w:t xml:space="preserve">show that it is only loosely linked to aphid feeding and that there are other factors involved in aphid feeding behaviour. </w:t>
      </w:r>
    </w:p>
    <w:p w:rsidR="0038607C" w:rsidRPr="00B55E3C" w:rsidRDefault="0038607C" w:rsidP="0038607C">
      <w:pPr>
        <w:spacing w:after="0" w:line="480" w:lineRule="auto"/>
        <w:textAlignment w:val="center"/>
        <w:rPr>
          <w:rFonts w:ascii="Times New Roman" w:hAnsi="Times New Roman" w:cs="Times New Roman"/>
          <w:color w:val="000000"/>
          <w:sz w:val="24"/>
          <w:szCs w:val="24"/>
        </w:rPr>
      </w:pPr>
      <w:r w:rsidRPr="009767E9">
        <w:rPr>
          <w:rFonts w:ascii="Times New Roman" w:hAnsi="Times New Roman" w:cs="Times New Roman"/>
          <w:color w:val="000000"/>
          <w:sz w:val="24"/>
          <w:szCs w:val="24"/>
        </w:rPr>
        <w:t>Metabolites</w:t>
      </w:r>
      <w:r>
        <w:rPr>
          <w:rFonts w:ascii="Times New Roman" w:hAnsi="Times New Roman" w:cs="Times New Roman"/>
          <w:color w:val="000000"/>
          <w:sz w:val="24"/>
          <w:szCs w:val="24"/>
        </w:rPr>
        <w:t xml:space="preserve"> may also play a role in resistance;</w:t>
      </w:r>
      <w:r w:rsidRPr="009767E9">
        <w:rPr>
          <w:rFonts w:ascii="Times New Roman" w:hAnsi="Times New Roman" w:cs="Times New Roman"/>
          <w:color w:val="000000"/>
          <w:sz w:val="24"/>
          <w:szCs w:val="24"/>
        </w:rPr>
        <w:t xml:space="preserve"> </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"Greenslade", "given" : "A F C", "non-dropping-particle" : "", "parse-names" : false, "suffix" : "" }, { "dropping-particle" : "", "family" : "Ward", "given" : "J L", "non-dropping-particle" : "", "parse-names" : false, "suffix" : "" }, { "dropping-particle" : "", "family" : "Martin", "given" : "J", "non-dropping-particle" : "", "parse-names" : false, "suffix" : "" }, { "dropping-particle" : "", "family" : "Corol", "given" : "D I", "non-dropping-particle" : "", "parse-names" : false, "suffix" : "" }, { "dropping-particle" : "", "family" : "Clark", "given" : "S J", "non-dropping-particle" : "", "parse-names" : false, "suffix" : "" }, { "dropping-particle" : "", "family" : "Smart", "given" : "L E", "non-dropping-particle" : "", "parse-names" : false, "suffix" : "" }, { "dropping-particle" : "", "family" : "Aradottir", "given" : "G I", "non-dropping-particle" : "", "parse-names" : false, "suffix" : "" } ], "container-title" : "Annals of Applied Biology", "id" : "ITEM-1", "issue" : "1", "issued" : { "date-parts" : [ [ "2016" ] ] }, "page" : "435-449", "title" : "Triticum monococcum lines with distinct metabolic phenotypes and phloem based resistance to the bird cherry oat aphid Rhopalosiphum padi.", "type" : "article-journal", "volume" : "168" }, "uris" : [ "http://www.mendeley.com/documents/?uuid=313efe36-1e14-417e-a4e8-eaa5bff969fd" ] } ], "mendeley" : { "formattedCitation" : "&lt;sup&gt;22&lt;/sup&gt;", "manualFormatting" : "Greenslade et al.", "plainTextFormattedCitation" : "22", "previouslyFormattedCitation" : "&lt;sup&gt;19&lt;/sup&gt;"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FD70CA">
        <w:rPr>
          <w:rFonts w:ascii="Times New Roman" w:hAnsi="Times New Roman" w:cs="Times New Roman"/>
          <w:noProof/>
          <w:color w:val="000000"/>
          <w:sz w:val="24"/>
          <w:szCs w:val="24"/>
        </w:rPr>
        <w:t>Greenslade et al.</w:t>
      </w:r>
      <w:r w:rsidR="00833E47">
        <w:rPr>
          <w:rFonts w:ascii="Times New Roman" w:hAnsi="Times New Roman" w:cs="Times New Roman"/>
          <w:color w:val="000000"/>
          <w:sz w:val="24"/>
          <w:szCs w:val="24"/>
        </w:rPr>
        <w:fldChar w:fldCharType="end"/>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"Greenslade", "given" : "A F C", "non-dropping-particle" : "", "parse-names" : false, "suffix" : "" }, { "dropping-particle" : "", "family" : "Ward", "given" : "J L", "non-dropping-particle" : "", "parse-names" : false, "suffix" : "" }, { "dropping-particle" : "", "family" : "Martin", "given" : "J", "non-dropping-particle" : "", "parse-names" : false, "suffix" : "" }, { "dropping-particle" : "", "family" : "Corol", "given" : "D I", "non-dropping-particle" : "", "parse-names" : false, "suffix" : "" }, { "dropping-particle" : "", "family" : "Clark", "given" : "S J", "non-dropping-particle" : "", "parse-names" : false, "suffix" : "" }, { "dropping-particle" : "", "family" : "Smart", "given" : "L E", "non-dropping-particle" : "", "parse-names" : false, "suffix" : "" }, { "dropping-particle" : "", "family" : "Aradottir", "given" : "G I", "non-dropping-particle" : "", "parse-names" : false, "suffix" : "" } ], "container-title" : "Annals of Applied Biology", "id" : "ITEM-1", "issue" : "1", "issued" : { "date-parts" : [ [ "2016" ] ] }, "page" : "435-449", "title" : "Triticum monococcum lines with distinct metabolic phenotypes and phloem based resistance to the bird cherry oat aphid Rhopalosiphum padi.", "type" : "article-journal", "volume" : "168" }, "uris" : [ "http://www.mendeley.com/documents/?uuid=313efe36-1e14-417e-a4e8-eaa5bff969fd" ] } ], "mendeley" : { "formattedCitation" : "&lt;sup&gt;22&lt;/sup&gt;", "plainTextFormattedCitation" : "22", "previouslyFormattedCitation" : "&lt;sup&gt;19&lt;/sup&gt;"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22</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showed distinct metabolic phenotypes for</w:t>
      </w:r>
      <w:r>
        <w:rPr>
          <w:rFonts w:ascii="Times New Roman" w:hAnsi="Times New Roman" w:cs="Times New Roman"/>
          <w:color w:val="000000"/>
          <w:sz w:val="24"/>
          <w:szCs w:val="24"/>
        </w:rPr>
        <w:t xml:space="preserve"> resistant</w:t>
      </w:r>
      <w:r w:rsidRPr="009767E9">
        <w:rPr>
          <w:rFonts w:ascii="Times New Roman" w:hAnsi="Times New Roman" w:cs="Times New Roman"/>
          <w:color w:val="000000"/>
          <w:sz w:val="24"/>
          <w:szCs w:val="24"/>
        </w:rPr>
        <w:t xml:space="preserve"> </w:t>
      </w:r>
      <w:r w:rsidRPr="009767E9">
        <w:rPr>
          <w:rFonts w:ascii="Times New Roman" w:hAnsi="Times New Roman" w:cs="Times New Roman"/>
          <w:i/>
          <w:color w:val="000000"/>
          <w:sz w:val="24"/>
          <w:szCs w:val="24"/>
        </w:rPr>
        <w:t>T. monococcum</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lines in comparison to susceptible lines</w:t>
      </w:r>
      <w:r>
        <w:rPr>
          <w:rFonts w:ascii="Times New Roman" w:hAnsi="Times New Roman" w:cs="Times New Roman"/>
          <w:i/>
          <w:color w:val="000000"/>
          <w:sz w:val="24"/>
          <w:szCs w:val="24"/>
        </w:rPr>
        <w:t>.</w:t>
      </w:r>
      <w:r w:rsidRPr="009767E9">
        <w:rPr>
          <w:rFonts w:ascii="Times New Roman" w:hAnsi="Times New Roman" w:cs="Times New Roman"/>
          <w:color w:val="000000"/>
          <w:sz w:val="24"/>
          <w:szCs w:val="24"/>
        </w:rPr>
        <w:t xml:space="preserve"> The expression of </w:t>
      </w:r>
      <w:proofErr w:type="spellStart"/>
      <w:r w:rsidRPr="009767E9">
        <w:rPr>
          <w:rFonts w:ascii="Times New Roman" w:hAnsi="Times New Roman" w:cs="Times New Roman"/>
          <w:color w:val="000000"/>
          <w:sz w:val="24"/>
          <w:szCs w:val="24"/>
        </w:rPr>
        <w:t>trehalose</w:t>
      </w:r>
      <w:proofErr w:type="spellEnd"/>
      <w:r w:rsidRPr="009767E9">
        <w:rPr>
          <w:rFonts w:ascii="Times New Roman" w:hAnsi="Times New Roman" w:cs="Times New Roman"/>
          <w:color w:val="000000"/>
          <w:sz w:val="24"/>
          <w:szCs w:val="24"/>
        </w:rPr>
        <w:t xml:space="preserve"> was shown to be elevated in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 xml:space="preserve">MDR049 and MDR657 and </w:t>
      </w:r>
      <w:r w:rsidRPr="009767E9">
        <w:rPr>
          <w:rFonts w:ascii="Times New Roman" w:hAnsi="Times New Roman" w:cs="Times New Roman"/>
          <w:i/>
          <w:color w:val="000000"/>
          <w:sz w:val="24"/>
          <w:szCs w:val="24"/>
        </w:rPr>
        <w:t xml:space="preserve">T. aestivum </w:t>
      </w:r>
      <w:r w:rsidRPr="009767E9">
        <w:rPr>
          <w:rFonts w:ascii="Times New Roman" w:hAnsi="Times New Roman" w:cs="Times New Roman"/>
          <w:color w:val="000000"/>
          <w:sz w:val="24"/>
          <w:szCs w:val="24"/>
        </w:rPr>
        <w:t>Solstice after aphid infestation</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"Greenslade", "given" : "A F C", "non-dropping-particle" : "", "parse-names" : false, "suffix" : "" }, { "dropping-particle" : "", "family" : "Ward", "given" : "J L", "non-dropping-particle" : "", "parse-names" : false, "suffix" : "" }, { "dropping-particle" : "", "family" : "Martin", "given" : "J", "non-dropping-particle" : "", "parse-names" : false, "suffix" : "" }, { "dropping-particle" : "", "family" : "Corol", "given" : "D I", "non-dropping-particle" : "", "parse-names" : false, "suffix" : "" }, { "dropping-particle" : "", "family" : "Clark", "given" : "S J", "non-dropping-particle" : "", "parse-names" : false, "suffix" : "" }, { "dropping-particle" : "", "family" : "Smart", "given" : "L E", "non-dropping-particle" : "", "parse-names" : false, "suffix" : "" }, { "dropping-particle" : "", "family" : "Aradottir", "given" : "G I", "non-dropping-particle" : "", "parse-names" : false, "suffix" : "" } ], "container-title" : "Annals of Applied Biology", "id" : "ITEM-1", "issue" : "1", "issued" : { "date-parts" : [ [ "2016" ] ] }, "page" : "435-449", "title" : "Triticum monococcum lines with distinct metabolic phenotypes and phloem based resistance to the bird cherry oat aphid Rhopalosiphum padi.", "type" : "article-journal", "volume" : "168" }, "uris" : [ "http://www.mendeley.com/documents/?uuid=313efe36-1e14-417e-a4e8-eaa5bff969fd" ] } ], "mendeley" : { "formattedCitation" : "&lt;sup&gt;22&lt;/sup&gt;", "plainTextFormattedCitation" : "22", "previouslyFormattedCitation" : "&lt;sup&gt;19&lt;/sup&gt;"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22</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9767E9">
        <w:rPr>
          <w:rFonts w:ascii="Times New Roman" w:hAnsi="Times New Roman" w:cs="Times New Roman"/>
          <w:color w:val="000000"/>
          <w:sz w:val="24"/>
          <w:szCs w:val="24"/>
        </w:rPr>
        <w:t xml:space="preserve">The disaccharide sugar </w:t>
      </w:r>
      <w:proofErr w:type="spellStart"/>
      <w:r w:rsidRPr="009767E9">
        <w:rPr>
          <w:rFonts w:ascii="Times New Roman" w:hAnsi="Times New Roman" w:cs="Times New Roman"/>
          <w:color w:val="000000"/>
          <w:sz w:val="24"/>
          <w:szCs w:val="24"/>
        </w:rPr>
        <w:t>trehalose</w:t>
      </w:r>
      <w:proofErr w:type="spellEnd"/>
      <w:r w:rsidRPr="009767E9">
        <w:rPr>
          <w:rFonts w:ascii="Times New Roman" w:hAnsi="Times New Roman" w:cs="Times New Roman"/>
          <w:color w:val="000000"/>
          <w:sz w:val="24"/>
          <w:szCs w:val="24"/>
        </w:rPr>
        <w:t xml:space="preserve"> has been shown to increase plant resistance to the Powdery mildew </w:t>
      </w:r>
      <w:r w:rsidRPr="00E14F4F">
        <w:rPr>
          <w:rFonts w:ascii="Times New Roman" w:hAnsi="Times New Roman" w:cs="Times New Roman"/>
          <w:color w:val="000000"/>
          <w:sz w:val="24"/>
          <w:szCs w:val="24"/>
        </w:rPr>
        <w:t xml:space="preserve">pathogen </w:t>
      </w:r>
      <w:r w:rsidRPr="009767E9">
        <w:rPr>
          <w:rFonts w:ascii="Times New Roman" w:hAnsi="Times New Roman" w:cs="Times New Roman"/>
          <w:color w:val="000000"/>
          <w:sz w:val="24"/>
          <w:szCs w:val="24"/>
        </w:rPr>
        <w:t>(</w:t>
      </w:r>
      <w:r w:rsidRPr="009767E9">
        <w:rPr>
          <w:rFonts w:ascii="Times New Roman" w:hAnsi="Times New Roman" w:cs="Times New Roman"/>
          <w:i/>
          <w:color w:val="000000"/>
          <w:sz w:val="24"/>
          <w:szCs w:val="24"/>
        </w:rPr>
        <w:t>Blumeria graminis</w:t>
      </w:r>
      <w:r w:rsidRPr="009767E9">
        <w:rPr>
          <w:rFonts w:ascii="Times New Roman" w:hAnsi="Times New Roman" w:cs="Times New Roman"/>
          <w:color w:val="000000"/>
          <w:sz w:val="24"/>
          <w:szCs w:val="24"/>
        </w:rPr>
        <w:t>) by accelerating</w:t>
      </w:r>
      <w:r>
        <w:rPr>
          <w:rFonts w:ascii="Times New Roman" w:hAnsi="Times New Roman" w:cs="Times New Roman"/>
          <w:color w:val="000000"/>
          <w:sz w:val="24"/>
          <w:szCs w:val="24"/>
        </w:rPr>
        <w:t xml:space="preserve"> the stress signalling response</w:t>
      </w:r>
      <w:r w:rsidR="00833E47" w:rsidRPr="009767E9">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"10.1046/j.1469-8137.2001.00035.x", "ISSN" : "0028646X", "author" : [ { "dropping-particle" : "", "family" : "Reignault", "given" : "Ph.", "non-dropping-particle" : "", "parse-names" : false, "suffix" : "" }, { "dropping-particle" : "", "family" : "Cogan", "given" : "a.", "non-dropping-particle" : "", "parse-names" : false, "suffix" : "" }, { "dropping-particle" : "", "family" : "Muchembled", "given" : "J.", "non-dropping-particle" : "", "parse-names" : false, "suffix" : "" }, { "dropping-particle" : "", "family" : "Lounes-Hadj Sahraoui", "given" : "a.", "non-dropping-particle" : "", "parse-names" : false, "suffix" : "" }, { "dropping-particle" : "", "family" : "Durand", "given" : "R.", "non-dropping-particle" : "", "parse-names" : false, "suffix" : "" }, { "dropping-particle" : "", "family" : "Sancholle", "given" : "M.", "non-dropping-particle" : "", "parse-names" : false, "suffix" : "" } ], "container-title" : "New Phytologist", "id" : "ITEM-1", "issue" : "3", "issued" : { "date-parts" : [ [ "2002" ] ] }, "page" : "519-529", "title" : "Trehalose induces resistance to powdery mildew in wheat", "type" : "article-journal", "volume" : "149" }, "uris" : [ "http://www.mendeley.com/documents/?uuid=0a0462f4-13f3-4e50-9599-a55326d47d29", "http://www.mendeley.com/documents/?uuid=4a767b2d-da4e-43a2-a7fb-90591639015f" ] } ], "mendeley" : { "formattedCitation" : "&lt;sup&gt;45&lt;/sup&gt;", "plainTextFormattedCitation" : "45", "previouslyFormattedCitation" : "&lt;sup&gt;42&lt;/sup&gt;" }, "properties" : { "noteIndex" : 0 }, "schema" : "https://github.com/citation-style-language/schema/raw/master/csl-citation.json" }</w:instrText>
      </w:r>
      <w:r w:rsidR="00833E47" w:rsidRPr="009767E9">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w:t>
      </w:r>
      <w:r>
        <w:rPr>
          <w:rFonts w:ascii="Times New Roman" w:hAnsi="Times New Roman" w:cs="Times New Roman"/>
          <w:noProof/>
          <w:color w:val="000000"/>
          <w:sz w:val="24"/>
          <w:szCs w:val="24"/>
          <w:vertAlign w:val="superscript"/>
        </w:rPr>
        <w:t>6</w:t>
      </w:r>
      <w:r w:rsidR="00833E47" w:rsidRPr="009767E9">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9767E9">
        <w:rPr>
          <w:rFonts w:ascii="Times New Roman" w:hAnsi="Times New Roman" w:cs="Times New Roman"/>
          <w:color w:val="000000"/>
          <w:sz w:val="24"/>
          <w:szCs w:val="24"/>
        </w:rPr>
        <w:t>uring the probing phase, the aphids salivate which aids the stylet as it passes through the mesophyll, and that the saliva will prevent</w:t>
      </w:r>
      <w:r>
        <w:rPr>
          <w:rFonts w:ascii="Times New Roman" w:hAnsi="Times New Roman" w:cs="Times New Roman"/>
          <w:color w:val="000000"/>
          <w:sz w:val="24"/>
          <w:szCs w:val="24"/>
        </w:rPr>
        <w:t xml:space="preserve"> the plant responding</w:t>
      </w:r>
      <w:r w:rsidRPr="009767E9">
        <w:rPr>
          <w:rFonts w:ascii="Times New Roman" w:hAnsi="Times New Roman" w:cs="Times New Roman"/>
          <w:color w:val="000000"/>
          <w:sz w:val="24"/>
          <w:szCs w:val="24"/>
        </w:rPr>
        <w:t xml:space="preserve"> to the phloem wound created as well as preventing t</w:t>
      </w:r>
      <w:r>
        <w:rPr>
          <w:rFonts w:ascii="Times New Roman" w:hAnsi="Times New Roman" w:cs="Times New Roman"/>
          <w:color w:val="000000"/>
          <w:sz w:val="24"/>
          <w:szCs w:val="24"/>
        </w:rPr>
        <w:t>he sieve elements from blocking</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"author" : [ { "dropping-particle" : "", "family" : "Pettersson", "given" : "J", "non-dropping-particle" : "", "parse-names" : false, "suffix" : "" }, { "dropping-particle" : "", "family" : "Tjallingii", "given" : "W. Freddy", "non-dropping-particle" : "", "parse-names" : false, "suffix" : "" }, { "dropping-particle" : "", "family" : "Hardie", "given" : "Jim", "non-dropping-particle" : "", "parse-names" : false, "suffix" : "" } ], "editor" : [ { "dropping-particle" : "", "family" : "Emden", "given" : "H. F.", "non-dropping-particle" : "van", "parse-names" : false, "suffix" : "" }, { "dropping-particle" : "", "family" : "Harrington", "given" : "R.", "non-dropping-particle" : "", "parse-names" : false, "suffix" : "" } ], "id" : "ITEM-1", "issued" : { "date-parts" : [ [ "2007" ] ] }, "number-of-pages" : "87-113", "publisher" : "CAB International", "publisher-place" : "Wallingford, UK", "title" : "Host-plant selection and feeding. In Aphids as Crop Pests.", "type" : "book" }, "uris" : [ "http://www.mendeley.com/documents/?uuid=62dda9d3-b4c9-4c9e-a1e2-afcf063614cc" ] } ], "mendeley" : { "formattedCitation" : "&lt;sup&gt;48&lt;/sup&gt;", "plainTextFormattedCitation" : "48", "previouslyFormattedCitation" : "&lt;sup&gt;45&lt;/sup&gt;"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48</w:t>
      </w:r>
      <w:r w:rsidR="00833E4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Pr="009767E9">
        <w:rPr>
          <w:rFonts w:ascii="Times New Roman" w:hAnsi="Times New Roman" w:cs="Times New Roman"/>
          <w:color w:val="000000"/>
          <w:sz w:val="24"/>
          <w:szCs w:val="24"/>
        </w:rPr>
        <w:t>The germination of AM fungal spores has been shown to decrease trehalose</w:t>
      </w:r>
      <w:r w:rsidRPr="00537D3A">
        <w:rPr>
          <w:rFonts w:ascii="Times New Roman" w:hAnsi="Times New Roman" w:cs="Times New Roman"/>
          <w:color w:val="000000"/>
          <w:sz w:val="24"/>
          <w:szCs w:val="24"/>
          <w:vertAlign w:val="superscript"/>
        </w:rPr>
        <w:t>50</w:t>
      </w:r>
      <w:r>
        <w:rPr>
          <w:rFonts w:ascii="Times New Roman" w:hAnsi="Times New Roman" w:cs="Times New Roman"/>
          <w:color w:val="000000"/>
          <w:sz w:val="24"/>
          <w:szCs w:val="24"/>
        </w:rPr>
        <w:t xml:space="preserve"> and</w:t>
      </w:r>
      <w:r w:rsidRPr="009767E9">
        <w:rPr>
          <w:rFonts w:ascii="Times New Roman" w:hAnsi="Times New Roman" w:cs="Times New Roman"/>
          <w:color w:val="000000"/>
          <w:sz w:val="24"/>
          <w:szCs w:val="24"/>
        </w:rPr>
        <w:t xml:space="preserve"> mycorrhizas have been shown to increase the enzyme </w:t>
      </w:r>
      <w:proofErr w:type="spellStart"/>
      <w:r w:rsidRPr="009767E9">
        <w:rPr>
          <w:rFonts w:ascii="Times New Roman" w:hAnsi="Times New Roman" w:cs="Times New Roman"/>
          <w:color w:val="000000"/>
          <w:sz w:val="24"/>
          <w:szCs w:val="24"/>
        </w:rPr>
        <w:t>trehalase</w:t>
      </w:r>
      <w:proofErr w:type="spellEnd"/>
      <w:r w:rsidRPr="009767E9">
        <w:rPr>
          <w:rFonts w:ascii="Times New Roman" w:hAnsi="Times New Roman" w:cs="Times New Roman"/>
          <w:color w:val="000000"/>
          <w:sz w:val="24"/>
          <w:szCs w:val="24"/>
        </w:rPr>
        <w:t xml:space="preserve"> activity in plant leaves and roots</w:t>
      </w:r>
      <w:r w:rsidR="00833E47" w:rsidRPr="009767E9">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"10.1046/j.1469-8137.1998.00892.x", "ISSN" : "0028646X", "abstract" : "To study the response of non-mycorrhizal and mycorrhizal maize plants to drought, the changes in the pools of non-structural carbohydrates and amino acids were analysed in leaves and roots of two maize cvs. Plants well colonized by the arbuscular mycorrhizal fungus Glomus mosseae (Nicol. &amp; Gerd.) (60% of root length infected) and comparable non-mycorrhizal plants were subjected to moderate drought stress by reducing the water supply. This stress induced a conspicuous increase in the trehalose pool in the mycorrhizal roots, probably because it was accumulated by the fungal symbiont. Furthermore, glucose and fructose were accumulated in leaves and roots of non-mycorrhizal plants but not in the mycorrhizal ones. Starch disappeared completely from the leaves of both mycorrhizal and non-mycorrhizal plants in response to drought. Activities of soluble acid invertase and trehalase were also measured. Acid invertase activity increased during drought in the leaves of both non-mycorrhizal and mycorrhizal plants whilst in the roots it was unaffected in non-mycorrhizal plants and decreased in the mycorrhizal ones. Without drought stress, trehalase activity was considerably higher in the leaves and roots of mycorrhizal plants than in those of non-mycorrhizal plants. It increased conspicuously during drought, primarily in the leaves of non-mycorrhizal plants. A drought-induced accumulation of amino acids as well as imino acids was found in roots and leaves of both mycorrhizal and non-mycorrhizal plants; leaves of mycorrhizal plants accumulated more imino acids than those of non-mycorrhizal ones. Our results show that drought stress and the presence of a mycorrhizal fungus have a considerable effect on carbon partitioning, imino acid and amino acid accumulation in maize plants.", "author" : [ { "dropping-particle" : "", "family" : "Schellenbaum", "given" : "L.", "non-dropping-particle" : "", "parse-names" : false, "suffix" : "" }, { "dropping-particle" : "", "family" : "M\u00fcller", "given" : "J.", "non-dropping-particle" : "", "parse-names" : false, "suffix" : "" }, { "dropping-particle" : "", "family" : "Boller", "given" : "T.", "non-dropping-particle" : "", "parse-names" : false, "suffix" : "" }, { "dropping-particle" : "", "family" : "Wiemken", "given" : "a.", "non-dropping-particle" : "", "parse-names" : false, "suffix" : "" }, { "dropping-particle" : "", "family" : "Sch\u00fcepp", "given" : "H.", "non-dropping-particle" : "", "parse-names" : false, "suffix" : "" } ], "container-title" : "New Phytologist", "id" : "ITEM-1", "issue" : "1", "issued" : { "date-parts" : [ [ "1998" ] ] }, "page" : "59-66", "title" : "Effects of drought on non-mycorrhizal and mycorrhizal maize: Changes in the pools of non-structural carbohydrates, in the activities of invertase and trehalase, and in the pools of amino acids and imino acids", "type" : "article-journal", "volume" : "138" }, "uris" : [ "http://www.mendeley.com/documents/?uuid=14a32f19-e870-4c5d-b7fb-cabf6ec3e09d", "http://www.mendeley.com/documents/?uuid=68abd0f4-b396-4585-9b4f-2a69995b37c1" ] } ], "mendeley" : { "formattedCitation" : "&lt;sup&gt;50&lt;/sup&gt;", "plainTextFormattedCitation" : "50", "previouslyFormattedCitation" : "&lt;sup&gt;47&lt;/sup&gt;" }, "properties" : { "noteIndex" : 0 }, "schema" : "https://github.com/citation-style-language/schema/raw/master/csl-citation.json" }</w:instrText>
      </w:r>
      <w:r w:rsidR="00833E47" w:rsidRPr="009767E9">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5</w:t>
      </w:r>
      <w:r>
        <w:rPr>
          <w:rFonts w:ascii="Times New Roman" w:hAnsi="Times New Roman" w:cs="Times New Roman"/>
          <w:noProof/>
          <w:color w:val="000000"/>
          <w:sz w:val="24"/>
          <w:szCs w:val="24"/>
          <w:vertAlign w:val="superscript"/>
        </w:rPr>
        <w:t>1</w:t>
      </w:r>
      <w:r w:rsidR="00833E47" w:rsidRPr="009767E9">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w:t>
      </w:r>
      <w:proofErr w:type="spellStart"/>
      <w:r w:rsidRPr="009767E9">
        <w:rPr>
          <w:rFonts w:ascii="Times New Roman" w:hAnsi="Times New Roman" w:cs="Times New Roman"/>
          <w:color w:val="000000"/>
          <w:sz w:val="24"/>
          <w:szCs w:val="24"/>
        </w:rPr>
        <w:t>Trehalase</w:t>
      </w:r>
      <w:proofErr w:type="spellEnd"/>
      <w:r w:rsidRPr="009767E9">
        <w:rPr>
          <w:rFonts w:ascii="Times New Roman" w:hAnsi="Times New Roman" w:cs="Times New Roman"/>
          <w:color w:val="000000"/>
          <w:sz w:val="24"/>
          <w:szCs w:val="24"/>
        </w:rPr>
        <w:t xml:space="preserve"> acts independently from trehalose</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"10.1046/j.1469-8137.2000.00609.x", "ISBN" : "0028-646X", "ISSN" : "0028646X", "abstract" : "\uf773\uf775\uf76d\uf76d\uf761\uf772\uf779 The non-reducing disaccharide trehalose is a major storage compound in most fungi. For a better understanding of carbon metabolism in the ectomycorrhizal-forming basidiomycete Amanita muscaria, trehalase activity was analysed from mycelium growing in liquid culture or on agar plates, and from mycorrhizas. Trehalase activity was found in both the culture medium and in mycelial extracts. The excreted trehalase was purified to apparent homogeneity by anion-exchange chromatography, gel filtration and preparative gel electrophoresis. The identified enzyme belongs to the group of acid trehalases. The apparent molecular mass of the native enzyme was estimated to be 165 kDa by gel filtration and 135 kDa by SDS\u2013PAGE. Isoelectrofocusing indicated an isoelectric point (pI) of approx. 3.7, which is typical for acid trehalases. The enzyme is highly specific for its substrate trehalose, with an apparent K m of 0.38 mM. Validamycin and sucrose act as competitive inhibitors with K i values of 45 nM and 15 mM, respectively. The activity of acid trehalase excreted into the growth medium is independent of the carbon source (glucose or trehalose), revealing that the enzyme is not regulated by its substrate trehalose. Nevertheless, fungal hyphae grown in the absence of an external carbon source showed enhanced enzyme excretion. The biochemical characteristics of the trehalase activity measured in the mycelium are in the same range as those determined for the excreted enzyme. The enzyme is localized in the cell wall and its activity is strongly decreased in ectomycorrhizas.", "author" : [ { "dropping-particle" : "", "family" : "Wisser", "given" : "G.", "non-dropping-particle" : "", "parse-names" : false, "suffix" : "" }, { "dropping-particle" : "", "family" : "Guttenberger", "given" : "M.", "non-dropping-particle" : "", "parse-names" : false, "suffix" : "" }, { "dropping-particle" : "", "family" : "Hampp", "given" : "R.", "non-dropping-particle" : "", "parse-names" : false, "suffix" : "" }, { "dropping-particle" : "", "family" : "Nehls", "given" : "U.", "non-dropping-particle" : "", "parse-names" : false, "suffix" : "" } ], "container-title" : "New Phytologist", "id" : "ITEM-1", "issue" : "1", "issued" : { "date-parts" : [ [ "2000" ] ] }, "page" : "169-175", "title" : "Identification and characterization of an extracellular acid trehalase from the ectomycorrhizal fungus Amanita muscaria", "type" : "article-journal", "volume" : "146" }, "uris" : [ "http://www.mendeley.com/documents/?uuid=fd3e11f2-4d51-4310-ae48-a78a2591048a" ] } ], "mendeley" : { "formattedCitation" : "&lt;sup&gt;51&lt;/sup&gt;", "plainTextFormattedCitation" : "51", "previouslyFormattedCitation" : "&lt;sup&gt;48&lt;/sup&gt;"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5</w:t>
      </w:r>
      <w:r>
        <w:rPr>
          <w:rFonts w:ascii="Times New Roman" w:hAnsi="Times New Roman" w:cs="Times New Roman"/>
          <w:noProof/>
          <w:color w:val="000000"/>
          <w:sz w:val="24"/>
          <w:szCs w:val="24"/>
          <w:vertAlign w:val="superscript"/>
        </w:rPr>
        <w:t>2</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breaking its substrate down into two glucose molecules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"10.1007/BF01919312", "ISSN" : "1420-9071", "abstract" : "Trehalose is a non-reducing disaccharide comprising two glucose molecules. It is present in high concentration as the main haemolymph (blood) sugar in insects. The synthesis of trehalose in the fat body (an organ analogous in function to a combination of liver and adipose tissue in vertebrates) is stimulated by neuropeptides (hypertrehalosaemic hormones), released from the corpora cardiaca, a neurohaemal organ associated with the brain. The peptides cause a decrease in the content of fructose 2,6-bisphosphate in fat body cells. Fructose 2,6-bisphosphate, acting synergistically with AMP, is a potent activator of the glycolytic enzyme 6-phosphofructokinase-1 and a strong inhibitor of the gluconeogenic enzyme fructose 1,6-bisphosphatase. This indicates that fructose 2,6-bisphosphate is a key metabolic signal in the regulation of trehalose synthesis in insects. Trehalose is hydrolysed by trehalase (E.C. 3.2.1.28). The activity of this enzyme is regulated in flight muscle, but the mechanism by which this is achieved is unknown. Trehalase from locust, flight muscle is a glycoprotein bound to membranes of the microsomal fraction. The enzyme can be activated by detergents in vitro and by short flight intervals in vivo, which indicates that changes in the membrane environment modulate trehalase activity under physiological conditions.", "author" : [ { "dropping-particle" : "", "family" : "Becker", "given" : "A", "non-dropping-particle" : "", "parse-names" : false, "suffix" : "" }, { "dropping-particle" : "", "family" : "Schl\u00f6der", "given" : "P", "non-dropping-particle" : "", "parse-names" : false, "suffix" : "" }, { "dropping-particle" : "", "family" : "Steele", "given" : "J E", "non-dropping-particle" : "", "parse-names" : false, "suffix" : "" }, { "dropping-particle" : "", "family" : "Wegener", "given" : "G", "non-dropping-particle" : "", "parse-names" : false, "suffix" : "" } ], "container-title" : "Experientia", "id" : "ITEM-1", "issue" : "5", "issued" : { "date-parts" : [ [ "1996" ] ] }, "page" : "433-439", "title" : "The regulation of trehalose metabolism in insects", "type" : "article-journal", "volume" : "52" }, "uris" : [ "http://www.mendeley.com/documents/?uuid=512de92c-3560-4713-8216-fdf6b5dc58ff" ] } ], "mendeley" : { "formattedCitation" : "&lt;sup&gt;52&lt;/sup&gt;", "plainTextFormattedCitation" : "52", "previouslyFormattedCitation" : "&lt;sup&gt;49&lt;/sup&gt;"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5</w:t>
      </w:r>
      <w:r w:rsidR="00833E47">
        <w:rPr>
          <w:rFonts w:ascii="Times New Roman" w:hAnsi="Times New Roman" w:cs="Times New Roman"/>
          <w:color w:val="000000"/>
          <w:sz w:val="24"/>
          <w:szCs w:val="24"/>
        </w:rPr>
        <w:fldChar w:fldCharType="end"/>
      </w:r>
      <w:r w:rsidRPr="00537D3A">
        <w:rPr>
          <w:rFonts w:ascii="Times New Roman" w:hAnsi="Times New Roman" w:cs="Times New Roman"/>
          <w:color w:val="000000"/>
          <w:sz w:val="24"/>
          <w:szCs w:val="24"/>
          <w:vertAlign w:val="superscript"/>
        </w:rPr>
        <w:t>3</w:t>
      </w:r>
      <w:r w:rsidRPr="009767E9">
        <w:rPr>
          <w:rFonts w:ascii="Times New Roman" w:hAnsi="Times New Roman" w:cs="Times New Roman"/>
          <w:color w:val="000000"/>
          <w:sz w:val="24"/>
          <w:szCs w:val="24"/>
        </w:rPr>
        <w:t xml:space="preserve">. The feeding behaviour investigations showed that aphids were able to feed for longer on the mycorrhizal plants. The higher activity of </w:t>
      </w:r>
      <w:proofErr w:type="spellStart"/>
      <w:r w:rsidRPr="009767E9">
        <w:rPr>
          <w:rFonts w:ascii="Times New Roman" w:hAnsi="Times New Roman" w:cs="Times New Roman"/>
          <w:color w:val="000000"/>
          <w:sz w:val="24"/>
          <w:szCs w:val="24"/>
        </w:rPr>
        <w:t>trehalase</w:t>
      </w:r>
      <w:proofErr w:type="spellEnd"/>
      <w:r w:rsidRPr="009767E9">
        <w:rPr>
          <w:rFonts w:ascii="Times New Roman" w:hAnsi="Times New Roman" w:cs="Times New Roman"/>
          <w:color w:val="000000"/>
          <w:sz w:val="24"/>
          <w:szCs w:val="24"/>
        </w:rPr>
        <w:t xml:space="preserve"> in mycorrhizal plants would reduce the activity of </w:t>
      </w:r>
      <w:proofErr w:type="spellStart"/>
      <w:r w:rsidRPr="009767E9">
        <w:rPr>
          <w:rFonts w:ascii="Times New Roman" w:hAnsi="Times New Roman" w:cs="Times New Roman"/>
          <w:color w:val="000000"/>
          <w:sz w:val="24"/>
          <w:szCs w:val="24"/>
        </w:rPr>
        <w:t>trehalose</w:t>
      </w:r>
      <w:proofErr w:type="spellEnd"/>
      <w:r w:rsidRPr="009767E9">
        <w:rPr>
          <w:rFonts w:ascii="Times New Roman" w:hAnsi="Times New Roman" w:cs="Times New Roman"/>
          <w:color w:val="000000"/>
          <w:sz w:val="24"/>
          <w:szCs w:val="24"/>
        </w:rPr>
        <w:t xml:space="preserve"> and in turn the stress signalling response would be slower in the mycorrhizal plants, allowing the aphid to feed more. </w:t>
      </w:r>
      <w:r>
        <w:rPr>
          <w:rFonts w:ascii="Times New Roman" w:hAnsi="Times New Roman" w:cs="Times New Roman"/>
          <w:color w:val="000000"/>
          <w:sz w:val="24"/>
          <w:szCs w:val="24"/>
        </w:rPr>
        <w:t>Further investigations are</w:t>
      </w:r>
      <w:r w:rsidRPr="009767E9">
        <w:rPr>
          <w:rFonts w:ascii="Times New Roman" w:hAnsi="Times New Roman" w:cs="Times New Roman"/>
          <w:color w:val="000000"/>
          <w:sz w:val="24"/>
          <w:szCs w:val="24"/>
        </w:rPr>
        <w:t xml:space="preserve"> needed to determine whether the addition of mycorrhizal fungi increases </w:t>
      </w:r>
      <w:proofErr w:type="spellStart"/>
      <w:r w:rsidRPr="009767E9">
        <w:rPr>
          <w:rFonts w:ascii="Times New Roman" w:hAnsi="Times New Roman" w:cs="Times New Roman"/>
          <w:color w:val="000000"/>
          <w:sz w:val="24"/>
          <w:szCs w:val="24"/>
        </w:rPr>
        <w:t>trehalase</w:t>
      </w:r>
      <w:proofErr w:type="spellEnd"/>
      <w:r w:rsidRPr="009767E9">
        <w:rPr>
          <w:rFonts w:ascii="Times New Roman" w:hAnsi="Times New Roman" w:cs="Times New Roman"/>
          <w:color w:val="000000"/>
          <w:sz w:val="24"/>
          <w:szCs w:val="24"/>
        </w:rPr>
        <w:t xml:space="preserve"> and decreases </w:t>
      </w:r>
      <w:proofErr w:type="spellStart"/>
      <w:r w:rsidRPr="009767E9">
        <w:rPr>
          <w:rFonts w:ascii="Times New Roman" w:hAnsi="Times New Roman" w:cs="Times New Roman"/>
          <w:color w:val="000000"/>
          <w:sz w:val="24"/>
          <w:szCs w:val="24"/>
        </w:rPr>
        <w:t>trehalose</w:t>
      </w:r>
      <w:proofErr w:type="spellEnd"/>
      <w:r w:rsidRPr="009767E9">
        <w:rPr>
          <w:rFonts w:ascii="Times New Roman" w:hAnsi="Times New Roman" w:cs="Times New Roman"/>
          <w:color w:val="000000"/>
          <w:sz w:val="24"/>
          <w:szCs w:val="24"/>
        </w:rPr>
        <w:t xml:space="preserve"> within </w:t>
      </w:r>
      <w:r w:rsidRPr="009767E9">
        <w:rPr>
          <w:rFonts w:ascii="Times New Roman" w:hAnsi="Times New Roman" w:cs="Times New Roman"/>
          <w:i/>
          <w:color w:val="000000"/>
          <w:sz w:val="24"/>
          <w:szCs w:val="24"/>
        </w:rPr>
        <w:t xml:space="preserve">T. monococcum </w:t>
      </w:r>
      <w:r w:rsidRPr="009767E9">
        <w:rPr>
          <w:rFonts w:ascii="Times New Roman" w:hAnsi="Times New Roman" w:cs="Times New Roman"/>
          <w:color w:val="000000"/>
          <w:sz w:val="24"/>
          <w:szCs w:val="24"/>
        </w:rPr>
        <w:t>leaves</w:t>
      </w:r>
      <w:r>
        <w:rPr>
          <w:rFonts w:ascii="Times New Roman" w:hAnsi="Times New Roman" w:cs="Times New Roman"/>
          <w:color w:val="000000"/>
          <w:sz w:val="24"/>
          <w:szCs w:val="24"/>
        </w:rPr>
        <w:t xml:space="preserve"> and if there is any associated effect on aphid feeding behaviour</w:t>
      </w:r>
      <w:r w:rsidRPr="009767E9">
        <w:rPr>
          <w:rFonts w:ascii="Times New Roman" w:hAnsi="Times New Roman" w:cs="Times New Roman"/>
          <w:color w:val="000000"/>
          <w:sz w:val="24"/>
          <w:szCs w:val="24"/>
        </w:rPr>
        <w:t xml:space="preserve">. </w:t>
      </w:r>
    </w:p>
    <w:p w:rsidR="0038607C" w:rsidRDefault="0038607C" w:rsidP="0038607C">
      <w:pPr>
        <w:autoSpaceDE w:val="0"/>
        <w:autoSpaceDN w:val="0"/>
        <w:adjustRightInd w:val="0"/>
        <w:spacing w:after="0" w:line="480" w:lineRule="auto"/>
        <w:rPr>
          <w:rFonts w:ascii="Times New Roman" w:hAnsi="Times New Roman" w:cs="Times New Roman"/>
          <w:color w:val="000000"/>
          <w:sz w:val="24"/>
          <w:szCs w:val="24"/>
        </w:rPr>
      </w:pPr>
      <w:r w:rsidRPr="009767E9">
        <w:rPr>
          <w:rFonts w:ascii="Times New Roman" w:hAnsi="Times New Roman" w:cs="Times New Roman"/>
          <w:color w:val="000000"/>
          <w:sz w:val="24"/>
          <w:szCs w:val="24"/>
        </w:rPr>
        <w:t>Mycorrhizas can manipulate the emissions of VOC’s from plant</w:t>
      </w:r>
      <w:r>
        <w:rPr>
          <w:rFonts w:ascii="Times New Roman" w:hAnsi="Times New Roman" w:cs="Times New Roman"/>
          <w:color w:val="000000"/>
          <w:sz w:val="24"/>
          <w:szCs w:val="24"/>
        </w:rPr>
        <w:t>s</w:t>
      </w:r>
      <w:r w:rsidRPr="009767E9">
        <w:rPr>
          <w:rFonts w:ascii="Times New Roman" w:hAnsi="Times New Roman" w:cs="Times New Roman"/>
          <w:color w:val="000000"/>
          <w:sz w:val="24"/>
          <w:szCs w:val="24"/>
        </w:rPr>
        <w:t xml:space="preserve"> which can increase the attraction of the plant to insects</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"10.1111/j.1365-2435.2011.01947.x", "ISBN" : "1365-2435", "ISSN" : "02698463", "abstract" : "1. Indirect induced plant defence via emission of herbivore-induced plant volatiles (HIPV) to recruit natural enemies of herbivores is a ubiquitous phenomenon, but whether and how emission of above-ground HIPVs is adaptively modulated by below-ground mutualistic micro- organisms is unknown. 2. We investigated the effects of the mycorrhizal fungus Glomus mosseae on chemical composi- tion of HIPVs emitted by bean plants Phaseolus vulgaris attacked by spider mites, Tetranychus urticae, using proton-transfer mass spectrometry, and attraction of the spider mites natural enemy, the predatory mite Phytoseiulus persimilis, to these HIPVs using a Y-tube olfactometer. 3.Mycorrhiza significantly changed the HIPV composition. Most notably, it increased the emis- sion of b-ocimene and b-caryophyllene, two compounds synthesized de novo upon spider mite attack. The constitutively emitted methyl salicylate was increased by spider mite infestation but decreased by mycorrhiza. 4. The predators responded strongly to HIPVs emitted by plants infested for 6 days and preferred HIPVs of mycorrhizal plants to those of non-mycorrhizal plants. In contrast, they were less responsive and indiscriminative to mycorrhization when exposed to volatiles emitted by non-infested plants and plants infested by spider mites for 1 or 3 days. 5. Our study provides a key example of an adaptive indirect HIPV-mediated interaction of a below-ground micro-organism with an above-ground carnivore.", "author" : [ { "dropping-particle" : "", "family" : "Schausberger", "given" : "Peter", "non-dropping-particle" : "", "parse-names" : false, "suffix" : "" }, { "dropping-particle" : "", "family" : "Peneder", "given" : "Stefan", "non-dropping-particle" : "", "parse-names" : false, "suffix" : "" }, { "dropping-particle" : "", "family" : "J\u00fcrschik", "given" : "Simone", "non-dropping-particle" : "", "parse-names" : false, "suffix" : "" }, { "dropping-particle" : "", "family" : "Hoffmann", "given" : "Daniela", "non-dropping-particle" : "", "parse-names" : false, "suffix" : "" } ], "container-title" : "Functional Ecology", "id" : "ITEM-1", "issue" : "2", "issued" : { "date-parts" : [ [ "2012" ] ] }, "page" : "441-449", "title" : "Mycorrhiza changes plant volatiles to attract spider mite enemies", "type" : "article-journal", "volume" : "26" }, "uris" : [ "http://www.mendeley.com/documents/?uuid=417f84c0-9d30-4d1e-af26-eb0f02e7a588" ] }, { "id" : "ITEM-2", "itemData" : { "DOI" : "10.1111/1365-2435.12181", "ISBN" : "1365-2435", "ISSN" : "13652435", "abstract" : "1. Most plants interact with both arbuscular mycorrhizal (AM) fungi, which increase nutrient acquisition, and herbivores such as aphids, which drain nutrients from plants. Both AM fungi and aphids can affect plant metabolic pathways and may influence each other by altering the condition of the shared host plant. 2. This study tests simultaneously the effects ofAMfungi on interactions with aphids (bottom-up effects) and the effects of aphids on interactions with AM fungi (top-down effects). We hypothe- sized that: (i) attractiveness of plants to aphids is regulated by induced changes in production of plant volatile organic compounds (VOCs) triggered by AM fungi or aphids; (ii) aphids reduce AMfungal colonization; and (iii)AMfungal colonization affects aphid development. 3. Broad beans were exposed to AM fungi, aphids and a combination of both. To test for the strength of bottom-up and top-down effects, separate treatments enabled establishment of mycorrhizas either before or after aphids were added to plants. VOCs produced by plants were used to (i) test their attractiveness to aphids and (ii) identify the semiochemicals causing attrac- tion. We also measured plant growth and nutrition, AM fungal colonization and aphid reproduction. 4. AM fungi increased the attractiveness of plants to aphids, and this effect tended to prevail even for aphid-infested plants. However, both attractiveness and aphid population growth depended on the timing of AM fungal inoculation. AM fungi suppressed emission of the sesquiterpenes (E)-caryophyllene and (E)-b-farnesene, and aphid attractiveness to VOCs was negatively associated with the proportion of sesquiterpenes in the sample. Emission of (Z)-3- hexenyl acetate, naphthalene and (R)-germacrene D was regulated by an interaction between aphids and AM fungi. Aphids had a negative effect on mycorrhizal colonization, plant biomass and nutrition. 5. Our data show that below- and above-ground organisms can interact by altering the quality of their shared host plant even though there is no direct contact between them. Plant interactions with herbivores and AM fungi operate in both directions: AM fungi have a key bottom-up role in insect host location by increasing the attractiveness of plant VOCs to aphids, whereas aphids inhibit formation ofAMsymbioses.", "author" : [ { "dropping-particle" : "", "family" : "Babikova", "given" : "Zdenka", "non-dropping-particle" : "", "parse-names" : false, "suffix" : "" }, { "dropping-particle" : "", "family" : "Gilbert", "given" : "Lucy", "non-dropping-particle" : "", "parse-names" : false, "suffix" : "" }, { "dropping-particle" : "", "family" : "Bruce", "given" : "Toby", "non-dropping-particle" : "", "parse-names" : false, "suffix" : "" }, { "dropping-particle" : "", "family" : "Dewhirst", "given" : "Sarah Y.", "non-dropping-particle" : "", "parse-names" : false, "suffix" : "" }, { "dropping-particle" : "", "family" : "Pickett", "given" : "John a.", "non-dropping-particle" : "", "parse-names" : false, "suffix" : "" }, { "dropping-particle" : "", "family" : "Johnson", "given" : "David", "non-dropping-particle" : "", "parse-names" : false, "suffix" : "" } ], "container-title" : "Functional Ecology", "id" : "ITEM-2", "issue" : "2", "issued" : { "date-parts" : [ [ "2014" ] ] }, "page" : "375-385", "title" : "Arbuscular mycorrhizal fungi and aphids interact by changing host plant quality and volatile emission", "type" : "article-journal", "volume" : "28" }, "uris" : [ "http://www.mendeley.com/documents/?uuid=0ebe4bc1-07f4-48b9-b2eb-4cd4499199ce" ] } ], "mendeley" : { "formattedCitation" : "&lt;sup&gt;28,53&lt;/sup&gt;", "plainTextFormattedCitation" : "28,53", "previouslyFormattedCitation" : "&lt;sup&gt;25,50&lt;/sup&gt;"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28,5</w:t>
      </w:r>
      <w:r>
        <w:rPr>
          <w:rFonts w:ascii="Times New Roman" w:hAnsi="Times New Roman" w:cs="Times New Roman"/>
          <w:noProof/>
          <w:color w:val="000000"/>
          <w:sz w:val="24"/>
          <w:szCs w:val="24"/>
          <w:vertAlign w:val="superscript"/>
        </w:rPr>
        <w:t>4</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Our results</w:t>
      </w:r>
      <w:r w:rsidRPr="009767E9">
        <w:rPr>
          <w:rFonts w:ascii="Times New Roman" w:hAnsi="Times New Roman" w:cs="Times New Roman"/>
          <w:color w:val="000000"/>
          <w:sz w:val="24"/>
          <w:szCs w:val="24"/>
        </w:rPr>
        <w:t xml:space="preserve"> showed that the addition of AM fungi only affected the attraction of </w:t>
      </w:r>
      <w:r>
        <w:rPr>
          <w:rFonts w:ascii="Times New Roman" w:hAnsi="Times New Roman" w:cs="Times New Roman"/>
          <w:color w:val="000000"/>
          <w:sz w:val="24"/>
          <w:szCs w:val="24"/>
        </w:rPr>
        <w:t xml:space="preserve">aphids to </w:t>
      </w:r>
      <w:r>
        <w:rPr>
          <w:rFonts w:ascii="Times New Roman" w:hAnsi="Times New Roman" w:cs="Times New Roman"/>
          <w:i/>
          <w:color w:val="000000"/>
          <w:sz w:val="24"/>
          <w:szCs w:val="24"/>
        </w:rPr>
        <w:t>T. aestivum</w:t>
      </w:r>
      <w:r w:rsidRPr="009767E9">
        <w:rPr>
          <w:rFonts w:ascii="Times New Roman" w:hAnsi="Times New Roman" w:cs="Times New Roman"/>
          <w:color w:val="000000"/>
          <w:sz w:val="24"/>
          <w:szCs w:val="24"/>
        </w:rPr>
        <w:t xml:space="preserve"> variety Solstice</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with </w:t>
      </w:r>
      <w:proofErr w:type="spellStart"/>
      <w:r w:rsidRPr="009767E9">
        <w:rPr>
          <w:rFonts w:ascii="Times New Roman" w:hAnsi="Times New Roman" w:cs="Times New Roman"/>
          <w:color w:val="000000"/>
          <w:sz w:val="24"/>
          <w:szCs w:val="24"/>
        </w:rPr>
        <w:t>alate</w:t>
      </w:r>
      <w:proofErr w:type="spellEnd"/>
      <w:r w:rsidRPr="009767E9">
        <w:rPr>
          <w:rFonts w:ascii="Times New Roman" w:hAnsi="Times New Roman" w:cs="Times New Roman"/>
          <w:color w:val="000000"/>
          <w:sz w:val="24"/>
          <w:szCs w:val="24"/>
        </w:rPr>
        <w:t xml:space="preserve"> </w:t>
      </w:r>
      <w:r w:rsidRPr="009767E9">
        <w:rPr>
          <w:rFonts w:ascii="Times New Roman" w:hAnsi="Times New Roman" w:cs="Times New Roman"/>
          <w:i/>
          <w:color w:val="000000"/>
          <w:sz w:val="24"/>
          <w:szCs w:val="24"/>
        </w:rPr>
        <w:t xml:space="preserve">S. avenae </w:t>
      </w:r>
      <w:r w:rsidRPr="009767E9">
        <w:rPr>
          <w:rFonts w:ascii="Times New Roman" w:hAnsi="Times New Roman" w:cs="Times New Roman"/>
          <w:color w:val="000000"/>
          <w:sz w:val="24"/>
          <w:szCs w:val="24"/>
        </w:rPr>
        <w:t xml:space="preserve">being attracted to and settling more on the mycorrhizal plants. Aphids on </w:t>
      </w:r>
      <w:r>
        <w:rPr>
          <w:rFonts w:ascii="Times New Roman" w:hAnsi="Times New Roman" w:cs="Times New Roman"/>
          <w:color w:val="000000"/>
          <w:sz w:val="24"/>
          <w:szCs w:val="24"/>
        </w:rPr>
        <w:t>these plants</w:t>
      </w:r>
      <w:r w:rsidRPr="009767E9">
        <w:rPr>
          <w:rFonts w:ascii="Times New Roman" w:hAnsi="Times New Roman" w:cs="Times New Roman"/>
          <w:color w:val="000000"/>
          <w:sz w:val="24"/>
          <w:szCs w:val="24"/>
        </w:rPr>
        <w:t xml:space="preserve"> had increased </w:t>
      </w:r>
      <w:r w:rsidRPr="009767E9">
        <w:rPr>
          <w:rFonts w:ascii="Times New Roman" w:hAnsi="Times New Roman" w:cs="Times New Roman"/>
          <w:color w:val="000000"/>
          <w:sz w:val="24"/>
          <w:szCs w:val="24"/>
        </w:rPr>
        <w:lastRenderedPageBreak/>
        <w:t>reproductive success</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but there was no effect on the growth rate. </w:t>
      </w:r>
      <w:r>
        <w:rPr>
          <w:rFonts w:ascii="Times New Roman" w:hAnsi="Times New Roman" w:cs="Times New Roman"/>
          <w:color w:val="000000"/>
          <w:sz w:val="24"/>
          <w:szCs w:val="24"/>
        </w:rPr>
        <w:t>We would expect this to translate into</w:t>
      </w:r>
      <w:r w:rsidRPr="009767E9">
        <w:rPr>
          <w:rFonts w:ascii="Times New Roman" w:hAnsi="Times New Roman" w:cs="Times New Roman"/>
          <w:color w:val="000000"/>
          <w:sz w:val="24"/>
          <w:szCs w:val="24"/>
        </w:rPr>
        <w:t xml:space="preserve"> increased aphid infestation</w:t>
      </w:r>
      <w:r>
        <w:rPr>
          <w:rFonts w:ascii="Times New Roman" w:hAnsi="Times New Roman" w:cs="Times New Roman"/>
          <w:color w:val="000000"/>
          <w:sz w:val="24"/>
          <w:szCs w:val="24"/>
        </w:rPr>
        <w:t xml:space="preserve"> on mycorrhizal compared to</w:t>
      </w:r>
      <w:r w:rsidRPr="009767E9">
        <w:rPr>
          <w:rFonts w:ascii="Times New Roman" w:hAnsi="Times New Roman" w:cs="Times New Roman"/>
          <w:color w:val="000000"/>
          <w:sz w:val="24"/>
          <w:szCs w:val="24"/>
        </w:rPr>
        <w:t xml:space="preserve"> non-my</w:t>
      </w:r>
      <w:r>
        <w:rPr>
          <w:rFonts w:ascii="Times New Roman" w:hAnsi="Times New Roman" w:cs="Times New Roman"/>
          <w:color w:val="000000"/>
          <w:sz w:val="24"/>
          <w:szCs w:val="24"/>
        </w:rPr>
        <w:t>c</w:t>
      </w:r>
      <w:r w:rsidRPr="009767E9">
        <w:rPr>
          <w:rFonts w:ascii="Times New Roman" w:hAnsi="Times New Roman" w:cs="Times New Roman"/>
          <w:color w:val="000000"/>
          <w:sz w:val="24"/>
          <w:szCs w:val="24"/>
        </w:rPr>
        <w:t>orrhizal plants</w:t>
      </w:r>
      <w:r>
        <w:rPr>
          <w:rFonts w:ascii="Times New Roman" w:hAnsi="Times New Roman" w:cs="Times New Roman"/>
          <w:color w:val="000000"/>
          <w:sz w:val="24"/>
          <w:szCs w:val="24"/>
        </w:rPr>
        <w:t xml:space="preserve"> of this variety. Therefore, it is encouraging that Solstice had the lowest affinity towards AM fungi in the varieties studied. </w:t>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"10.1111/1365-2435.12181", "ISBN" : "1365-2435", "ISSN" : "13652435", "abstract" : "1. Most plants interact with both arbuscular mycorrhizal (AM) fungi, which increase nutrient acquisition, and herbivores such as aphids, which drain nutrients from plants. Both AM fungi and aphids can affect plant metabolic pathways and may influence each other by altering the condition of the shared host plant. 2. This study tests simultaneously the effects ofAMfungi on interactions with aphids (bottom-up effects) and the effects of aphids on interactions with AM fungi (top-down effects). We hypothe- sized that: (i) attractiveness of plants to aphids is regulated by induced changes in production of plant volatile organic compounds (VOCs) triggered by AM fungi or aphids; (ii) aphids reduce AMfungal colonization; and (iii)AMfungal colonization affects aphid development. 3. Broad beans were exposed to AM fungi, aphids and a combination of both. To test for the strength of bottom-up and top-down effects, separate treatments enabled establishment of mycorrhizas either before or after aphids were added to plants. VOCs produced by plants were used to (i) test their attractiveness to aphids and (ii) identify the semiochemicals causing attrac- tion. We also measured plant growth and nutrition, AM fungal colonization and aphid reproduction. 4. AM fungi increased the attractiveness of plants to aphids, and this effect tended to prevail even for aphid-infested plants. However, both attractiveness and aphid population growth depended on the timing of AM fungal inoculation. AM fungi suppressed emission of the sesquiterpenes (E)-caryophyllene and (E)-b-farnesene, and aphid attractiveness to VOCs was negatively associated with the proportion of sesquiterpenes in the sample. Emission of (Z)-3- hexenyl acetate, naphthalene and (R)-germacrene D was regulated by an interaction between aphids and AM fungi. Aphids had a negative effect on mycorrhizal colonization, plant biomass and nutrition. 5. Our data show that below- and above-ground organisms can interact by altering the quality of their shared host plant even though there is no direct contact between them. Plant interactions with herbivores and AM fungi operate in both directions: AM fungi have a key bottom-up role in insect host location by increasing the attractiveness of plant VOCs to aphids, whereas aphids inhibit formation ofAMsymbioses.", "author" : [ { "dropping-particle" : "", "family" : "Babikova", "given" : "Zdenka", "non-dropping-particle" : "", "parse-names" : false, "suffix" : "" }, { "dropping-particle" : "", "family" : "Gilbert", "given" : "Lucy", "non-dropping-particle" : "", "parse-names" : false, "suffix" : "" }, { "dropping-particle" : "", "family" : "Bruce", "given" : "Toby", "non-dropping-particle" : "", "parse-names" : false, "suffix" : "" }, { "dropping-particle" : "", "family" : "Dewhirst", "given" : "Sarah Y.", "non-dropping-particle" : "", "parse-names" : false, "suffix" : "" }, { "dropping-particle" : "", "family" : "Pickett", "given" : "John a.", "non-dropping-particle" : "", "parse-names" : false, "suffix" : "" }, { "dropping-particle" : "", "family" : "Johnson", "given" : "David", "non-dropping-particle" : "", "parse-names" : false, "suffix" : "" } ], "container-title" : "Functional Ecology", "id" : "ITEM-1", "issue" : "2", "issued" : { "date-parts" : [ [ "2014" ] ] }, "page" : "375-385", "title" : "Arbuscular mycorrhizal fungi and aphids interact by changing host plant quality and volatile emission", "type" : "article-journal", "volume" : "28" }, "uris" : [ "http://www.mendeley.com/documents/?uuid=0ebe4bc1-07f4-48b9-b2eb-4cd4499199ce" ] } ], "mendeley" : { "formattedCitation" : "&lt;sup&gt;28&lt;/sup&gt;", "manualFormatting" : "Babikova et al.", "plainTextFormattedCitation" : "28", "previouslyFormattedCitation" : "&lt;sup&gt;25&lt;/sup&gt;"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FD70CA">
        <w:rPr>
          <w:rFonts w:ascii="Times New Roman" w:hAnsi="Times New Roman" w:cs="Times New Roman"/>
          <w:noProof/>
          <w:color w:val="000000"/>
          <w:sz w:val="24"/>
          <w:szCs w:val="24"/>
        </w:rPr>
        <w:t>Babikova et al.</w:t>
      </w:r>
      <w:r w:rsidR="00833E47">
        <w:rPr>
          <w:rFonts w:ascii="Times New Roman" w:hAnsi="Times New Roman" w:cs="Times New Roman"/>
          <w:color w:val="000000"/>
          <w:sz w:val="24"/>
          <w:szCs w:val="24"/>
        </w:rPr>
        <w:fldChar w:fldCharType="end"/>
      </w:r>
      <w:r w:rsidR="00833E47">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"10.1111/1365-2435.12181", "ISBN" : "1365-2435", "ISSN" : "13652435", "abstract" : "1. Most plants interact with both arbuscular mycorrhizal (AM) fungi, which increase nutrient acquisition, and herbivores such as aphids, which drain nutrients from plants. Both AM fungi and aphids can affect plant metabolic pathways and may influence each other by altering the condition of the shared host plant. 2. This study tests simultaneously the effects ofAMfungi on interactions with aphids (bottom-up effects) and the effects of aphids on interactions with AM fungi (top-down effects). We hypothe- sized that: (i) attractiveness of plants to aphids is regulated by induced changes in production of plant volatile organic compounds (VOCs) triggered by AM fungi or aphids; (ii) aphids reduce AMfungal colonization; and (iii)AMfungal colonization affects aphid development. 3. Broad beans were exposed to AM fungi, aphids and a combination of both. To test for the strength of bottom-up and top-down effects, separate treatments enabled establishment of mycorrhizas either before or after aphids were added to plants. VOCs produced by plants were used to (i) test their attractiveness to aphids and (ii) identify the semiochemicals causing attrac- tion. We also measured plant growth and nutrition, AM fungal colonization and aphid reproduction. 4. AM fungi increased the attractiveness of plants to aphids, and this effect tended to prevail even for aphid-infested plants. However, both attractiveness and aphid population growth depended on the timing of AM fungal inoculation. AM fungi suppressed emission of the sesquiterpenes (E)-caryophyllene and (E)-b-farnesene, and aphid attractiveness to VOCs was negatively associated with the proportion of sesquiterpenes in the sample. Emission of (Z)-3- hexenyl acetate, naphthalene and (R)-germacrene D was regulated by an interaction between aphids and AM fungi. Aphids had a negative effect on mycorrhizal colonization, plant biomass and nutrition. 5. Our data show that below- and above-ground organisms can interact by altering the quality of their shared host plant even though there is no direct contact between them. Plant interactions with herbivores and AM fungi operate in both directions: AM fungi have a key bottom-up role in insect host location by increasing the attractiveness of plant VOCs to aphids, whereas aphids inhibit formation ofAMsymbioses.", "author" : [ { "dropping-particle" : "", "family" : "Babikova", "given" : "Zdenka", "non-dropping-particle" : "", "parse-names" : false, "suffix" : "" }, { "dropping-particle" : "", "family" : "Gilbert", "given" : "Lucy", "non-dropping-particle" : "", "parse-names" : false, "suffix" : "" }, { "dropping-particle" : "", "family" : "Bruce", "given" : "Toby", "non-dropping-particle" : "", "parse-names" : false, "suffix" : "" }, { "dropping-particle" : "", "family" : "Dewhirst", "given" : "Sarah Y.", "non-dropping-particle" : "", "parse-names" : false, "suffix" : "" }, { "dropping-particle" : "", "family" : "Pickett", "given" : "John a.", "non-dropping-particle" : "", "parse-names" : false, "suffix" : "" }, { "dropping-particle" : "", "family" : "Johnson", "given" : "David", "non-dropping-particle" : "", "parse-names" : false, "suffix" : "" } ], "container-title" : "Functional Ecology", "id" : "ITEM-1", "issue" : "2", "issued" : { "date-parts" : [ [ "2014" ] ] }, "page" : "375-385", "title" : "Arbuscular mycorrhizal fungi and aphids interact by changing host plant quality and volatile emission", "type" : "article-journal", "volume" : "28" }, "uris" : [ "http://www.mendeley.com/documents/?uuid=0ebe4bc1-07f4-48b9-b2eb-4cd4499199ce" ] } ], "mendeley" : { "formattedCitation" : "&lt;sup&gt;28&lt;/sup&gt;", "plainTextFormattedCitation" : "28", "previouslyFormattedCitation" : "&lt;sup&gt;25&lt;/sup&gt;" }, "properties" : { "noteIndex" : 0 }, "schema" : "https://github.com/citation-style-language/schema/raw/master/csl-citation.json" }</w:instrText>
      </w:r>
      <w:r w:rsidR="00833E47">
        <w:rPr>
          <w:rFonts w:ascii="Times New Roman" w:hAnsi="Times New Roman" w:cs="Times New Roman"/>
          <w:color w:val="000000"/>
          <w:sz w:val="24"/>
          <w:szCs w:val="24"/>
        </w:rPr>
        <w:fldChar w:fldCharType="separate"/>
      </w:r>
      <w:r w:rsidRPr="005C73A0">
        <w:rPr>
          <w:rFonts w:ascii="Times New Roman" w:hAnsi="Times New Roman" w:cs="Times New Roman"/>
          <w:noProof/>
          <w:color w:val="000000"/>
          <w:sz w:val="24"/>
          <w:szCs w:val="24"/>
          <w:vertAlign w:val="superscript"/>
        </w:rPr>
        <w:t>28</w:t>
      </w:r>
      <w:r w:rsidR="00833E47">
        <w:rPr>
          <w:rFonts w:ascii="Times New Roman" w:hAnsi="Times New Roman" w:cs="Times New Roman"/>
          <w:color w:val="000000"/>
          <w:sz w:val="24"/>
          <w:szCs w:val="24"/>
        </w:rPr>
        <w:fldChar w:fldCharType="end"/>
      </w:r>
      <w:r w:rsidRPr="009767E9">
        <w:rPr>
          <w:rFonts w:ascii="Times New Roman" w:hAnsi="Times New Roman" w:cs="Times New Roman"/>
          <w:color w:val="000000"/>
          <w:sz w:val="24"/>
          <w:szCs w:val="24"/>
        </w:rPr>
        <w:t xml:space="preserve"> showed that AM fungi inhibited insect repellent VOC </w:t>
      </w:r>
      <w:proofErr w:type="spellStart"/>
      <w:r w:rsidRPr="009767E9">
        <w:rPr>
          <w:rFonts w:ascii="Times New Roman" w:hAnsi="Times New Roman" w:cs="Times New Roman"/>
          <w:color w:val="000000"/>
          <w:sz w:val="24"/>
          <w:szCs w:val="24"/>
        </w:rPr>
        <w:t>sequiterpenes</w:t>
      </w:r>
      <w:proofErr w:type="spellEnd"/>
      <w:r>
        <w:rPr>
          <w:rFonts w:ascii="Times New Roman" w:hAnsi="Times New Roman" w:cs="Times New Roman"/>
          <w:color w:val="000000"/>
          <w:sz w:val="24"/>
          <w:szCs w:val="24"/>
        </w:rPr>
        <w:t xml:space="preserve"> and</w:t>
      </w:r>
      <w:r w:rsidRPr="009767E9">
        <w:rPr>
          <w:rFonts w:ascii="Times New Roman" w:hAnsi="Times New Roman" w:cs="Times New Roman"/>
          <w:color w:val="000000"/>
          <w:sz w:val="24"/>
          <w:szCs w:val="24"/>
        </w:rPr>
        <w:t xml:space="preserve"> these are known to be present in the volatile profile of </w:t>
      </w:r>
      <w:r w:rsidRPr="009767E9">
        <w:rPr>
          <w:rFonts w:ascii="Times New Roman" w:hAnsi="Times New Roman" w:cs="Times New Roman"/>
          <w:i/>
          <w:color w:val="000000"/>
          <w:sz w:val="24"/>
          <w:szCs w:val="24"/>
        </w:rPr>
        <w:t>T</w:t>
      </w:r>
      <w:r>
        <w:rPr>
          <w:rFonts w:ascii="Times New Roman" w:hAnsi="Times New Roman" w:cs="Times New Roman"/>
          <w:i/>
          <w:color w:val="000000"/>
          <w:sz w:val="24"/>
          <w:szCs w:val="24"/>
        </w:rPr>
        <w:t>.</w:t>
      </w:r>
      <w:r w:rsidRPr="009767E9">
        <w:rPr>
          <w:rFonts w:ascii="Times New Roman" w:hAnsi="Times New Roman" w:cs="Times New Roman"/>
          <w:i/>
          <w:color w:val="000000"/>
          <w:sz w:val="24"/>
          <w:szCs w:val="24"/>
        </w:rPr>
        <w:t xml:space="preserve"> aestivum</w:t>
      </w:r>
      <w:r w:rsidR="00833E47">
        <w:rPr>
          <w:rFonts w:ascii="Times New Roman" w:hAnsi="Times New Roman" w:cs="Times New Roman"/>
          <w:i/>
          <w:color w:val="000000"/>
          <w:sz w:val="24"/>
          <w:szCs w:val="24"/>
        </w:rPr>
        <w:fldChar w:fldCharType="begin" w:fldLock="1"/>
      </w:r>
      <w:r>
        <w:rPr>
          <w:rFonts w:ascii="Times New Roman" w:hAnsi="Times New Roman" w:cs="Times New Roman"/>
          <w:i/>
          <w:color w:val="000000"/>
          <w:sz w:val="24"/>
          <w:szCs w:val="24"/>
        </w:rPr>
        <w:instrText>ADDIN CSL_CITATION { "citationItems" : [ { "id" : "ITEM-1", "itemData" : { "DOI" : "10.1016/j.agee.2006.07.014", "ISBN" : "01678809", "ISSN" : "01678809", "abstract" : "Ambrosia trifida is worldwide spreading in ecological terms as pioneer species and is one of the most economically destructive weeds occurring on arable lands in North China. It has long been suspected of using allelopathy to interfere with the growth and establishment of crop plants, but the mechanisms involved in allelopathy is largely unknown. In this study, a series of experiments were conducted to assess the phytotoxicity and to identify the allelochemicals of A. trifida against wheat (Triticum aestivum). The results showed that wheat growth could be significantly inhibited in A. trifida infested or residue amended soils in Northeast China. Two carotane-type sesquiterpenes, 1??-angeloyloxy-carotol and 1??-(2-methylbutyroyloxy)-carotol, were subsequently isolated and identified from the toxic soils. Both compounds had high inhibitory activity on wheat growth. Their inhibition thresholds were 11.5 ??g/g soil for 1??-angeloyloxycarotol) and 16.3 ??g/g soil for1??-(2-methylbutyroyloxy)-carotol. Furthermore, these two compounds were detected from A. trifida infested and residue amended soils. Their amounts ranged from 13.7 to 43.2 ??g/g soil. As a result, A. trifida could release sufficient quantities of 1??-angeloyloxycarotol and 1??-(2-methylbutyloyloxy)-carotol into the soil to act as allelochemicals inhibiting the growth of wheat. The study suggested that 1??-angeloyloxy-carotol and 1??-(2-methylbutyroyloxy)-carotol could be key allelochemicals in A. trifida infested wheat fields and that A. trifida interferes with wheat growth via allelopathy. ?? 2006 Elsevier B.V. All rights reserved.", "author" : [ { "dropping-particle" : "", "family" : "Kong", "given" : "Chui Hua", "non-dropping-particle" : "", "parse-names" : false, "suffix" : "" }, { "dropping-particle" : "", "family" : "Wang", "given" : "Peng", "non-dropping-particle" : "", "parse-names" : false, "suffix" : "" }, { "dropping-particle" : "", "family" : "Xu", "given" : "Xiao Hua", "non-dropping-particle" : "", "parse-names" : false, "suffix" : "" } ], "container-title" : "Agriculture, Ecosystems and Environment", "id" : "ITEM-1", "issue" : "3-4", "issued" : { "date-parts" : [ [ "2007" ] ] }, "page" : "416-420", "title" : "Allelopathic interference of Ambrosia trifida with wheat (Triticum aestivum)", "type" : "article-journal", "volume" : "119" }, "uris" : [ "http://www.mendeley.com/documents/?uuid=a7d1b04d-1dfb-430b-9056-c169c700c84e" ] } ], "mendeley" : { "formattedCitation" : "&lt;sup&gt;54&lt;/sup&gt;", "plainTextFormattedCitation" : "54", "previouslyFormattedCitation" : "&lt;sup&gt;51&lt;/sup&gt;" }, "properties" : { "noteIndex" : 0 }, "schema" : "https://github.com/citation-style-language/schema/raw/master/csl-citation.json" }</w:instrText>
      </w:r>
      <w:r w:rsidR="00833E47">
        <w:rPr>
          <w:rFonts w:ascii="Times New Roman" w:hAnsi="Times New Roman" w:cs="Times New Roman"/>
          <w:i/>
          <w:color w:val="000000"/>
          <w:sz w:val="24"/>
          <w:szCs w:val="24"/>
        </w:rPr>
        <w:fldChar w:fldCharType="separate"/>
      </w:r>
      <w:r w:rsidRPr="005C73A0">
        <w:rPr>
          <w:rFonts w:ascii="Times New Roman" w:hAnsi="Times New Roman" w:cs="Times New Roman"/>
          <w:noProof/>
          <w:color w:val="000000"/>
          <w:sz w:val="24"/>
          <w:szCs w:val="24"/>
          <w:vertAlign w:val="superscript"/>
        </w:rPr>
        <w:t>5</w:t>
      </w:r>
      <w:r>
        <w:rPr>
          <w:rFonts w:ascii="Times New Roman" w:hAnsi="Times New Roman" w:cs="Times New Roman"/>
          <w:noProof/>
          <w:color w:val="000000"/>
          <w:sz w:val="24"/>
          <w:szCs w:val="24"/>
          <w:vertAlign w:val="superscript"/>
        </w:rPr>
        <w:t>5</w:t>
      </w:r>
      <w:r w:rsidR="00833E47">
        <w:rPr>
          <w:rFonts w:ascii="Times New Roman" w:hAnsi="Times New Roman" w:cs="Times New Roman"/>
          <w:i/>
          <w:color w:val="000000"/>
          <w:sz w:val="24"/>
          <w:szCs w:val="24"/>
        </w:rPr>
        <w:fldChar w:fldCharType="end"/>
      </w:r>
      <w:r w:rsidRPr="009767E9">
        <w:rPr>
          <w:rFonts w:ascii="Times New Roman" w:hAnsi="Times New Roman" w:cs="Times New Roman"/>
          <w:color w:val="000000"/>
          <w:sz w:val="24"/>
          <w:szCs w:val="24"/>
        </w:rPr>
        <w:t>. To our knowledge</w:t>
      </w:r>
      <w:r>
        <w:rPr>
          <w:rFonts w:ascii="Times New Roman" w:hAnsi="Times New Roman" w:cs="Times New Roman"/>
          <w:color w:val="000000"/>
          <w:sz w:val="24"/>
          <w:szCs w:val="24"/>
        </w:rPr>
        <w:t>,</w:t>
      </w:r>
      <w:r w:rsidRPr="009767E9">
        <w:rPr>
          <w:rFonts w:ascii="Times New Roman" w:hAnsi="Times New Roman" w:cs="Times New Roman"/>
          <w:color w:val="000000"/>
          <w:sz w:val="24"/>
          <w:szCs w:val="24"/>
        </w:rPr>
        <w:t xml:space="preserve"> the levels of </w:t>
      </w:r>
      <w:proofErr w:type="spellStart"/>
      <w:r w:rsidRPr="009767E9">
        <w:rPr>
          <w:rFonts w:ascii="Times New Roman" w:hAnsi="Times New Roman" w:cs="Times New Roman"/>
          <w:color w:val="000000"/>
          <w:sz w:val="24"/>
          <w:szCs w:val="24"/>
        </w:rPr>
        <w:t>se</w:t>
      </w:r>
      <w:r>
        <w:rPr>
          <w:rFonts w:ascii="Times New Roman" w:hAnsi="Times New Roman" w:cs="Times New Roman"/>
          <w:color w:val="000000"/>
          <w:sz w:val="24"/>
          <w:szCs w:val="24"/>
        </w:rPr>
        <w:t>s</w:t>
      </w:r>
      <w:r w:rsidRPr="009767E9">
        <w:rPr>
          <w:rFonts w:ascii="Times New Roman" w:hAnsi="Times New Roman" w:cs="Times New Roman"/>
          <w:color w:val="000000"/>
          <w:sz w:val="24"/>
          <w:szCs w:val="24"/>
        </w:rPr>
        <w:t>quiterpenes</w:t>
      </w:r>
      <w:proofErr w:type="spellEnd"/>
      <w:r w:rsidRPr="009767E9">
        <w:rPr>
          <w:rFonts w:ascii="Times New Roman" w:hAnsi="Times New Roman" w:cs="Times New Roman"/>
          <w:color w:val="000000"/>
          <w:sz w:val="24"/>
          <w:szCs w:val="24"/>
        </w:rPr>
        <w:t xml:space="preserve"> in ancestral </w:t>
      </w:r>
      <w:r w:rsidRPr="009767E9">
        <w:rPr>
          <w:rFonts w:ascii="Times New Roman" w:hAnsi="Times New Roman" w:cs="Times New Roman"/>
          <w:i/>
          <w:color w:val="000000"/>
          <w:sz w:val="24"/>
          <w:szCs w:val="24"/>
        </w:rPr>
        <w:t xml:space="preserve">Triticum </w:t>
      </w:r>
      <w:r w:rsidRPr="009767E9">
        <w:rPr>
          <w:rFonts w:ascii="Times New Roman" w:hAnsi="Times New Roman" w:cs="Times New Roman"/>
          <w:color w:val="000000"/>
          <w:sz w:val="24"/>
          <w:szCs w:val="24"/>
        </w:rPr>
        <w:t xml:space="preserve">varieties and to what level AM fungi can affect them are unknown. </w:t>
      </w:r>
      <w:r>
        <w:rPr>
          <w:rFonts w:ascii="Times New Roman" w:hAnsi="Times New Roman" w:cs="Times New Roman"/>
          <w:color w:val="000000"/>
          <w:sz w:val="24"/>
          <w:szCs w:val="24"/>
        </w:rPr>
        <w:t xml:space="preserve"> This would be a most useful avenue for future research.</w:t>
      </w:r>
    </w:p>
    <w:p w:rsidR="0038607C" w:rsidRDefault="0038607C" w:rsidP="0038607C">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summary, we conclude that AM fungi have a higher affinity to ancestral than modern wheat varieties and that any associated benefit to the plant can be compromised due to associated effects on the plant defences against aphids. The ability to alter the resistance level of a plant through the addition of AM fungi opens up avenues for understanding the mechanisms underlying plant resistance to aphids, and aphid-plant interactions, which have long eluded researchers.  </w:t>
      </w:r>
    </w:p>
    <w:p w:rsidR="0038607C" w:rsidRPr="00B10C2A" w:rsidRDefault="0038607C" w:rsidP="0038607C">
      <w:pPr>
        <w:autoSpaceDE w:val="0"/>
        <w:autoSpaceDN w:val="0"/>
        <w:adjustRightInd w:val="0"/>
        <w:spacing w:after="0" w:line="480" w:lineRule="auto"/>
        <w:rPr>
          <w:rFonts w:ascii="Times New Roman" w:hAnsi="Times New Roman" w:cs="Times New Roman"/>
          <w:color w:val="000000"/>
          <w:sz w:val="24"/>
          <w:szCs w:val="24"/>
        </w:rPr>
      </w:pPr>
    </w:p>
    <w:p w:rsidR="0038607C" w:rsidRPr="009767E9" w:rsidRDefault="0038607C" w:rsidP="0038607C">
      <w:pPr>
        <w:spacing w:after="0" w:line="480" w:lineRule="auto"/>
        <w:rPr>
          <w:rFonts w:ascii="Arial" w:hAnsi="Arial" w:cs="Arial"/>
          <w:b/>
          <w:sz w:val="24"/>
          <w:szCs w:val="24"/>
        </w:rPr>
      </w:pPr>
      <w:r w:rsidRPr="009767E9">
        <w:rPr>
          <w:rFonts w:ascii="Arial" w:hAnsi="Arial" w:cs="Arial"/>
          <w:b/>
          <w:sz w:val="24"/>
          <w:szCs w:val="24"/>
        </w:rPr>
        <w:t>Materials and methods</w:t>
      </w:r>
    </w:p>
    <w:p w:rsidR="0038607C" w:rsidRPr="00A13BDB" w:rsidRDefault="0038607C" w:rsidP="0038607C">
      <w:pPr>
        <w:spacing w:after="0" w:line="480" w:lineRule="auto"/>
        <w:rPr>
          <w:rFonts w:ascii="Times New Roman" w:hAnsi="Times New Roman" w:cs="Times New Roman"/>
          <w:b/>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Plant and insect materials</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A</w:t>
      </w:r>
      <w:r>
        <w:rPr>
          <w:rFonts w:ascii="Times New Roman" w:hAnsi="Times New Roman" w:cs="Times New Roman"/>
          <w:sz w:val="24"/>
          <w:szCs w:val="24"/>
        </w:rPr>
        <w:t xml:space="preserve">n </w:t>
      </w:r>
      <w:proofErr w:type="spellStart"/>
      <w:r>
        <w:rPr>
          <w:rFonts w:ascii="Times New Roman" w:hAnsi="Times New Roman" w:cs="Times New Roman"/>
          <w:sz w:val="24"/>
          <w:szCs w:val="24"/>
        </w:rPr>
        <w:t>anholocyclic</w:t>
      </w:r>
      <w:proofErr w:type="spellEnd"/>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 xml:space="preserve">S. avenae </w:t>
      </w:r>
      <w:r w:rsidRPr="009767E9">
        <w:rPr>
          <w:rFonts w:ascii="Times New Roman" w:hAnsi="Times New Roman" w:cs="Times New Roman"/>
          <w:sz w:val="24"/>
          <w:szCs w:val="24"/>
        </w:rPr>
        <w:t xml:space="preserve">culture originally collected from Rothamsted Research, Harpenden, Hertfordshire was used for all bioassay experiments and reared on </w:t>
      </w:r>
      <w:r w:rsidRPr="009767E9">
        <w:rPr>
          <w:rFonts w:ascii="Times New Roman" w:hAnsi="Times New Roman" w:cs="Times New Roman"/>
          <w:i/>
          <w:sz w:val="24"/>
          <w:szCs w:val="24"/>
        </w:rPr>
        <w:t xml:space="preserve">Triticum aestivum </w:t>
      </w:r>
      <w:r w:rsidRPr="009767E9">
        <w:rPr>
          <w:rFonts w:ascii="Times New Roman" w:hAnsi="Times New Roman" w:cs="Times New Roman"/>
          <w:sz w:val="24"/>
          <w:szCs w:val="24"/>
        </w:rPr>
        <w:t>variety Tybalt at 22</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C (± 2</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C), 16:8 h light: dark photoperiod and 43% humidity.</w:t>
      </w:r>
    </w:p>
    <w:p w:rsidR="0038607C" w:rsidRPr="009767E9" w:rsidRDefault="0038607C" w:rsidP="0038607C">
      <w:pPr>
        <w:spacing w:after="0" w:line="480" w:lineRule="auto"/>
        <w:ind w:firstLine="482"/>
        <w:rPr>
          <w:rFonts w:ascii="Times New Roman" w:hAnsi="Times New Roman" w:cs="Times New Roman"/>
          <w:sz w:val="24"/>
          <w:szCs w:val="24"/>
        </w:rPr>
      </w:pPr>
      <w:r w:rsidRPr="009767E9">
        <w:rPr>
          <w:rFonts w:ascii="Times New Roman" w:hAnsi="Times New Roman" w:cs="Times New Roman"/>
          <w:i/>
          <w:sz w:val="24"/>
          <w:szCs w:val="24"/>
        </w:rPr>
        <w:t xml:space="preserve">Triticum monococcum </w:t>
      </w:r>
      <w:r w:rsidRPr="009767E9">
        <w:rPr>
          <w:rFonts w:ascii="Times New Roman" w:hAnsi="Times New Roman" w:cs="Times New Roman"/>
          <w:sz w:val="24"/>
          <w:szCs w:val="24"/>
        </w:rPr>
        <w:t xml:space="preserve">lines MDR037, MDR045 and MDR049 and </w:t>
      </w:r>
      <w:r w:rsidRPr="009767E9">
        <w:rPr>
          <w:rFonts w:ascii="Times New Roman" w:hAnsi="Times New Roman" w:cs="Times New Roman"/>
          <w:i/>
          <w:sz w:val="24"/>
          <w:szCs w:val="24"/>
        </w:rPr>
        <w:t xml:space="preserve">Triticum aestivum </w:t>
      </w:r>
      <w:r w:rsidRPr="009767E9">
        <w:rPr>
          <w:rFonts w:ascii="Times New Roman" w:hAnsi="Times New Roman" w:cs="Times New Roman"/>
          <w:sz w:val="24"/>
          <w:szCs w:val="24"/>
        </w:rPr>
        <w:t xml:space="preserve">variety Solstice were provided by Rothamsted Research. </w:t>
      </w:r>
      <w:r>
        <w:rPr>
          <w:rFonts w:ascii="Times New Roman" w:hAnsi="Times New Roman" w:cs="Times New Roman"/>
          <w:sz w:val="24"/>
          <w:szCs w:val="24"/>
        </w:rPr>
        <w:t>Seeds were stored at 4</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whilst plants </w:t>
      </w:r>
      <w:r w:rsidRPr="009767E9">
        <w:rPr>
          <w:rFonts w:ascii="Times New Roman" w:hAnsi="Times New Roman" w:cs="Times New Roman"/>
          <w:sz w:val="24"/>
          <w:szCs w:val="24"/>
        </w:rPr>
        <w:t xml:space="preserve">were kept in a </w:t>
      </w:r>
      <w:r>
        <w:rPr>
          <w:rFonts w:ascii="Times New Roman" w:hAnsi="Times New Roman" w:cs="Times New Roman"/>
          <w:sz w:val="24"/>
          <w:szCs w:val="24"/>
        </w:rPr>
        <w:t>c</w:t>
      </w:r>
      <w:r w:rsidRPr="009767E9">
        <w:rPr>
          <w:rFonts w:ascii="Times New Roman" w:hAnsi="Times New Roman" w:cs="Times New Roman"/>
          <w:sz w:val="24"/>
          <w:szCs w:val="24"/>
        </w:rPr>
        <w:t xml:space="preserve">ontrolled </w:t>
      </w:r>
      <w:r>
        <w:rPr>
          <w:rFonts w:ascii="Times New Roman" w:hAnsi="Times New Roman" w:cs="Times New Roman"/>
          <w:sz w:val="24"/>
          <w:szCs w:val="24"/>
        </w:rPr>
        <w:t>e</w:t>
      </w:r>
      <w:r w:rsidRPr="009767E9">
        <w:rPr>
          <w:rFonts w:ascii="Times New Roman" w:hAnsi="Times New Roman" w:cs="Times New Roman"/>
          <w:sz w:val="24"/>
          <w:szCs w:val="24"/>
        </w:rPr>
        <w:t>nvironment room at 22</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C (± 2</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 xml:space="preserve">C), 16:8 h light: dark </w:t>
      </w:r>
      <w:r w:rsidRPr="009767E9">
        <w:rPr>
          <w:rFonts w:ascii="Times New Roman" w:hAnsi="Times New Roman" w:cs="Times New Roman"/>
          <w:sz w:val="24"/>
          <w:szCs w:val="24"/>
        </w:rPr>
        <w:lastRenderedPageBreak/>
        <w:t xml:space="preserve">photoperiod and 43% humidity </w:t>
      </w:r>
      <w:r>
        <w:rPr>
          <w:rFonts w:ascii="Times New Roman" w:hAnsi="Times New Roman" w:cs="Times New Roman"/>
          <w:sz w:val="24"/>
          <w:szCs w:val="24"/>
        </w:rPr>
        <w:t>to prevent production of sexual forms</w:t>
      </w:r>
      <w:r w:rsidRPr="009767E9">
        <w:rPr>
          <w:rFonts w:ascii="Times New Roman" w:hAnsi="Times New Roman" w:cs="Times New Roman"/>
          <w:sz w:val="24"/>
          <w:szCs w:val="24"/>
        </w:rPr>
        <w:t xml:space="preserve"> and watered approximately </w:t>
      </w:r>
      <w:r>
        <w:rPr>
          <w:rFonts w:ascii="Times New Roman" w:hAnsi="Times New Roman" w:cs="Times New Roman"/>
          <w:sz w:val="24"/>
          <w:szCs w:val="24"/>
        </w:rPr>
        <w:t xml:space="preserve">with </w:t>
      </w:r>
      <w:r w:rsidRPr="009767E9">
        <w:rPr>
          <w:rFonts w:ascii="Times New Roman" w:hAnsi="Times New Roman" w:cs="Times New Roman"/>
          <w:sz w:val="24"/>
          <w:szCs w:val="24"/>
        </w:rPr>
        <w:t xml:space="preserve">8ml daily. Plants were seven days old at the start of all bioassays. </w:t>
      </w:r>
    </w:p>
    <w:p w:rsidR="0038607C" w:rsidRPr="009767E9" w:rsidRDefault="0038607C" w:rsidP="0038607C">
      <w:pPr>
        <w:pStyle w:val="xmsonormal"/>
        <w:shd w:val="clear" w:color="auto" w:fill="FFFFFF"/>
        <w:spacing w:before="0" w:beforeAutospacing="0" w:after="0" w:afterAutospacing="0" w:line="480" w:lineRule="auto"/>
        <w:ind w:firstLine="482"/>
        <w:rPr>
          <w:iCs/>
        </w:rPr>
      </w:pPr>
      <w:r w:rsidRPr="009767E9">
        <w:t xml:space="preserve">The commercial </w:t>
      </w:r>
      <w:proofErr w:type="gramStart"/>
      <w:r w:rsidRPr="009767E9">
        <w:t>AM</w:t>
      </w:r>
      <w:proofErr w:type="gramEnd"/>
      <w:r w:rsidRPr="009767E9">
        <w:t xml:space="preserve"> fungal product “Rootgrow” was provided by PlantWorks (Sittingbourne, Kent) and stored at 4</w:t>
      </w:r>
      <w:r w:rsidRPr="009767E9">
        <w:rPr>
          <w:vertAlign w:val="superscript"/>
        </w:rPr>
        <w:t>o</w:t>
      </w:r>
      <w:r w:rsidRPr="009767E9">
        <w:t xml:space="preserve">C. Rootgrow is made up of a mixture of arbuscular mycorrhizal fungi which are of UK origin. </w:t>
      </w:r>
    </w:p>
    <w:p w:rsidR="0038607C" w:rsidRDefault="0038607C" w:rsidP="0038607C">
      <w:pPr>
        <w:pStyle w:val="xmsonormal"/>
        <w:shd w:val="clear" w:color="auto" w:fill="FFFFFF"/>
        <w:spacing w:before="0" w:beforeAutospacing="0" w:after="0" w:afterAutospacing="0" w:line="480" w:lineRule="auto"/>
        <w:ind w:firstLine="482"/>
      </w:pPr>
      <w:r w:rsidRPr="009767E9">
        <w:t>Soil used for growing all plants was provided by Petersfield Products (Cosby, Leicester). The soil composition was 75% medium grade peat, 12% screened sterilised loam, 3% medium grade vermiculite and 10% grit. The N content of the soil was 14% and the P</w:t>
      </w:r>
      <w:r w:rsidRPr="009767E9">
        <w:rPr>
          <w:vertAlign w:val="subscript"/>
        </w:rPr>
        <w:t>2</w:t>
      </w:r>
      <w:r w:rsidRPr="009767E9">
        <w:t>O</w:t>
      </w:r>
      <w:r w:rsidRPr="009767E9">
        <w:rPr>
          <w:vertAlign w:val="subscript"/>
        </w:rPr>
        <w:t>5</w:t>
      </w:r>
      <w:r w:rsidRPr="009767E9">
        <w:t xml:space="preserve"> content was 16%.</w:t>
      </w:r>
    </w:p>
    <w:p w:rsidR="0038607C" w:rsidRPr="00A13BDB" w:rsidRDefault="0038607C" w:rsidP="0038607C">
      <w:pPr>
        <w:spacing w:after="0" w:line="480" w:lineRule="auto"/>
        <w:rPr>
          <w:rFonts w:ascii="Times New Roman" w:hAnsi="Times New Roman" w:cs="Times New Roman"/>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Arbuscular Mycorrhiza inoculation</w:t>
      </w:r>
      <w:r>
        <w:rPr>
          <w:rFonts w:ascii="Arial" w:hAnsi="Arial" w:cs="Arial"/>
          <w:i/>
          <w:sz w:val="24"/>
          <w:szCs w:val="24"/>
        </w:rPr>
        <w:t xml:space="preserve"> and detection</w:t>
      </w:r>
    </w:p>
    <w:p w:rsidR="0038607C" w:rsidRPr="009767E9" w:rsidRDefault="0038607C" w:rsidP="0038607C">
      <w:pPr>
        <w:spacing w:line="480" w:lineRule="auto"/>
        <w:rPr>
          <w:rFonts w:ascii="Times New Roman" w:hAnsi="Times New Roman" w:cs="Times New Roman"/>
          <w:sz w:val="24"/>
          <w:szCs w:val="24"/>
        </w:rPr>
      </w:pPr>
      <w:r w:rsidRPr="009767E9">
        <w:rPr>
          <w:rFonts w:ascii="Times New Roman" w:hAnsi="Times New Roman" w:cs="Times New Roman"/>
          <w:sz w:val="24"/>
          <w:szCs w:val="24"/>
        </w:rPr>
        <w:t>Inoculation occurred at the time of sowing seeds; pots of 4cm diameter were filled with approximately 40g of soil. Then 2.5ml of inoculum was mixed in with the top layer of soil, the seed was added on top of this inoculum mixed soil and approximately 3g soil added on top of the seed. The control was treated identically but used inoculum that had been autoclaved and allowed to dry for 12h before sowing.</w:t>
      </w:r>
      <w:r>
        <w:rPr>
          <w:rFonts w:ascii="Times New Roman" w:hAnsi="Times New Roman" w:cs="Times New Roman"/>
          <w:sz w:val="24"/>
          <w:szCs w:val="24"/>
        </w:rPr>
        <w:t xml:space="preserve"> Elimination of bacteria in the blending process of the inoculum meant that a microbial filtrate was not required in control treatments.</w:t>
      </w:r>
      <w:r w:rsidRPr="009767E9">
        <w:rPr>
          <w:rFonts w:ascii="Times New Roman" w:hAnsi="Times New Roman" w:cs="Times New Roman"/>
          <w:sz w:val="24"/>
          <w:szCs w:val="24"/>
        </w:rPr>
        <w:t xml:space="preserve"> At the end of each experiment (see below), the roots were extracted from the soil and stored in 70% ethanol at room temperature until they were stained for visualisation. The AM fungi visualisation method followed that of</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"Vierheilig", "given" : "Horst", "non-dropping-particle" : "", "parse-names" : false, "suffix" : "" }, { "dropping-particle" : "", "family" : "Coughlan", "given" : "Andrew P", "non-dropping-particle" : "", "parse-names" : false, "suffix" : "" }, { "dropping-particle" : "", "family" : "Wyss", "given" : "U R S", "non-dropping-particle" : "", "parse-names" : false, "suffix" : "" }, { "dropping-particle" : "De", "family" : "Recherche", "given" : "Centre", "non-dropping-particle" : "", "parse-names" : false, "suffix" : "" } ], "container-title" : "Applied and Environmental Microbiology", "id" : "ITEM-1", "issue" : "12", "issued" : { "date-parts" : [ [ "1998" ] ] }, "page" : "5004-5007", "title" : "Ink and Vinegar , a Simple Staining Technique for Arbuscular-Mycorrhizal Fungi", "type" : "article-journal", "volume" : "64" }, "uris" : [ "http://www.mendeley.com/documents/?uuid=b09a6673-7927-4dd9-8f58-5fce75421336" ] } ], "mendeley" : { "formattedCitation" : "&lt;sup&gt;55&lt;/sup&gt;", "manualFormatting" : " Vierheilig et al.", "plainTextFormattedCitation" : "55", "previouslyFormattedCitation" : "&lt;sup&gt;52&lt;/sup&gt;"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D70CA">
        <w:rPr>
          <w:rFonts w:ascii="Times New Roman" w:hAnsi="Times New Roman" w:cs="Times New Roman"/>
          <w:noProof/>
          <w:sz w:val="24"/>
          <w:szCs w:val="24"/>
        </w:rPr>
        <w:t>Vierheilig et al.</w:t>
      </w:r>
      <w:r w:rsidR="00833E47">
        <w:rPr>
          <w:rFonts w:ascii="Times New Roman" w:hAnsi="Times New Roman" w:cs="Times New Roman"/>
          <w:sz w:val="24"/>
          <w:szCs w:val="24"/>
        </w:rPr>
        <w:fldChar w:fldCharType="end"/>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"Vierheilig", "given" : "Horst", "non-dropping-particle" : "", "parse-names" : false, "suffix" : "" }, { "dropping-particle" : "", "family" : "Coughlan", "given" : "Andrew P", "non-dropping-particle" : "", "parse-names" : false, "suffix" : "" }, { "dropping-particle" : "", "family" : "Wyss", "given" : "U R S", "non-dropping-particle" : "", "parse-names" : false, "suffix" : "" }, { "dropping-particle" : "De", "family" : "Recherche", "given" : "Centre", "non-dropping-particle" : "", "parse-names" : false, "suffix" : "" } ], "container-title" : "Applied and Environmental Microbiology", "id" : "ITEM-1", "issue" : "12", "issued" : { "date-parts" : [ [ "1998" ] ] }, "page" : "5004-5007", "title" : "Ink and Vinegar , a Simple Staining Technique for Arbuscular-Mycorrhizal Fungi", "type" : "article-journal", "volume" : "64" }, "uris" : [ "http://www.mendeley.com/documents/?uuid=b09a6673-7927-4dd9-8f58-5fce75421336" ] } ], "mendeley" : { "formattedCitation" : "&lt;sup&gt;55&lt;/sup&gt;", "plainTextFormattedCitation" : "55", "previouslyFormattedCitation" : "&lt;sup&gt;52&lt;/sup&gt;"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5</w:t>
      </w:r>
      <w:r>
        <w:rPr>
          <w:rFonts w:ascii="Times New Roman" w:hAnsi="Times New Roman" w:cs="Times New Roman"/>
          <w:noProof/>
          <w:sz w:val="24"/>
          <w:szCs w:val="24"/>
          <w:vertAlign w:val="superscript"/>
        </w:rPr>
        <w:t>6</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 root clearing was carried out in 10% potassium hydroxide in a water bath at 65</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 xml:space="preserve">C, and the time for the roots to clear was changed to 4 minutes. After this, the roots were rinsed with tap water and </w:t>
      </w:r>
      <w:r>
        <w:rPr>
          <w:rFonts w:ascii="Times New Roman" w:hAnsi="Times New Roman" w:cs="Times New Roman"/>
          <w:sz w:val="24"/>
          <w:szCs w:val="24"/>
        </w:rPr>
        <w:t xml:space="preserve">placed in a </w:t>
      </w:r>
      <w:r w:rsidRPr="009767E9">
        <w:rPr>
          <w:rFonts w:ascii="Times New Roman" w:hAnsi="Times New Roman" w:cs="Times New Roman"/>
          <w:sz w:val="24"/>
          <w:szCs w:val="24"/>
        </w:rPr>
        <w:t>staining solution (84.4:15:0.6, dH</w:t>
      </w:r>
      <w:r w:rsidRPr="009767E9">
        <w:rPr>
          <w:rFonts w:ascii="Times New Roman" w:hAnsi="Times New Roman" w:cs="Times New Roman"/>
          <w:sz w:val="24"/>
          <w:szCs w:val="24"/>
          <w:vertAlign w:val="subscript"/>
        </w:rPr>
        <w:t>2</w:t>
      </w:r>
      <w:r w:rsidRPr="009767E9">
        <w:rPr>
          <w:rFonts w:ascii="Times New Roman" w:hAnsi="Times New Roman" w:cs="Times New Roman"/>
          <w:sz w:val="24"/>
          <w:szCs w:val="24"/>
        </w:rPr>
        <w:t xml:space="preserve">O: 1%HCl: </w:t>
      </w:r>
      <w:proofErr w:type="spellStart"/>
      <w:r w:rsidRPr="009767E9">
        <w:rPr>
          <w:rFonts w:ascii="Times New Roman" w:hAnsi="Times New Roman" w:cs="Times New Roman"/>
          <w:sz w:val="24"/>
          <w:szCs w:val="24"/>
        </w:rPr>
        <w:t>Quink</w:t>
      </w:r>
      <w:proofErr w:type="spellEnd"/>
      <w:r w:rsidRPr="009767E9">
        <w:rPr>
          <w:rFonts w:ascii="Times New Roman" w:hAnsi="Times New Roman" w:cs="Times New Roman"/>
          <w:sz w:val="24"/>
          <w:szCs w:val="24"/>
        </w:rPr>
        <w:t>) in a water bath at 75</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 xml:space="preserve">C for 15 minutes. Stained roots were mounted onto microscope slides with coverslips. AM fungi root structures were quantified by </w:t>
      </w:r>
      <w:r>
        <w:rPr>
          <w:rFonts w:ascii="Times New Roman" w:hAnsi="Times New Roman" w:cs="Times New Roman"/>
          <w:sz w:val="24"/>
          <w:szCs w:val="24"/>
        </w:rPr>
        <w:t>the cross-hair eye piece method</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"10.1111/j.1469-8137.1990.tb00476.x", "ISBN" : "1469-8137", "ISSN" : "1469-8137", "abstract" : "Previously described methods to quantify the proportion of root length colonized by vesicular-arbuscular (VA) mycorrhizal fungi are reviewed. It is argued that these methods give observer-dependent measures of colonization which cannot be used to compare, quantitatively, roots examined by different researchers. A modified method is described here to estimate VA mycorrhizal colonization on an objective scale of measurement, involving inspection of intersections between the microscope eyepiece crosshair and roots at magnification \u00d7 200; it is referred to as the magnified intersections method. Whether the vertical eyepiece crosshair crosses one or more arbuscules is noted at each intersection. The estimate of colonization is the proportion of root length containing arbuscules, called the arbuscular colonization (AC). The magnified intersections method also determines the proportion of root length containing vesicles, the vesicular colonization (VC), and the proportion of root length containing hyphae, the hyphal colonization (HC). However, VC and HC should be interpreted with caution because vesicles and hyphae, unlike arbuscules, can be produced in roots by non-mycorrhizal fungi.", "author" : [ { "dropping-particle" : "", "family" : "McGonigle", "given" : "T. P.", "non-dropping-particle" : "", "parse-names" : false, "suffix" : "" }, { "dropping-particle" : "", "family" : "Miller", "given" : "M. H.", "non-dropping-particle" : "", "parse-names" : false, "suffix" : "" }, { "dropping-particle" : "", "family" : "Evans", "given" : "D. G.", "non-dropping-particle" : "", "parse-names" : false, "suffix" : "" }, { "dropping-particle" : "", "family" : "Fairchild", "given" : "G. L.", "non-dropping-particle" : "", "parse-names" : false, "suffix" : "" }, { "dropping-particle" : "", "family" : "Swan", "given" : "J. a.", "non-dropping-particle" : "", "parse-names" : false, "suffix" : "" } ], "container-title" : "New Phytologist", "id" : "ITEM-1", "issue" : "3", "issued" : { "date-parts" : [ [ "1990" ] ] }, "page" : "495\u2013501", "title" : "A new method which gives an objective measure of colonization of roots by vesicular\u2014arbuscular mycorrhizal fungi", "type" : "article-journal", "volume" : "115" }, "uris" : [ "http://www.mendeley.com/documents/?uuid=bf2d94dd-825e-40fa-b4b3-6ec15b5f1d45" ] } ], "mendeley" : { "formattedCitation" : "&lt;sup&gt;56&lt;/sup&gt;", "plainTextFormattedCitation" : "56", "previouslyFormattedCitation" : "&lt;sup&gt;53&lt;/sup&gt;"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5</w:t>
      </w:r>
      <w:r>
        <w:rPr>
          <w:rFonts w:ascii="Times New Roman" w:hAnsi="Times New Roman" w:cs="Times New Roman"/>
          <w:noProof/>
          <w:sz w:val="24"/>
          <w:szCs w:val="24"/>
          <w:vertAlign w:val="superscript"/>
        </w:rPr>
        <w:t>7</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at 200× magnification.</w:t>
      </w:r>
    </w:p>
    <w:p w:rsidR="0038607C" w:rsidRPr="00A13BDB" w:rsidRDefault="0038607C" w:rsidP="0038607C">
      <w:pPr>
        <w:spacing w:after="0" w:line="480" w:lineRule="auto"/>
        <w:rPr>
          <w:rFonts w:ascii="Times New Roman" w:hAnsi="Times New Roman" w:cs="Times New Roman"/>
          <w:b/>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Aphid development and fecundity</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Development and fecundity bioassays were </w:t>
      </w:r>
      <w:r>
        <w:rPr>
          <w:rFonts w:ascii="Times New Roman" w:hAnsi="Times New Roman" w:cs="Times New Roman"/>
          <w:sz w:val="24"/>
          <w:szCs w:val="24"/>
        </w:rPr>
        <w:t>done</w:t>
      </w:r>
      <w:r w:rsidRPr="009767E9">
        <w:rPr>
          <w:rFonts w:ascii="Times New Roman" w:hAnsi="Times New Roman" w:cs="Times New Roman"/>
          <w:sz w:val="24"/>
          <w:szCs w:val="24"/>
        </w:rPr>
        <w:t xml:space="preserve"> on all four lines in a </w:t>
      </w:r>
      <w:r>
        <w:rPr>
          <w:rFonts w:ascii="Times New Roman" w:hAnsi="Times New Roman" w:cs="Times New Roman"/>
          <w:sz w:val="24"/>
          <w:szCs w:val="24"/>
        </w:rPr>
        <w:t>c</w:t>
      </w:r>
      <w:r w:rsidRPr="009767E9">
        <w:rPr>
          <w:rFonts w:ascii="Times New Roman" w:hAnsi="Times New Roman" w:cs="Times New Roman"/>
          <w:sz w:val="24"/>
          <w:szCs w:val="24"/>
        </w:rPr>
        <w:t xml:space="preserve">ontrolled </w:t>
      </w:r>
      <w:r>
        <w:rPr>
          <w:rFonts w:ascii="Times New Roman" w:hAnsi="Times New Roman" w:cs="Times New Roman"/>
          <w:sz w:val="24"/>
          <w:szCs w:val="24"/>
        </w:rPr>
        <w:t>e</w:t>
      </w:r>
      <w:r w:rsidRPr="009767E9">
        <w:rPr>
          <w:rFonts w:ascii="Times New Roman" w:hAnsi="Times New Roman" w:cs="Times New Roman"/>
          <w:sz w:val="24"/>
          <w:szCs w:val="24"/>
        </w:rPr>
        <w:t>nvironment room (22</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C</w:t>
      </w:r>
      <w:r>
        <w:rPr>
          <w:rFonts w:ascii="Times New Roman" w:hAnsi="Times New Roman" w:cs="Times New Roman"/>
          <w:sz w:val="24"/>
          <w:szCs w:val="24"/>
        </w:rPr>
        <w:t xml:space="preserve"> </w:t>
      </w:r>
      <w:r w:rsidRPr="009767E9">
        <w:rPr>
          <w:rFonts w:ascii="Times New Roman" w:hAnsi="Times New Roman" w:cs="Times New Roman"/>
          <w:sz w:val="24"/>
          <w:szCs w:val="24"/>
        </w:rPr>
        <w:t>(± 2</w:t>
      </w:r>
      <w:r w:rsidRPr="009767E9">
        <w:rPr>
          <w:rFonts w:ascii="Times New Roman" w:hAnsi="Times New Roman" w:cs="Times New Roman"/>
          <w:sz w:val="24"/>
          <w:szCs w:val="24"/>
          <w:vertAlign w:val="superscript"/>
        </w:rPr>
        <w:t>o</w:t>
      </w:r>
      <w:r w:rsidRPr="009767E9">
        <w:rPr>
          <w:rFonts w:ascii="Times New Roman" w:hAnsi="Times New Roman" w:cs="Times New Roman"/>
          <w:sz w:val="24"/>
          <w:szCs w:val="24"/>
        </w:rPr>
        <w:t>C), 16:8h L</w:t>
      </w:r>
      <w:proofErr w:type="gramStart"/>
      <w:r w:rsidRPr="009767E9">
        <w:rPr>
          <w:rFonts w:ascii="Times New Roman" w:hAnsi="Times New Roman" w:cs="Times New Roman"/>
          <w:sz w:val="24"/>
          <w:szCs w:val="24"/>
        </w:rPr>
        <w:t>:D</w:t>
      </w:r>
      <w:proofErr w:type="gramEnd"/>
      <w:r w:rsidRPr="009767E9">
        <w:rPr>
          <w:rFonts w:ascii="Times New Roman" w:hAnsi="Times New Roman" w:cs="Times New Roman"/>
          <w:sz w:val="24"/>
          <w:szCs w:val="24"/>
        </w:rPr>
        <w:t xml:space="preserve">). Plants were watered </w:t>
      </w:r>
      <w:r>
        <w:rPr>
          <w:rFonts w:ascii="Times New Roman" w:hAnsi="Times New Roman" w:cs="Times New Roman"/>
          <w:sz w:val="24"/>
          <w:szCs w:val="24"/>
        </w:rPr>
        <w:t xml:space="preserve">with </w:t>
      </w:r>
      <w:r w:rsidRPr="009767E9">
        <w:rPr>
          <w:rFonts w:ascii="Times New Roman" w:hAnsi="Times New Roman" w:cs="Times New Roman"/>
          <w:sz w:val="24"/>
          <w:szCs w:val="24"/>
        </w:rPr>
        <w:t xml:space="preserve">approximately 8ml daily. The pots were placed in a randomised block design with 10 replicates per variety and treatment. </w:t>
      </w:r>
    </w:p>
    <w:p w:rsidR="0038607C" w:rsidRPr="009767E9" w:rsidRDefault="0038607C" w:rsidP="0038607C">
      <w:pPr>
        <w:spacing w:after="0" w:line="480" w:lineRule="auto"/>
        <w:ind w:firstLine="482"/>
        <w:rPr>
          <w:rFonts w:ascii="Times New Roman" w:hAnsi="Times New Roman" w:cs="Times New Roman"/>
          <w:sz w:val="24"/>
          <w:szCs w:val="24"/>
        </w:rPr>
      </w:pPr>
      <w:r w:rsidRPr="009767E9">
        <w:rPr>
          <w:rFonts w:ascii="Times New Roman" w:hAnsi="Times New Roman" w:cs="Times New Roman"/>
          <w:sz w:val="24"/>
          <w:szCs w:val="24"/>
        </w:rPr>
        <w:t xml:space="preserve">Three mature </w:t>
      </w:r>
      <w:proofErr w:type="spellStart"/>
      <w:r w:rsidRPr="009767E9">
        <w:rPr>
          <w:rFonts w:ascii="Times New Roman" w:hAnsi="Times New Roman" w:cs="Times New Roman"/>
          <w:sz w:val="24"/>
          <w:szCs w:val="24"/>
        </w:rPr>
        <w:t>apterous</w:t>
      </w:r>
      <w:proofErr w:type="spellEnd"/>
      <w:r w:rsidRPr="009767E9">
        <w:rPr>
          <w:rFonts w:ascii="Times New Roman" w:hAnsi="Times New Roman" w:cs="Times New Roman"/>
          <w:sz w:val="24"/>
          <w:szCs w:val="24"/>
        </w:rPr>
        <w:t xml:space="preserve"> aphids</w:t>
      </w:r>
      <w:r w:rsidRPr="009767E9">
        <w:rPr>
          <w:rFonts w:ascii="Times New Roman" w:hAnsi="Times New Roman" w:cs="Times New Roman"/>
          <w:i/>
          <w:sz w:val="24"/>
          <w:szCs w:val="24"/>
        </w:rPr>
        <w:t xml:space="preserve"> </w:t>
      </w:r>
      <w:r w:rsidRPr="009767E9">
        <w:rPr>
          <w:rFonts w:ascii="Times New Roman" w:hAnsi="Times New Roman" w:cs="Times New Roman"/>
          <w:sz w:val="24"/>
          <w:szCs w:val="24"/>
        </w:rPr>
        <w:t xml:space="preserve">were placed on each plant within a whole plant cage which consisted of insect proof netting with a plastic support structure. These mature aphids were allowed to </w:t>
      </w:r>
      <w:proofErr w:type="spellStart"/>
      <w:r w:rsidRPr="009767E9">
        <w:rPr>
          <w:rFonts w:ascii="Times New Roman" w:hAnsi="Times New Roman" w:cs="Times New Roman"/>
          <w:sz w:val="24"/>
          <w:szCs w:val="24"/>
        </w:rPr>
        <w:t>larviposit</w:t>
      </w:r>
      <w:proofErr w:type="spellEnd"/>
      <w:r w:rsidRPr="009767E9">
        <w:rPr>
          <w:rFonts w:ascii="Times New Roman" w:hAnsi="Times New Roman" w:cs="Times New Roman"/>
          <w:sz w:val="24"/>
          <w:szCs w:val="24"/>
        </w:rPr>
        <w:t xml:space="preserve"> overnight. The following morning the mature aphids were removed and the number of nymphs produced recorded. The neonate nymphs (&lt;1 day old) were weighed and transferred back to the plant of the same treatment and variety and left undisturbed for seven days. After seven days, the number of survivors was recorded and survivors re-weighed to determine the mean Relative Growth Rate (</w:t>
      </w:r>
      <w:proofErr w:type="spellStart"/>
      <w:r w:rsidRPr="009767E9">
        <w:rPr>
          <w:rFonts w:ascii="Times New Roman" w:hAnsi="Times New Roman" w:cs="Times New Roman"/>
          <w:sz w:val="24"/>
          <w:szCs w:val="24"/>
        </w:rPr>
        <w:t>mRGR</w:t>
      </w:r>
      <w:proofErr w:type="spellEnd"/>
      <w:r w:rsidRPr="009767E9">
        <w:rPr>
          <w:rFonts w:ascii="Times New Roman" w:hAnsi="Times New Roman" w:cs="Times New Roman"/>
          <w:sz w:val="24"/>
          <w:szCs w:val="24"/>
        </w:rPr>
        <w:t xml:space="preserve">). This was calculated </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"10.2135/cropsci1967.0011183X000700030001x", "abstract" : "Abstract The 'Growth Analysis' formulae in most common use are derived and all the necessary assumptions involved in their derivation are explained. The dangers of the indiscriminate use of these formulae are highlighted and recommendations are given on the selection of appropriate ones in a given situation. A distinction is made between the traditional technique which involves the calculation of mean growth rates etc. over time periods and an alternative approach which enables a continuous trace of changes with time to be made. The relative merits of both methods are discussed.", "author" : [ { "dropping-particle" : "", "family" : "Radford", "given" : "P J", "non-dropping-particle" : "", "parse-names" : false, "suffix" : "" } ], "container-title" : "Crop Science", "id" : "ITEM-1", "issued" : { "date-parts" : [ [ "1967" ] ] }, "language" : "English", "page" : "171-175", "publisher" : "Crop Science Society of America", "publisher-place" : "Madison, WI", "title" : "Growth Analysis Formulae - Their Use and Abuse", "type" : "article-journal", "volume" : "7" }, "uris" : [ "http://www.mendeley.com/documents/?uuid=3cf24923-2a3f-4888-b9e5-dfa2a12e11e2" ] }, { "id" : "ITEM-2", "itemData" : { "DOI" : "10.1111/j.1570-7458.1984.tb03373.x", "ISSN" : "1570-7458", "abstract" : "Abstract: Aphid size, although generally a good indicator of fecundity is not a good indicator of aphid performance over a wide range of conditions. In general, the greater the mean relative growth rate (MRGR) of apterous morphs of Rhopalosiphum padi (L.), the greater their fecundity. Intrinsic rate of increase (rm) is even more closely correlated with mean relative growth rate than fecundity. Once these criteria are quantified for a morph of a particular species of aphid over a range of conditions the morphs intrinsic rate of increase on a particular host can be estimated by a quick measure of its mean relative growth rate. R\u00c9SUM\u00c9: Croissance des pucerons et taux de multiplication La taille des pucerons, bien que consid\u00e9r\u00e9e g\u00e9n\u00e9ralement comme un bon indice de la f\u00e9condit\u00e9, n'est pas un bon indice pour leurs performances dans une grande gamme de conditions. En g\u00e9n\u00e9ral, plus le taux moyen de croissance relative est \u00e9lev\u00e9 chez les types apt\u00e8res de Rhopalosiphum padi, plus leur f\u00e9condit\u00e9 est importante. Le taux intrins\u00e8que de croissance (rm) est encore plus \u00e9troitement li\u00e9 au taux moyen de croissance relative que la f\u00e9condit\u00e9. Une fois que ces crit\u00e8res ont \u00e9t\u00e9 quantifi\u00e9s pour un type d'une esp\u00e8ce donn\u00e9e de puceron dans une gamme de conditions, les taux intrins\u00e8ques de croissance des diff\u00e9rents types sur un h&amp;#x006f;&amp;#x030c;te particulier peuvent \u011btre estim\u00e9s par une mesure rapide de leur taux moyen de croissance relative.", "author" : [ { "dropping-particle" : "", "family" : "Leather", "given" : "S R", "non-dropping-particle" : "", "parse-names" : false, "suffix" : "" }, { "dropping-particle" : "", "family" : "Dixon", "given" : "A F G", "non-dropping-particle" : "", "parse-names" : false, "suffix" : "" } ], "container-title" : "Entomologia Experimentalis et Applicata", "id" : "ITEM-2", "issue" : "2", "issued" : { "date-parts" : [ [ "1984" ] ] }, "page" : "137-140", "publisher" : "Blackwell Publishing Ltd", "title" : "Aphid growth and reproductive rates", "type" : "article-journal", "volume" : "35" }, "uris" : [ "http://www.mendeley.com/documents/?uuid=738833d6-8551-435d-9189-cef15a596291" ] } ], "mendeley" : { "formattedCitation" : "&lt;sup&gt;57,58&lt;/sup&gt;", "plainTextFormattedCitation" : "57,58", "previouslyFormattedCitation" : "&lt;sup&gt;54,55&lt;/sup&gt;"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5</w:t>
      </w:r>
      <w:r>
        <w:rPr>
          <w:rFonts w:ascii="Times New Roman" w:hAnsi="Times New Roman" w:cs="Times New Roman"/>
          <w:noProof/>
          <w:sz w:val="24"/>
          <w:szCs w:val="24"/>
          <w:vertAlign w:val="superscript"/>
        </w:rPr>
        <w:t>8,59</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xml:space="preserve"> as:</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 </w:t>
      </w:r>
    </w:p>
    <w:p w:rsidR="0038607C" w:rsidRPr="00265942" w:rsidRDefault="0038607C" w:rsidP="00265942">
      <w:pPr>
        <w:pStyle w:val="ListParagraph"/>
        <w:numPr>
          <w:ilvl w:val="0"/>
          <w:numId w:val="1"/>
        </w:numPr>
        <w:spacing w:after="0" w:line="480" w:lineRule="auto"/>
        <w:rPr>
          <w:rFonts w:ascii="Times New Roman" w:hAnsi="Times New Roman" w:cs="Times New Roman"/>
          <w:sz w:val="24"/>
          <w:szCs w:val="24"/>
        </w:rPr>
      </w:pPr>
      <m:oMath>
        <m:r>
          <w:rPr>
            <w:rFonts w:ascii="Cambria Math" w:hAnsi="Cambria Math" w:cs="Times New Roman"/>
            <w:sz w:val="24"/>
            <w:szCs w:val="24"/>
          </w:rPr>
          <m:t>mRGR=(</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seven day weight</m:t>
                    </m:r>
                  </m:e>
                </m:d>
              </m:e>
            </m:func>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birth weight</m:t>
                    </m:r>
                  </m:e>
                </m:d>
                <m:ctrlPr>
                  <w:rPr>
                    <w:rFonts w:ascii="Cambria Math" w:hAnsi="Cambria Math" w:cs="Times New Roman"/>
                    <w:i/>
                    <w:sz w:val="24"/>
                    <w:szCs w:val="24"/>
                  </w:rPr>
                </m:ctrlPr>
              </m:e>
            </m:func>
          </m:num>
          <m:den>
            <m:r>
              <w:rPr>
                <w:rFonts w:ascii="Cambria Math" w:hAnsi="Cambria Math" w:cs="Times New Roman"/>
                <w:sz w:val="24"/>
                <w:szCs w:val="24"/>
              </w:rPr>
              <m:t>7</m:t>
            </m:r>
          </m:den>
        </m:f>
        <m:r>
          <w:rPr>
            <w:rFonts w:ascii="Cambria Math" w:hAnsi="Cambria Math" w:cs="Times New Roman"/>
            <w:sz w:val="24"/>
            <w:szCs w:val="24"/>
          </w:rPr>
          <m:t>)</m:t>
        </m:r>
      </m:oMath>
    </w:p>
    <w:p w:rsidR="0038607C" w:rsidRPr="009767E9" w:rsidRDefault="0038607C" w:rsidP="0038607C">
      <w:pPr>
        <w:spacing w:after="0" w:line="480" w:lineRule="auto"/>
        <w:rPr>
          <w:rFonts w:ascii="Times New Roman" w:hAnsi="Times New Roman" w:cs="Times New Roman"/>
          <w:sz w:val="24"/>
          <w:szCs w:val="24"/>
        </w:rPr>
      </w:pP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After re-weighing, one of the nymphs was chosen at random and transferred back to their original plant. </w:t>
      </w:r>
      <w:r>
        <w:rPr>
          <w:rFonts w:ascii="Times New Roman" w:hAnsi="Times New Roman" w:cs="Times New Roman"/>
          <w:sz w:val="24"/>
          <w:szCs w:val="24"/>
        </w:rPr>
        <w:t>These a</w:t>
      </w:r>
      <w:r w:rsidRPr="009767E9">
        <w:rPr>
          <w:rFonts w:ascii="Times New Roman" w:hAnsi="Times New Roman" w:cs="Times New Roman"/>
          <w:sz w:val="24"/>
          <w:szCs w:val="24"/>
        </w:rPr>
        <w:t xml:space="preserve">phids were left undisturbed to develop </w:t>
      </w:r>
      <w:r w:rsidRPr="009767E9">
        <w:rPr>
          <w:rFonts w:ascii="Times New Roman" w:eastAsia="Malgun Gothic" w:hAnsi="Times New Roman" w:cs="Times New Roman"/>
          <w:sz w:val="24"/>
          <w:szCs w:val="24"/>
        </w:rPr>
        <w:t xml:space="preserve">and were monitored </w:t>
      </w:r>
      <w:r>
        <w:rPr>
          <w:rFonts w:ascii="Times New Roman" w:eastAsia="Malgun Gothic" w:hAnsi="Times New Roman" w:cs="Times New Roman"/>
          <w:sz w:val="24"/>
          <w:szCs w:val="24"/>
        </w:rPr>
        <w:t>every</w:t>
      </w:r>
      <w:r w:rsidRPr="009767E9">
        <w:rPr>
          <w:rFonts w:ascii="Times New Roman" w:eastAsia="Malgun Gothic" w:hAnsi="Times New Roman" w:cs="Times New Roman"/>
          <w:sz w:val="24"/>
          <w:szCs w:val="24"/>
        </w:rPr>
        <w:t xml:space="preserve"> day; all of the aphids developed into </w:t>
      </w:r>
      <w:proofErr w:type="spellStart"/>
      <w:r w:rsidRPr="009767E9">
        <w:rPr>
          <w:rFonts w:ascii="Times New Roman" w:eastAsia="Malgun Gothic" w:hAnsi="Times New Roman" w:cs="Times New Roman"/>
          <w:sz w:val="24"/>
          <w:szCs w:val="24"/>
        </w:rPr>
        <w:t>apterous</w:t>
      </w:r>
      <w:proofErr w:type="spellEnd"/>
      <w:r w:rsidRPr="009767E9">
        <w:rPr>
          <w:rFonts w:ascii="Times New Roman" w:eastAsia="Malgun Gothic" w:hAnsi="Times New Roman" w:cs="Times New Roman"/>
          <w:sz w:val="24"/>
          <w:szCs w:val="24"/>
        </w:rPr>
        <w:t xml:space="preserve"> aphids</w:t>
      </w:r>
      <w:r w:rsidRPr="009767E9">
        <w:rPr>
          <w:rFonts w:ascii="Times New Roman" w:hAnsi="Times New Roman" w:cs="Times New Roman"/>
          <w:sz w:val="24"/>
          <w:szCs w:val="24"/>
        </w:rPr>
        <w:t xml:space="preserve">. The time taken to produce their first nymph (FD) and the number of nymphs they produced over their lifetime (D) were recorded to calculate the intrinsic rate of increase using a constant from the mean pre-reproductive time for aphid species </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"Wyatt", "given" : "I. J", "non-dropping-particle" : "", "parse-names" : false, "suffix" : "" }, { "dropping-particle" : "", "family" : "White", "given" : "P. F", "non-dropping-particle" : "", "parse-names" : false, "suffix" : "" } ], "container-title" : "Journal of Applied Ecology", "id" : "ITEM-1", "issue" : "1", "issued" : { "date-parts" : [ [ "1977" ] ] }, "page" : "757-766", "title" : "Simple estimation of intrinsic increase rates for aphids and tetranychid mites", "type" : "article-journal", "volume" : "14" }, "uris" : [ "http://www.mendeley.com/documents/?uuid=4f1ed91d-8dc8-4f2a-85cf-1d4be66413b4" ] } ], "mendeley" : { "formattedCitation" : "&lt;sup&gt;59&lt;/sup&gt;", "plainTextFormattedCitation" : "59", "previouslyFormattedCitation" : "&lt;sup&gt;56&lt;/sup&gt;"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60</w:t>
      </w:r>
      <w:r w:rsidRPr="005C73A0">
        <w:rPr>
          <w:rFonts w:ascii="Times New Roman" w:hAnsi="Times New Roman" w:cs="Times New Roman"/>
          <w:noProof/>
          <w:sz w:val="24"/>
          <w:szCs w:val="24"/>
          <w:vertAlign w:val="superscript"/>
        </w:rPr>
        <w:t>9</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w:t>
      </w:r>
      <w:r w:rsidRPr="009767E9">
        <w:rPr>
          <w:rFonts w:ascii="Times New Roman" w:eastAsia="Malgun Gothic" w:hAnsi="Times New Roman" w:cs="Times New Roman"/>
          <w:sz w:val="24"/>
          <w:szCs w:val="24"/>
        </w:rPr>
        <w:t xml:space="preserve"> Subsequent nymphs were removed to prevent overcrowding.</w:t>
      </w:r>
      <w:r w:rsidRPr="009767E9">
        <w:rPr>
          <w:rFonts w:ascii="Times New Roman" w:hAnsi="Times New Roman" w:cs="Times New Roman"/>
          <w:sz w:val="24"/>
          <w:szCs w:val="24"/>
        </w:rPr>
        <w:t xml:space="preserve"> The intrinsic rate of increase was calculated as:</w:t>
      </w:r>
    </w:p>
    <w:p w:rsidR="0038607C" w:rsidRPr="009767E9" w:rsidRDefault="0038607C" w:rsidP="0038607C">
      <w:pPr>
        <w:spacing w:after="0" w:line="480" w:lineRule="auto"/>
        <w:rPr>
          <w:rFonts w:ascii="Times New Roman" w:hAnsi="Times New Roman" w:cs="Times New Roman"/>
          <w:sz w:val="24"/>
          <w:szCs w:val="24"/>
        </w:rPr>
      </w:pPr>
    </w:p>
    <w:p w:rsidR="0038607C" w:rsidRPr="00265942" w:rsidRDefault="00F40313" w:rsidP="00265942">
      <w:pPr>
        <w:pStyle w:val="ListParagraph"/>
        <w:numPr>
          <w:ilvl w:val="0"/>
          <w:numId w:val="1"/>
        </w:num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r>
          <w:rPr>
            <w:rFonts w:ascii="Cambria Math" w:hAnsi="Cambria Math" w:cs="Times New Roman"/>
            <w:sz w:val="24"/>
            <w:szCs w:val="24"/>
          </w:rPr>
          <m:t>=0.74(</m:t>
        </m:r>
        <m:f>
          <m:fPr>
            <m:ctrlPr>
              <w:rPr>
                <w:rFonts w:ascii="Cambria Math" w:hAnsi="Cambria Math" w:cs="Times New Roman"/>
                <w:i/>
                <w:sz w:val="24"/>
                <w:szCs w:val="24"/>
              </w:rPr>
            </m:ctrlPr>
          </m:fPr>
          <m:num>
            <m:r>
              <m:rPr>
                <m:sty m:val="p"/>
              </m:rPr>
              <w:rPr>
                <w:rFonts w:ascii="Cambria Math" w:hAnsi="Cambria Math" w:cs="Times New Roman"/>
                <w:sz w:val="24"/>
                <w:szCs w:val="24"/>
              </w:rPr>
              <m:t>ln</m:t>
            </m:r>
            <m:r>
              <w:rPr>
                <w:rFonts w:ascii="Cambria Math" w:hAnsi="Cambria Math" w:cs="Times New Roman"/>
                <w:sz w:val="24"/>
                <w:szCs w:val="24"/>
              </w:rPr>
              <m:t>(FD)</m:t>
            </m:r>
          </m:num>
          <m:den>
            <m:r>
              <w:rPr>
                <w:rFonts w:ascii="Cambria Math" w:hAnsi="Cambria Math" w:cs="Times New Roman"/>
                <w:sz w:val="24"/>
                <w:szCs w:val="24"/>
              </w:rPr>
              <m:t>(D)</m:t>
            </m:r>
          </m:den>
        </m:f>
      </m:oMath>
      <w:r w:rsidR="0038607C" w:rsidRPr="00265942">
        <w:rPr>
          <w:rFonts w:ascii="Times New Roman" w:hAnsi="Times New Roman" w:cs="Times New Roman"/>
          <w:sz w:val="24"/>
          <w:szCs w:val="24"/>
        </w:rPr>
        <w:t>)</w:t>
      </w:r>
    </w:p>
    <w:p w:rsidR="0038607C" w:rsidRPr="00A13BDB" w:rsidRDefault="0038607C" w:rsidP="0038607C">
      <w:pPr>
        <w:spacing w:after="0" w:line="480" w:lineRule="auto"/>
        <w:rPr>
          <w:rFonts w:ascii="Times New Roman" w:hAnsi="Times New Roman" w:cs="Times New Roman"/>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 xml:space="preserve">Aphid host choice </w:t>
      </w:r>
    </w:p>
    <w:p w:rsidR="0038607C" w:rsidRPr="009767E9" w:rsidRDefault="0038607C" w:rsidP="0038607C">
      <w:pPr>
        <w:spacing w:after="0" w:line="480" w:lineRule="auto"/>
        <w:rPr>
          <w:rFonts w:ascii="Times New Roman" w:eastAsia="Malgun Gothic" w:hAnsi="Times New Roman" w:cs="Times New Roman"/>
          <w:sz w:val="24"/>
          <w:szCs w:val="24"/>
        </w:rPr>
      </w:pPr>
      <w:proofErr w:type="spellStart"/>
      <w:r w:rsidRPr="009767E9">
        <w:rPr>
          <w:rFonts w:ascii="Times New Roman" w:hAnsi="Times New Roman" w:cs="Times New Roman"/>
          <w:sz w:val="24"/>
          <w:szCs w:val="24"/>
        </w:rPr>
        <w:t>Alate</w:t>
      </w:r>
      <w:proofErr w:type="spellEnd"/>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 xml:space="preserve">S. avenae </w:t>
      </w:r>
      <w:r w:rsidRPr="009767E9">
        <w:rPr>
          <w:rFonts w:ascii="Times New Roman" w:hAnsi="Times New Roman" w:cs="Times New Roman"/>
          <w:sz w:val="24"/>
          <w:szCs w:val="24"/>
        </w:rPr>
        <w:t xml:space="preserve">were produced by crowding </w:t>
      </w:r>
      <w:proofErr w:type="spellStart"/>
      <w:r w:rsidRPr="009767E9">
        <w:rPr>
          <w:rFonts w:ascii="Times New Roman" w:hAnsi="Times New Roman" w:cs="Times New Roman"/>
          <w:sz w:val="24"/>
          <w:szCs w:val="24"/>
        </w:rPr>
        <w:t>apterous</w:t>
      </w:r>
      <w:proofErr w:type="spellEnd"/>
      <w:r w:rsidRPr="009767E9">
        <w:rPr>
          <w:rFonts w:ascii="Times New Roman" w:hAnsi="Times New Roman" w:cs="Times New Roman"/>
          <w:sz w:val="24"/>
          <w:szCs w:val="24"/>
        </w:rPr>
        <w:t xml:space="preserve"> aphids on </w:t>
      </w:r>
      <w:r w:rsidRPr="009767E9">
        <w:rPr>
          <w:rFonts w:ascii="Times New Roman" w:hAnsi="Times New Roman" w:cs="Times New Roman"/>
          <w:i/>
          <w:sz w:val="24"/>
          <w:szCs w:val="24"/>
        </w:rPr>
        <w:t xml:space="preserve">T. aestivum </w:t>
      </w:r>
      <w:r>
        <w:rPr>
          <w:rFonts w:ascii="Times New Roman" w:hAnsi="Times New Roman" w:cs="Times New Roman"/>
          <w:sz w:val="24"/>
          <w:szCs w:val="24"/>
        </w:rPr>
        <w:t>variety</w:t>
      </w:r>
      <w:r w:rsidRPr="009767E9">
        <w:rPr>
          <w:rFonts w:ascii="Times New Roman" w:hAnsi="Times New Roman" w:cs="Times New Roman"/>
          <w:sz w:val="24"/>
          <w:szCs w:val="24"/>
        </w:rPr>
        <w:t xml:space="preserve"> Tybalt. Solstice, MDR037, MDR045 and MDR049 control and mycorrhizal treated plants were sown in small pots of 4cm diameter</w:t>
      </w:r>
      <w:r>
        <w:rPr>
          <w:rFonts w:ascii="Times New Roman" w:hAnsi="Times New Roman" w:cs="Times New Roman"/>
          <w:sz w:val="24"/>
          <w:szCs w:val="24"/>
        </w:rPr>
        <w:t>, as above</w:t>
      </w:r>
      <w:r w:rsidRPr="009767E9">
        <w:rPr>
          <w:rFonts w:ascii="Times New Roman" w:hAnsi="Times New Roman" w:cs="Times New Roman"/>
          <w:sz w:val="24"/>
          <w:szCs w:val="24"/>
        </w:rPr>
        <w:t>. There were 10 replicates for each plant and treatment.  The structure used for this experiment consisted of two 30cm</w:t>
      </w:r>
      <w:r>
        <w:rPr>
          <w:rFonts w:ascii="Times New Roman" w:hAnsi="Times New Roman" w:cs="Times New Roman"/>
          <w:sz w:val="24"/>
          <w:szCs w:val="24"/>
          <w:vertAlign w:val="superscript"/>
        </w:rPr>
        <w:t>3</w:t>
      </w:r>
      <w:r w:rsidRPr="009767E9">
        <w:rPr>
          <w:rFonts w:ascii="Times New Roman" w:hAnsi="Times New Roman" w:cs="Times New Roman"/>
          <w:sz w:val="24"/>
          <w:szCs w:val="24"/>
        </w:rPr>
        <w:t xml:space="preserve"> cages linked by a 60cm × 15cm tunnel. </w:t>
      </w:r>
      <w:r>
        <w:rPr>
          <w:rFonts w:ascii="Times New Roman" w:hAnsi="Times New Roman" w:cs="Times New Roman"/>
          <w:sz w:val="24"/>
          <w:szCs w:val="24"/>
        </w:rPr>
        <w:t>Each trial used one plant variety at a time with ten control plants in one cage and ten mycorrhizal plants placed in the other cage.</w:t>
      </w:r>
      <w:r w:rsidRPr="009767E9">
        <w:rPr>
          <w:rFonts w:ascii="Times New Roman" w:hAnsi="Times New Roman" w:cs="Times New Roman"/>
          <w:sz w:val="24"/>
          <w:szCs w:val="24"/>
        </w:rPr>
        <w:t xml:space="preserve"> </w:t>
      </w:r>
      <w:r>
        <w:rPr>
          <w:rFonts w:ascii="Times New Roman" w:eastAsia="Malgun Gothic" w:hAnsi="Times New Roman" w:cs="Times New Roman"/>
          <w:sz w:val="24"/>
          <w:szCs w:val="24"/>
        </w:rPr>
        <w:t>Across the three</w:t>
      </w:r>
      <w:r w:rsidRPr="009767E9">
        <w:rPr>
          <w:rFonts w:ascii="Times New Roman" w:eastAsia="Malgun Gothic" w:hAnsi="Times New Roman" w:cs="Times New Roman"/>
          <w:sz w:val="24"/>
          <w:szCs w:val="24"/>
        </w:rPr>
        <w:t xml:space="preserve"> experimental replicates</w:t>
      </w:r>
      <w:r>
        <w:rPr>
          <w:rFonts w:ascii="Times New Roman" w:eastAsia="Malgun Gothic" w:hAnsi="Times New Roman" w:cs="Times New Roman"/>
          <w:sz w:val="24"/>
          <w:szCs w:val="24"/>
        </w:rPr>
        <w:t>,</w:t>
      </w:r>
      <w:r w:rsidRPr="009767E9">
        <w:rPr>
          <w:rFonts w:ascii="Times New Roman" w:eastAsia="Malgun Gothic" w:hAnsi="Times New Roman" w:cs="Times New Roman"/>
          <w:sz w:val="24"/>
          <w:szCs w:val="24"/>
        </w:rPr>
        <w:t xml:space="preserve"> the cage which had the control and the cage which had treatment plants were switched to determine if the experimental design played a role. </w:t>
      </w:r>
      <w:r w:rsidRPr="009767E9">
        <w:rPr>
          <w:rFonts w:ascii="Times New Roman" w:hAnsi="Times New Roman" w:cs="Times New Roman"/>
          <w:sz w:val="24"/>
          <w:szCs w:val="24"/>
        </w:rPr>
        <w:t xml:space="preserve"> Between forty and fifty </w:t>
      </w:r>
      <w:proofErr w:type="spellStart"/>
      <w:r w:rsidRPr="009767E9">
        <w:rPr>
          <w:rFonts w:ascii="Times New Roman" w:hAnsi="Times New Roman" w:cs="Times New Roman"/>
          <w:sz w:val="24"/>
          <w:szCs w:val="24"/>
        </w:rPr>
        <w:t>alate</w:t>
      </w:r>
      <w:proofErr w:type="spellEnd"/>
      <w:r w:rsidRPr="009767E9">
        <w:rPr>
          <w:rFonts w:ascii="Times New Roman" w:hAnsi="Times New Roman" w:cs="Times New Roman"/>
          <w:sz w:val="24"/>
          <w:szCs w:val="24"/>
        </w:rPr>
        <w:t xml:space="preserve"> aphids were released in the middle of the tunnel each time. The number of aphids that</w:t>
      </w:r>
      <w:r w:rsidRPr="009767E9">
        <w:rPr>
          <w:rFonts w:ascii="Times New Roman" w:eastAsia="Malgun Gothic" w:hAnsi="Times New Roman" w:cs="Times New Roman"/>
          <w:sz w:val="24"/>
          <w:szCs w:val="24"/>
        </w:rPr>
        <w:t xml:space="preserve"> were within each cage </w:t>
      </w:r>
      <w:r>
        <w:rPr>
          <w:rFonts w:ascii="Times New Roman" w:eastAsia="Malgun Gothic" w:hAnsi="Times New Roman" w:cs="Times New Roman"/>
          <w:sz w:val="24"/>
          <w:szCs w:val="24"/>
        </w:rPr>
        <w:t>and</w:t>
      </w:r>
      <w:r w:rsidRPr="009767E9">
        <w:rPr>
          <w:rFonts w:ascii="Times New Roman" w:eastAsia="Malgun Gothic" w:hAnsi="Times New Roman" w:cs="Times New Roman"/>
          <w:sz w:val="24"/>
          <w:szCs w:val="24"/>
        </w:rPr>
        <w:t xml:space="preserve"> the number of aphids</w:t>
      </w:r>
      <w:r>
        <w:rPr>
          <w:rFonts w:ascii="Times New Roman" w:eastAsia="Malgun Gothic" w:hAnsi="Times New Roman" w:cs="Times New Roman"/>
          <w:sz w:val="24"/>
          <w:szCs w:val="24"/>
        </w:rPr>
        <w:t xml:space="preserve"> that</w:t>
      </w:r>
      <w:r w:rsidRPr="009767E9">
        <w:rPr>
          <w:rFonts w:ascii="Times New Roman" w:hAnsi="Times New Roman" w:cs="Times New Roman"/>
          <w:sz w:val="24"/>
          <w:szCs w:val="24"/>
        </w:rPr>
        <w:t xml:space="preserve"> settled on each plant </w:t>
      </w:r>
      <w:r>
        <w:rPr>
          <w:rFonts w:ascii="Times New Roman" w:hAnsi="Times New Roman" w:cs="Times New Roman"/>
          <w:sz w:val="24"/>
          <w:szCs w:val="24"/>
        </w:rPr>
        <w:t>were</w:t>
      </w:r>
      <w:r w:rsidRPr="009767E9">
        <w:rPr>
          <w:rFonts w:ascii="Times New Roman" w:hAnsi="Times New Roman" w:cs="Times New Roman"/>
          <w:sz w:val="24"/>
          <w:szCs w:val="24"/>
        </w:rPr>
        <w:t xml:space="preserve"> recorded at 2, 4, 8, 24, 48 and 72 hours after release.</w:t>
      </w:r>
      <w:r w:rsidRPr="009767E9">
        <w:rPr>
          <w:rFonts w:ascii="Times New Roman" w:eastAsia="Malgun Gothic" w:hAnsi="Times New Roman" w:cs="Times New Roman"/>
          <w:sz w:val="24"/>
          <w:szCs w:val="24"/>
        </w:rPr>
        <w:t xml:space="preserve"> Attraction was defined as aphids which were within the cage; settlement was defined </w:t>
      </w:r>
      <w:r>
        <w:rPr>
          <w:rFonts w:ascii="Times New Roman" w:eastAsia="Malgun Gothic" w:hAnsi="Times New Roman" w:cs="Times New Roman"/>
          <w:sz w:val="24"/>
          <w:szCs w:val="24"/>
        </w:rPr>
        <w:t>as</w:t>
      </w:r>
      <w:r w:rsidRPr="009767E9">
        <w:rPr>
          <w:rFonts w:ascii="Times New Roman" w:eastAsia="Malgun Gothic" w:hAnsi="Times New Roman" w:cs="Times New Roman"/>
          <w:sz w:val="24"/>
          <w:szCs w:val="24"/>
        </w:rPr>
        <w:t xml:space="preserve"> aphids on plants. The proportion of aphids </w:t>
      </w:r>
      <w:r>
        <w:rPr>
          <w:rFonts w:ascii="Times New Roman" w:eastAsia="Malgun Gothic" w:hAnsi="Times New Roman" w:cs="Times New Roman"/>
          <w:sz w:val="24"/>
          <w:szCs w:val="24"/>
        </w:rPr>
        <w:t xml:space="preserve">attracted to and </w:t>
      </w:r>
      <w:r w:rsidRPr="009767E9">
        <w:rPr>
          <w:rFonts w:ascii="Times New Roman" w:eastAsia="Malgun Gothic" w:hAnsi="Times New Roman" w:cs="Times New Roman"/>
          <w:sz w:val="24"/>
          <w:szCs w:val="24"/>
        </w:rPr>
        <w:t>settled on the mycorrhizal and control plants w</w:t>
      </w:r>
      <w:r>
        <w:rPr>
          <w:rFonts w:ascii="Times New Roman" w:eastAsia="Malgun Gothic" w:hAnsi="Times New Roman" w:cs="Times New Roman"/>
          <w:sz w:val="24"/>
          <w:szCs w:val="24"/>
        </w:rPr>
        <w:t>as</w:t>
      </w:r>
      <w:r w:rsidRPr="009767E9">
        <w:rPr>
          <w:rFonts w:ascii="Times New Roman" w:eastAsia="Malgun Gothic" w:hAnsi="Times New Roman" w:cs="Times New Roman"/>
          <w:sz w:val="24"/>
          <w:szCs w:val="24"/>
        </w:rPr>
        <w:t xml:space="preserve"> recorded. </w:t>
      </w:r>
    </w:p>
    <w:p w:rsidR="0038607C" w:rsidRDefault="0038607C" w:rsidP="0038607C">
      <w:pPr>
        <w:spacing w:after="0" w:line="480" w:lineRule="auto"/>
        <w:rPr>
          <w:rFonts w:ascii="Times New Roman" w:hAnsi="Times New Roman" w:cs="Times New Roman"/>
        </w:rPr>
      </w:pPr>
    </w:p>
    <w:p w:rsidR="0038607C" w:rsidRDefault="0038607C" w:rsidP="0038607C">
      <w:pPr>
        <w:spacing w:after="0" w:line="480" w:lineRule="auto"/>
        <w:rPr>
          <w:rFonts w:ascii="Arial" w:hAnsi="Arial" w:cs="Arial"/>
          <w:i/>
          <w:sz w:val="24"/>
          <w:szCs w:val="24"/>
        </w:rPr>
      </w:pPr>
      <w:r>
        <w:rPr>
          <w:rFonts w:ascii="Arial" w:hAnsi="Arial" w:cs="Arial"/>
          <w:i/>
          <w:sz w:val="24"/>
          <w:szCs w:val="24"/>
        </w:rPr>
        <w:t>Leaf anatomy</w:t>
      </w:r>
    </w:p>
    <w:p w:rsidR="0038607C" w:rsidRDefault="0038607C" w:rsidP="0038607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Mature leaves from 7 day old </w:t>
      </w:r>
      <w:r w:rsidRPr="007962C6">
        <w:rPr>
          <w:rFonts w:ascii="Times New Roman" w:hAnsi="Times New Roman" w:cs="Times New Roman"/>
          <w:i/>
          <w:sz w:val="24"/>
          <w:szCs w:val="24"/>
        </w:rPr>
        <w:t>T. monococcum</w:t>
      </w:r>
      <w:r w:rsidRPr="007962C6">
        <w:rPr>
          <w:rFonts w:ascii="Times New Roman" w:hAnsi="Times New Roman" w:cs="Times New Roman"/>
          <w:sz w:val="24"/>
          <w:szCs w:val="24"/>
        </w:rPr>
        <w:t xml:space="preserve"> MDR037 and MDR045</w:t>
      </w:r>
      <w:r>
        <w:rPr>
          <w:rFonts w:ascii="Times New Roman" w:hAnsi="Times New Roman" w:cs="Times New Roman"/>
          <w:sz w:val="24"/>
          <w:szCs w:val="24"/>
        </w:rPr>
        <w:t xml:space="preserve"> were selected at random.  Each leaf was fixed in a mixture of formalin, ethyl alcohol and acetic acid mixture and embedded in paraffin wax, as described by </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"1588385X", "abstract" : "Pot experiments were carried out during successive winter season of 2010/2011 in the greenhouse conditions at the Department of Agricultural Botany, Faculty of Agriculture, Kafrelsheikh University. The aim of this study was designed to investigate the effect of two treatments of bacterial endophytes strains Azotobacter chrocoocum (E1) and Pseudomonas fluorescens. (E2) individually whether as grains soaking and foliar application on anatomical features of two wheat plants (Triticum aestivum L.) cultivars (Sakha 93 and Gmiza 9) grown under three levels of irrigation water deficit stress (drought) 75, 50 and 25% field capacity (FC). Wheat stem and flag leaf anatomical parameters were take into account were vascular bundle dimensions, xylem vessel diameters as well as epidermis tissue thickness. Moreover, mesophyll tissue thickness values in flag leaf were calculated. The obtained results that, irrigation water deficit levels (75, 50 and 25% FC) treatments decreased revealed the values of the anatomical parameters such as thickness of epidermis, ground, mesophyll and phloem tissues, diameter of xylem vessel, and dimensions of vascular bundles of the tested wheat cultivars. While, treating wheat plants with Azotobacter chrocoocum (E1) and Pseudomonas sp. (E2) significantly increased the values of the tested anatomical characters. This study suggests that the effects of the tested bacterial endophytes treatments act as protective factors against irrigation water deficit and can improve water bio-productivity.", "author" : [ { "dropping-particle" : "", "family" : "El-Afry", "given" : "Mohamed Mabrouk", "non-dropping-particle" : "", "parse-names" : false, "suffix" : "" }, { "dropping-particle" : "", "family" : "El-Nady", "given" : "Mohamed Fathi", "non-dropping-particle" : "", "parse-names" : false, "suffix" : "" }, { "dropping-particle" : "", "family" : "Abdelmonteleb", "given" : "Elsayed Belal", "non-dropping-particle" : "", "parse-names" : false, "suffix" : "" }, { "dropping-particle" : "", "family" : "Metwaly", "given" : "Metwaly Mahfouz Salem", "non-dropping-particle" : "", "parse-names" : false, "suffix" : "" } ], "container-title" : "Acta Biologica Szegediensis", "id" : "ITEM-1", "issue" : "2", "issued" : { "date-parts" : [ [ "2012" ] ] }, "page" : "165-174", "title" : "Anatomical studies on drought-stressed wheat plants (triticum aestivum l.) treated with some bacterial strains", "type" : "article-journal", "volume" : "56" }, "uris" : [ "http://www.mendeley.com/documents/?uuid=25d634ae-ea0c-44fd-87c9-c27d75c2379c" ] } ], "mendeley" : { "formattedCitation" : "&lt;sup&gt;60&lt;/sup&gt;", "manualFormatting" : "El-Afry et al.", "plainTextFormattedCitation" : "60", "previouslyFormattedCitation" : "&lt;sup&gt;57&lt;/sup&gt;"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4D6832">
        <w:rPr>
          <w:rFonts w:ascii="Times New Roman" w:hAnsi="Times New Roman" w:cs="Times New Roman"/>
          <w:noProof/>
          <w:sz w:val="24"/>
          <w:szCs w:val="24"/>
        </w:rPr>
        <w:t>El-Afry et al.</w:t>
      </w:r>
      <w:r w:rsidR="00833E47">
        <w:rPr>
          <w:rFonts w:ascii="Times New Roman" w:hAnsi="Times New Roman" w:cs="Times New Roman"/>
          <w:sz w:val="24"/>
          <w:szCs w:val="24"/>
        </w:rPr>
        <w:fldChar w:fldCharType="end"/>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"1588385X", "abstract" : "Pot experiments were carried out during successive winter season of 2010/2011 in the greenhouse conditions at the Department of Agricultural Botany, Faculty of Agriculture, Kafrelsheikh University. The aim of this study was designed to investigate the effect of two treatments of bacterial endophytes strains Azotobacter chrocoocum (E1) and Pseudomonas fluorescens. (E2) individually whether as grains soaking and foliar application on anatomical features of two wheat plants (Triticum aestivum L.) cultivars (Sakha 93 and Gmiza 9) grown under three levels of irrigation water deficit stress (drought) 75, 50 and 25% field capacity (FC). Wheat stem and flag leaf anatomical parameters were take into account were vascular bundle dimensions, xylem vessel diameters as well as epidermis tissue thickness. Moreover, mesophyll tissue thickness values in flag leaf were calculated. The obtained results that, irrigation water deficit levels (75, 50 and 25% FC) treatments decreased revealed the values of the anatomical parameters such as thickness of epidermis, ground, mesophyll and phloem tissues, diameter of xylem vessel, and dimensions of vascular bundles of the tested wheat cultivars. While, treating wheat plants with Azotobacter chrocoocum (E1) and Pseudomonas sp. (E2) significantly increased the values of the tested anatomical characters. This study suggests that the effects of the tested bacterial endophytes treatments act as protective factors against irrigation water deficit and can improve water bio-productivity.", "author" : [ { "dropping-particle" : "", "family" : "El-Afry", "given" : "Mohamed Mabrouk", "non-dropping-particle" : "", "parse-names" : false, "suffix" : "" }, { "dropping-particle" : "", "family" : "El-Nady", "given" : "Mohamed Fathi", "non-dropping-particle" : "", "parse-names" : false, "suffix" : "" }, { "dropping-particle" : "", "family" : "Abdelmonteleb", "given" : "Elsayed Belal", "non-dropping-particle" : "", "parse-names" : false, "suffix" : "" }, { "dropping-particle" : "", "family" : "Metwaly", "given" : "Metwaly Mahfouz Salem", "non-dropping-particle" : "", "parse-names" : false, "suffix" : "" } ], "container-title" : "Acta Biologica Szegediensis", "id" : "ITEM-1", "issue" : "2", "issued" : { "date-parts" : [ [ "2012" ] ] }, "page" : "165-174", "title" : "Anatomical studies on drought-stressed wheat plants (triticum aestivum l.) treated with some bacterial strains", "type" : "article-journal", "volume" : "56" }, "uris" : [ "http://www.mendeley.com/documents/?uuid=25d634ae-ea0c-44fd-87c9-c27d75c2379c" ] } ], "mendeley" : { "formattedCitation" : "&lt;sup&gt;60&lt;/sup&gt;", "plainTextFormattedCitation" : "60", "previouslyFormattedCitation" : "&lt;sup&gt;57&lt;/sup&gt;"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6</w:t>
      </w:r>
      <w:r>
        <w:rPr>
          <w:rFonts w:ascii="Times New Roman" w:hAnsi="Times New Roman" w:cs="Times New Roman"/>
          <w:noProof/>
          <w:sz w:val="24"/>
          <w:szCs w:val="24"/>
          <w:vertAlign w:val="superscript"/>
        </w:rPr>
        <w:t>1</w:t>
      </w:r>
      <w:r w:rsidR="00833E47">
        <w:rPr>
          <w:rFonts w:ascii="Times New Roman" w:hAnsi="Times New Roman" w:cs="Times New Roman"/>
          <w:sz w:val="24"/>
          <w:szCs w:val="24"/>
        </w:rPr>
        <w:fldChar w:fldCharType="end"/>
      </w:r>
      <w:r>
        <w:rPr>
          <w:rFonts w:ascii="Times New Roman" w:hAnsi="Times New Roman" w:cs="Times New Roman"/>
          <w:sz w:val="24"/>
          <w:szCs w:val="24"/>
        </w:rPr>
        <w:t xml:space="preserve"> . Sections were taken by rotary microtome to a thickness of 8µm and stained with </w:t>
      </w:r>
      <w:proofErr w:type="spellStart"/>
      <w:r>
        <w:rPr>
          <w:rFonts w:ascii="Times New Roman" w:hAnsi="Times New Roman" w:cs="Times New Roman"/>
          <w:sz w:val="24"/>
          <w:szCs w:val="24"/>
        </w:rPr>
        <w:t>safranine</w:t>
      </w:r>
      <w:proofErr w:type="spellEnd"/>
      <w:r>
        <w:rPr>
          <w:rFonts w:ascii="Times New Roman" w:hAnsi="Times New Roman" w:cs="Times New Roman"/>
          <w:sz w:val="24"/>
          <w:szCs w:val="24"/>
        </w:rPr>
        <w:t xml:space="preserve"> and light green. Sections were examined under light microscopy and width of vascular bundles measured, using an eye piece graticule. Ten replicate mycorrhizal and non-mycorrhizal plants of each variety were used.</w:t>
      </w:r>
    </w:p>
    <w:p w:rsidR="0038607C" w:rsidRPr="009767E9" w:rsidRDefault="0038607C" w:rsidP="0038607C">
      <w:pPr>
        <w:spacing w:after="0" w:line="480" w:lineRule="auto"/>
        <w:rPr>
          <w:rFonts w:ascii="Times New Roman" w:hAnsi="Times New Roman" w:cs="Times New Roman"/>
          <w:sz w:val="24"/>
          <w:szCs w:val="24"/>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lastRenderedPageBreak/>
        <w:t>Electrical Penetration Graph recording of aphid feeding behaviour</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The Direct Current Electrical Penetration Graph (EPG) method</w:t>
      </w:r>
      <w:r w:rsidR="00833E47">
        <w:rPr>
          <w:rFonts w:ascii="Times New Roman" w:hAnsi="Times New Roman" w:cs="Times New Roman"/>
          <w:sz w:val="24"/>
          <w:szCs w:val="24"/>
          <w:lang w:eastAsia="zh-CN"/>
        </w:rPr>
        <w:fldChar w:fldCharType="begin" w:fldLock="1"/>
      </w:r>
      <w:r>
        <w:rPr>
          <w:rFonts w:ascii="Times New Roman" w:hAnsi="Times New Roman" w:cs="Times New Roman"/>
          <w:sz w:val="24"/>
          <w:szCs w:val="24"/>
          <w:lang w:eastAsia="zh-CN"/>
        </w:rPr>
        <w:instrText>ADDIN CSL_CITATION { "citationItems" : [ { "id" : "ITEM-1", "itemData" : { "DOI" : "10.1111/j.1365-3032.1993.tb00604.x", "ISBN" : "0307-6962", "ISSN" : "0307-6962", "abstract" : "Plant penetration by Aphis fubue (Scopoli) was recorded by the electrical penetration graph (EPG) technique and followed by stylectomy during wave-forms that were suspected of indicating sieve element punctures. The severed stylets in the plant tissue were subsequently processed for transmission electron microscopy (TEM) and sectioned either transverse or longitudinal to the stylets. Two completely serially sectioned probes from the epidermis to the phloem were reconstructed. In one probe the stylet pathway went to a sieve element and showed many empty branches of salivary sheath material. Breaks in cell walls filled with sheath material demonstrated that the majority of cells bordering the track had been punctured, which supports earlier evidence from EPGs. All types of cells showed punctures and the highest number was found inside the vascular bundle. Very few cells died, which would appear to be important for virus transmission, and in others cellular reactions remained limited to some callose formation. The route of the stylets was intercellular and passed through the secondary wall material. The role of pectinase in intercellular penetration, and previous evidence for intracellular tracks are discussed. Most sieve elements had been punctured but only one was eventually accepted. Thus, reaching a sieve element in a host plant does not automatically imply its acceptance though the reason remains unclear. Gelation of phloem proteins was shown in the stylet canal. In a second probe, plant cytological and morphological correlations with the EPG were emphasized. Probes by other aphid-plant combinations showed great similarity.", "author" : [ { "dropping-particle" : "", "family" : "Tjallingii", "given" : "W. Freddy", "non-dropping-particle" : "", "parse-names" : false, "suffix" : "" }, { "dropping-particle" : "", "family" : "Hogen Esch", "given" : "Th.", "non-dropping-particle" : "", "parse-names" : false, "suffix" : "" } ], "container-title" : "Physiological Entomology", "id" : "ITEM-1", "issue" : "3", "issued" : { "date-parts" : [ [ "1993" ] ] }, "page" : "317-328", "title" : "Fine structure of aphid stylet routes in plant tissues in correlation with EPG signals", "type" : "article-journal", "volume" : "18" }, "uris" : [ "http://www.mendeley.com/documents/?uuid=4844bbf6-d7ed-4b3d-9d20-3988c2d5f69c" ] } ], "mendeley" : { "formattedCitation" : "&lt;sup&gt;36&lt;/sup&gt;", "plainTextFormattedCitation" : "36", "previouslyFormattedCitation" : "&lt;sup&gt;33&lt;/sup&gt;" }, "properties" : { "noteIndex" : 0 }, "schema" : "https://github.com/citation-style-language/schema/raw/master/csl-citation.json" }</w:instrText>
      </w:r>
      <w:r w:rsidR="00833E47">
        <w:rPr>
          <w:rFonts w:ascii="Times New Roman" w:hAnsi="Times New Roman" w:cs="Times New Roman"/>
          <w:sz w:val="24"/>
          <w:szCs w:val="24"/>
          <w:lang w:eastAsia="zh-CN"/>
        </w:rPr>
        <w:fldChar w:fldCharType="separate"/>
      </w:r>
      <w:r w:rsidRPr="005C73A0">
        <w:rPr>
          <w:rFonts w:ascii="Times New Roman" w:hAnsi="Times New Roman" w:cs="Times New Roman"/>
          <w:noProof/>
          <w:sz w:val="24"/>
          <w:szCs w:val="24"/>
          <w:vertAlign w:val="superscript"/>
          <w:lang w:eastAsia="zh-CN"/>
        </w:rPr>
        <w:t>36</w:t>
      </w:r>
      <w:r w:rsidR="00833E47">
        <w:rPr>
          <w:rFonts w:ascii="Times New Roman" w:hAnsi="Times New Roman" w:cs="Times New Roman"/>
          <w:sz w:val="24"/>
          <w:szCs w:val="24"/>
          <w:lang w:eastAsia="zh-CN"/>
        </w:rPr>
        <w:fldChar w:fldCharType="end"/>
      </w:r>
      <w:r w:rsidRPr="009767E9">
        <w:rPr>
          <w:rFonts w:ascii="Times New Roman" w:hAnsi="Times New Roman" w:cs="Times New Roman"/>
          <w:bCs/>
          <w:iCs/>
          <w:sz w:val="24"/>
          <w:szCs w:val="24"/>
        </w:rPr>
        <w:t xml:space="preserve"> </w:t>
      </w:r>
      <w:r w:rsidRPr="009767E9">
        <w:rPr>
          <w:rFonts w:ascii="Times New Roman" w:hAnsi="Times New Roman" w:cs="Times New Roman"/>
          <w:sz w:val="24"/>
          <w:szCs w:val="24"/>
        </w:rPr>
        <w:t xml:space="preserve">was used to investigate the feeding behaviour of </w:t>
      </w:r>
      <w:r w:rsidRPr="009767E9">
        <w:rPr>
          <w:rFonts w:ascii="Times New Roman" w:hAnsi="Times New Roman" w:cs="Times New Roman"/>
          <w:i/>
          <w:sz w:val="24"/>
          <w:szCs w:val="24"/>
        </w:rPr>
        <w:t xml:space="preserve">S. avenae </w:t>
      </w:r>
      <w:r w:rsidRPr="009767E9">
        <w:rPr>
          <w:rFonts w:ascii="Times New Roman" w:hAnsi="Times New Roman" w:cs="Times New Roman"/>
          <w:sz w:val="24"/>
          <w:szCs w:val="24"/>
        </w:rPr>
        <w:t xml:space="preserve">on mycorrhizal and control </w:t>
      </w:r>
      <w:r w:rsidRPr="009767E9">
        <w:rPr>
          <w:rFonts w:ascii="Times New Roman" w:hAnsi="Times New Roman" w:cs="Times New Roman"/>
          <w:i/>
          <w:sz w:val="24"/>
          <w:szCs w:val="24"/>
        </w:rPr>
        <w:t>T. monococcum</w:t>
      </w:r>
      <w:r w:rsidRPr="009767E9">
        <w:rPr>
          <w:rFonts w:ascii="Times New Roman" w:hAnsi="Times New Roman" w:cs="Times New Roman"/>
          <w:sz w:val="24"/>
          <w:szCs w:val="24"/>
        </w:rPr>
        <w:t xml:space="preserve"> MDR037 and MDR045. </w:t>
      </w:r>
      <w:proofErr w:type="spellStart"/>
      <w:r w:rsidRPr="009767E9">
        <w:rPr>
          <w:rFonts w:ascii="Times New Roman" w:hAnsi="Times New Roman" w:cs="Times New Roman"/>
          <w:sz w:val="24"/>
          <w:szCs w:val="24"/>
        </w:rPr>
        <w:t>Apterous</w:t>
      </w:r>
      <w:proofErr w:type="spellEnd"/>
      <w:r w:rsidRPr="009767E9">
        <w:rPr>
          <w:rFonts w:ascii="Times New Roman" w:hAnsi="Times New Roman" w:cs="Times New Roman"/>
          <w:sz w:val="24"/>
          <w:szCs w:val="24"/>
        </w:rPr>
        <w:t xml:space="preserve"> </w:t>
      </w:r>
      <w:r w:rsidRPr="009767E9">
        <w:rPr>
          <w:rFonts w:ascii="Times New Roman" w:hAnsi="Times New Roman" w:cs="Times New Roman"/>
          <w:i/>
          <w:sz w:val="24"/>
          <w:szCs w:val="24"/>
        </w:rPr>
        <w:t xml:space="preserve">S. avenae </w:t>
      </w:r>
      <w:r w:rsidRPr="009767E9">
        <w:rPr>
          <w:rFonts w:ascii="Times New Roman" w:hAnsi="Times New Roman" w:cs="Times New Roman"/>
          <w:sz w:val="24"/>
          <w:szCs w:val="24"/>
        </w:rPr>
        <w:t xml:space="preserve">were collected from </w:t>
      </w:r>
      <w:r w:rsidRPr="009767E9">
        <w:rPr>
          <w:rFonts w:ascii="Times New Roman" w:hAnsi="Times New Roman" w:cs="Times New Roman"/>
          <w:i/>
          <w:sz w:val="24"/>
          <w:szCs w:val="24"/>
        </w:rPr>
        <w:t xml:space="preserve">T. aestivum </w:t>
      </w:r>
      <w:r w:rsidRPr="009767E9">
        <w:rPr>
          <w:rFonts w:ascii="Times New Roman" w:hAnsi="Times New Roman" w:cs="Times New Roman"/>
          <w:sz w:val="24"/>
          <w:szCs w:val="24"/>
        </w:rPr>
        <w:t>cv Tybalt and starved for 1.5h before attaching 20µm gold wire of 1.5-2cm length to the dorsum of the</w:t>
      </w:r>
      <w:r w:rsidRPr="009767E9">
        <w:rPr>
          <w:rFonts w:ascii="Times New Roman" w:eastAsia="Malgun Gothic" w:hAnsi="Times New Roman" w:cs="Times New Roman"/>
          <w:sz w:val="24"/>
          <w:szCs w:val="24"/>
        </w:rPr>
        <w:t xml:space="preserve"> aphid</w:t>
      </w:r>
      <w:r w:rsidRPr="009767E9">
        <w:rPr>
          <w:rFonts w:ascii="Times New Roman" w:hAnsi="Times New Roman" w:cs="Times New Roman"/>
          <w:i/>
          <w:sz w:val="24"/>
          <w:szCs w:val="24"/>
        </w:rPr>
        <w:t xml:space="preserve"> </w:t>
      </w:r>
      <w:r w:rsidRPr="009767E9">
        <w:rPr>
          <w:rFonts w:ascii="Times New Roman" w:hAnsi="Times New Roman" w:cs="Times New Roman"/>
          <w:sz w:val="24"/>
          <w:szCs w:val="24"/>
        </w:rPr>
        <w:t xml:space="preserve">using water based adhesive containing silver paint. This was also used to connect the gold wire to a 3cm copper wire which in turn was connected to a brass pin. The brass pin was connected to an EPG probe which was connected to an 8 channel Giga 8 Direct Current amplifier (EPG systems, </w:t>
      </w:r>
      <w:proofErr w:type="spellStart"/>
      <w:r w:rsidRPr="009767E9">
        <w:rPr>
          <w:rFonts w:ascii="Times New Roman" w:hAnsi="Times New Roman" w:cs="Times New Roman"/>
          <w:sz w:val="24"/>
          <w:szCs w:val="24"/>
        </w:rPr>
        <w:t>Wageningen</w:t>
      </w:r>
      <w:proofErr w:type="spellEnd"/>
      <w:r w:rsidRPr="009767E9">
        <w:rPr>
          <w:rFonts w:ascii="Times New Roman" w:hAnsi="Times New Roman" w:cs="Times New Roman"/>
          <w:sz w:val="24"/>
          <w:szCs w:val="24"/>
        </w:rPr>
        <w:t xml:space="preserve">, The Netherlands). A ground electrode was inserted into the soil of each of the potted plants and connected to the amplifier. This experimental set-up was encaged within a grounded Faraday cage. Each aphid was placed on the first leaf of an individual seven-day old </w:t>
      </w:r>
      <w:r w:rsidRPr="009767E9">
        <w:rPr>
          <w:rFonts w:ascii="Times New Roman" w:hAnsi="Times New Roman" w:cs="Times New Roman"/>
          <w:i/>
          <w:sz w:val="24"/>
          <w:szCs w:val="24"/>
        </w:rPr>
        <w:t>T. monococcum</w:t>
      </w:r>
      <w:r w:rsidRPr="009767E9">
        <w:rPr>
          <w:rFonts w:ascii="Times New Roman" w:hAnsi="Times New Roman" w:cs="Times New Roman"/>
          <w:sz w:val="24"/>
          <w:szCs w:val="24"/>
        </w:rPr>
        <w:t xml:space="preserve"> plant which was placed upon an upside down 100ml beaker. A petri dish filled with water was placed underneath each potted plant to ensure that the soil stayed moist for electrical conductivity. The recordings were collected continuously for 8 hours using Stylet+ data acquisition software (EPG systems, </w:t>
      </w:r>
      <w:proofErr w:type="spellStart"/>
      <w:r w:rsidRPr="009767E9">
        <w:rPr>
          <w:rFonts w:ascii="Times New Roman" w:hAnsi="Times New Roman" w:cs="Times New Roman"/>
          <w:sz w:val="24"/>
          <w:szCs w:val="24"/>
        </w:rPr>
        <w:t>Wageningen</w:t>
      </w:r>
      <w:proofErr w:type="spellEnd"/>
      <w:r w:rsidRPr="009767E9">
        <w:rPr>
          <w:rFonts w:ascii="Times New Roman" w:hAnsi="Times New Roman" w:cs="Times New Roman"/>
          <w:sz w:val="24"/>
          <w:szCs w:val="24"/>
        </w:rPr>
        <w:t>, The Netherlands). During recordings, plants were kept at room temperature and under constant light. Two replicates of each of the varieties and treatments were carried out each day with the plants placed in a randomised order. A total of 104 aphids were investigated.</w:t>
      </w:r>
    </w:p>
    <w:p w:rsidR="0038607C" w:rsidRPr="009767E9" w:rsidRDefault="0038607C" w:rsidP="0038607C">
      <w:pPr>
        <w:spacing w:after="0" w:line="480" w:lineRule="auto"/>
        <w:rPr>
          <w:rFonts w:ascii="Times New Roman" w:hAnsi="Times New Roman" w:cs="Times New Roman"/>
          <w:sz w:val="24"/>
          <w:szCs w:val="24"/>
        </w:rPr>
      </w:pPr>
    </w:p>
    <w:p w:rsidR="0038607C" w:rsidRPr="00B34162" w:rsidRDefault="0038607C" w:rsidP="0038607C">
      <w:pPr>
        <w:spacing w:after="120" w:line="480" w:lineRule="auto"/>
        <w:rPr>
          <w:rFonts w:ascii="Arial" w:hAnsi="Arial" w:cs="Arial"/>
          <w:i/>
        </w:rPr>
      </w:pPr>
      <w:proofErr w:type="gramStart"/>
      <w:r w:rsidRPr="009767E9">
        <w:rPr>
          <w:rFonts w:ascii="Arial" w:hAnsi="Arial" w:cs="Arial"/>
          <w:i/>
          <w:sz w:val="24"/>
          <w:szCs w:val="24"/>
        </w:rPr>
        <w:t>Data processing of EPG aphid feeding behaviour experiments</w:t>
      </w:r>
      <w:r w:rsidRPr="00B34162">
        <w:rPr>
          <w:rFonts w:ascii="Arial" w:hAnsi="Arial" w:cs="Arial"/>
          <w:i/>
        </w:rPr>
        <w:t>.</w:t>
      </w:r>
      <w:proofErr w:type="gramEnd"/>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The waveform patterns were identified, interpreted and annotated using Stylet+ analysis software (EPG systems, </w:t>
      </w:r>
      <w:proofErr w:type="spellStart"/>
      <w:r w:rsidRPr="009767E9">
        <w:rPr>
          <w:rFonts w:ascii="Times New Roman" w:hAnsi="Times New Roman" w:cs="Times New Roman"/>
          <w:sz w:val="24"/>
          <w:szCs w:val="24"/>
        </w:rPr>
        <w:t>Wageningen</w:t>
      </w:r>
      <w:proofErr w:type="spellEnd"/>
      <w:r w:rsidRPr="009767E9">
        <w:rPr>
          <w:rFonts w:ascii="Times New Roman" w:hAnsi="Times New Roman" w:cs="Times New Roman"/>
          <w:sz w:val="24"/>
          <w:szCs w:val="24"/>
        </w:rPr>
        <w:t>, The Netherlands) to correlate waveforms to aphid behaviour. The waveforms were placed into the following categories: non-probing, phloem sieve element salivation (E1), phloem sieve element ingestion (E2), penetration difficulties (F), xylem drinking (G) and stylet pathway phase (C)</w:t>
      </w:r>
      <w:r w:rsidR="00833E4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"10.1111/j.1365-3032.1993.tb00604.x", "ISBN" : "0307-6962", "ISSN" : "0307-6962", "abstract" : "Plant penetration by Aphis fubue (Scopoli) was recorded by the electrical penetration graph (EPG) technique and followed by stylectomy during wave-forms that were suspected of indicating sieve element punctures. The severed stylets in the plant tissue were subsequently processed for transmission electron microscopy (TEM) and sectioned either transverse or longitudinal to the stylets. Two completely serially sectioned probes from the epidermis to the phloem were reconstructed. In one probe the stylet pathway went to a sieve element and showed many empty branches of salivary sheath material. Breaks in cell walls filled with sheath material demonstrated that the majority of cells bordering the track had been punctured, which supports earlier evidence from EPGs. All types of cells showed punctures and the highest number was found inside the vascular bundle. Very few cells died, which would appear to be important for virus transmission, and in others cellular reactions remained limited to some callose formation. The route of the stylets was intercellular and passed through the secondary wall material. The role of pectinase in intercellular penetration, and previous evidence for intracellular tracks are discussed. Most sieve elements had been punctured but only one was eventually accepted. Thus, reaching a sieve element in a host plant does not automatically imply its acceptance though the reason remains unclear. Gelation of phloem proteins was shown in the stylet canal. In a second probe, plant cytological and morphological correlations with the EPG were emphasized. Probes by other aphid-plant combinations showed great similarity.", "author" : [ { "dropping-particle" : "", "family" : "Tjallingii", "given" : "W. Freddy", "non-dropping-particle" : "", "parse-names" : false, "suffix" : "" }, { "dropping-particle" : "", "family" : "Hogen Esch", "given" : "Th.", "non-dropping-particle" : "", "parse-names" : false, "suffix" : "" } ], "container-title" : "Physiological Entomology", "id" : "ITEM-1", "issue" : "3", "issued" : { "date-parts" : [ [ "1993" ] ] }, "page" : "317-328", "title" : "Fine structure of aphid stylet routes in plant tissues in correlation with EPG signals", "type" : "article-journal", "volume" : "18" }, "uris" : [ "http://www.mendeley.com/documents/?uuid=4844bbf6-d7ed-4b3d-9d20-3988c2d5f69c" ] } ], "mendeley" : { "formattedCitation" : "&lt;sup&gt;36&lt;/sup&gt;", "plainTextFormattedCitation" : "36", "previouslyFormattedCitation" : "&lt;sup&gt;33&lt;/sup&gt;" }, "properties" : { "noteIndex" : 0 }, "schema" : "https://github.com/citation-style-language/schema/raw/master/csl-citation.json" }</w:instrText>
      </w:r>
      <w:r w:rsidR="00833E47">
        <w:rPr>
          <w:rFonts w:ascii="Times New Roman" w:hAnsi="Times New Roman" w:cs="Times New Roman"/>
          <w:sz w:val="24"/>
          <w:szCs w:val="24"/>
        </w:rPr>
        <w:fldChar w:fldCharType="separate"/>
      </w:r>
      <w:r w:rsidRPr="005C73A0">
        <w:rPr>
          <w:rFonts w:ascii="Times New Roman" w:hAnsi="Times New Roman" w:cs="Times New Roman"/>
          <w:noProof/>
          <w:sz w:val="24"/>
          <w:szCs w:val="24"/>
          <w:vertAlign w:val="superscript"/>
        </w:rPr>
        <w:t>36</w:t>
      </w:r>
      <w:r w:rsidR="00833E47">
        <w:rPr>
          <w:rFonts w:ascii="Times New Roman" w:hAnsi="Times New Roman" w:cs="Times New Roman"/>
          <w:sz w:val="24"/>
          <w:szCs w:val="24"/>
        </w:rPr>
        <w:fldChar w:fldCharType="end"/>
      </w:r>
      <w:r w:rsidRPr="009767E9">
        <w:rPr>
          <w:rFonts w:ascii="Times New Roman" w:hAnsi="Times New Roman" w:cs="Times New Roman"/>
          <w:sz w:val="24"/>
          <w:szCs w:val="24"/>
        </w:rPr>
        <w:t>. Responses were valid</w:t>
      </w:r>
      <w:r>
        <w:rPr>
          <w:rFonts w:ascii="Times New Roman" w:hAnsi="Times New Roman" w:cs="Times New Roman"/>
          <w:sz w:val="24"/>
          <w:szCs w:val="24"/>
        </w:rPr>
        <w:t xml:space="preserve"> if</w:t>
      </w:r>
      <w:r w:rsidRPr="009767E9">
        <w:rPr>
          <w:rFonts w:ascii="Times New Roman" w:hAnsi="Times New Roman" w:cs="Times New Roman"/>
          <w:sz w:val="24"/>
          <w:szCs w:val="24"/>
        </w:rPr>
        <w:t xml:space="preserve"> </w:t>
      </w:r>
      <w:r>
        <w:rPr>
          <w:rFonts w:ascii="Times New Roman" w:hAnsi="Times New Roman" w:cs="Times New Roman"/>
          <w:sz w:val="24"/>
          <w:szCs w:val="24"/>
        </w:rPr>
        <w:t xml:space="preserve">a waveform </w:t>
      </w:r>
      <w:r>
        <w:rPr>
          <w:rFonts w:ascii="Times New Roman" w:hAnsi="Times New Roman" w:cs="Times New Roman"/>
          <w:sz w:val="24"/>
          <w:szCs w:val="24"/>
        </w:rPr>
        <w:lastRenderedPageBreak/>
        <w:t xml:space="preserve">was present </w:t>
      </w:r>
      <w:r w:rsidRPr="009767E9">
        <w:rPr>
          <w:rFonts w:ascii="Times New Roman" w:hAnsi="Times New Roman" w:cs="Times New Roman"/>
          <w:sz w:val="24"/>
          <w:szCs w:val="24"/>
        </w:rPr>
        <w:t>within the first hour</w:t>
      </w:r>
      <w:r>
        <w:rPr>
          <w:rFonts w:ascii="Times New Roman" w:hAnsi="Times New Roman" w:cs="Times New Roman"/>
          <w:sz w:val="24"/>
          <w:szCs w:val="24"/>
        </w:rPr>
        <w:t>,</w:t>
      </w:r>
      <w:r w:rsidRPr="009767E9">
        <w:rPr>
          <w:rFonts w:ascii="Times New Roman" w:hAnsi="Times New Roman" w:cs="Times New Roman"/>
          <w:sz w:val="24"/>
          <w:szCs w:val="24"/>
        </w:rPr>
        <w:t xml:space="preserve"> and </w:t>
      </w:r>
      <w:r>
        <w:rPr>
          <w:rFonts w:ascii="Times New Roman" w:hAnsi="Times New Roman" w:cs="Times New Roman"/>
          <w:sz w:val="24"/>
          <w:szCs w:val="24"/>
        </w:rPr>
        <w:t xml:space="preserve">if waveform activity </w:t>
      </w:r>
      <w:r w:rsidRPr="009767E9">
        <w:rPr>
          <w:rFonts w:ascii="Times New Roman" w:hAnsi="Times New Roman" w:cs="Times New Roman"/>
          <w:sz w:val="24"/>
          <w:szCs w:val="24"/>
        </w:rPr>
        <w:t xml:space="preserve">lasted for at least 30 minutes in the last hour of recordings.  Annotated results were then imported into EPG analysis Microsoft Excel macro (EPG systems, </w:t>
      </w:r>
      <w:proofErr w:type="spellStart"/>
      <w:r w:rsidRPr="009767E9">
        <w:rPr>
          <w:rFonts w:ascii="Times New Roman" w:hAnsi="Times New Roman" w:cs="Times New Roman"/>
          <w:sz w:val="24"/>
          <w:szCs w:val="24"/>
        </w:rPr>
        <w:t>Wageningen</w:t>
      </w:r>
      <w:proofErr w:type="spellEnd"/>
      <w:r w:rsidRPr="009767E9">
        <w:rPr>
          <w:rFonts w:ascii="Times New Roman" w:hAnsi="Times New Roman" w:cs="Times New Roman"/>
          <w:sz w:val="24"/>
          <w:szCs w:val="24"/>
        </w:rPr>
        <w:t xml:space="preserve">, The Netherlands) which calculated the variables from the annotated feeding behaviour. </w:t>
      </w:r>
    </w:p>
    <w:p w:rsidR="0038607C" w:rsidRPr="00A13BDB" w:rsidRDefault="0038607C" w:rsidP="0038607C">
      <w:pPr>
        <w:spacing w:after="0" w:line="480" w:lineRule="auto"/>
        <w:rPr>
          <w:rFonts w:ascii="Times New Roman" w:hAnsi="Times New Roman" w:cs="Times New Roman"/>
        </w:rPr>
      </w:pPr>
    </w:p>
    <w:p w:rsidR="0038607C" w:rsidRPr="009767E9" w:rsidRDefault="0038607C" w:rsidP="0038607C">
      <w:pPr>
        <w:spacing w:after="120" w:line="480" w:lineRule="auto"/>
        <w:rPr>
          <w:rFonts w:ascii="Arial" w:hAnsi="Arial" w:cs="Arial"/>
          <w:i/>
          <w:sz w:val="24"/>
          <w:szCs w:val="24"/>
        </w:rPr>
      </w:pPr>
      <w:r w:rsidRPr="009767E9">
        <w:rPr>
          <w:rFonts w:ascii="Arial" w:hAnsi="Arial" w:cs="Arial"/>
          <w:i/>
          <w:sz w:val="24"/>
          <w:szCs w:val="24"/>
        </w:rPr>
        <w:t>Data analysis</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The mycorrhizal colonisation </w:t>
      </w:r>
      <w:r>
        <w:rPr>
          <w:rFonts w:ascii="Times New Roman" w:hAnsi="Times New Roman" w:cs="Times New Roman"/>
          <w:sz w:val="24"/>
          <w:szCs w:val="24"/>
        </w:rPr>
        <w:t>of</w:t>
      </w:r>
      <w:r w:rsidRPr="009767E9">
        <w:rPr>
          <w:rFonts w:ascii="Times New Roman" w:hAnsi="Times New Roman" w:cs="Times New Roman"/>
          <w:sz w:val="24"/>
          <w:szCs w:val="24"/>
        </w:rPr>
        <w:t xml:space="preserve"> the different wheat varieties was compared with a one-factor analysis of variance in which the variety of </w:t>
      </w:r>
      <w:r w:rsidRPr="009767E9">
        <w:rPr>
          <w:rFonts w:ascii="Times New Roman" w:hAnsi="Times New Roman" w:cs="Times New Roman"/>
          <w:i/>
          <w:sz w:val="24"/>
          <w:szCs w:val="24"/>
        </w:rPr>
        <w:t>Triticum</w:t>
      </w:r>
      <w:r w:rsidRPr="009767E9">
        <w:rPr>
          <w:rFonts w:ascii="Times New Roman" w:hAnsi="Times New Roman" w:cs="Times New Roman"/>
          <w:sz w:val="24"/>
          <w:szCs w:val="24"/>
        </w:rPr>
        <w:t xml:space="preserve"> was the independent factor.</w:t>
      </w:r>
      <w:r>
        <w:rPr>
          <w:rFonts w:ascii="Times New Roman" w:hAnsi="Times New Roman" w:cs="Times New Roman"/>
          <w:sz w:val="24"/>
          <w:szCs w:val="24"/>
        </w:rPr>
        <w:t xml:space="preserve"> Data were subject to the angular transformation before analysis. Mycorrhizal colonisation of control and treatment plant roots after the completion of each experiment were compared using a two sample student’s T-Test with a group factor. Data were subject to square root transformation before analysis.</w:t>
      </w:r>
    </w:p>
    <w:p w:rsidR="0038607C" w:rsidRPr="009767E9" w:rsidRDefault="0038607C" w:rsidP="0038607C">
      <w:pPr>
        <w:spacing w:after="0" w:line="480" w:lineRule="auto"/>
        <w:rPr>
          <w:rFonts w:ascii="Times New Roman" w:hAnsi="Times New Roman" w:cs="Times New Roman"/>
          <w:sz w:val="24"/>
          <w:szCs w:val="24"/>
        </w:rPr>
      </w:pPr>
      <w:r w:rsidRPr="009767E9">
        <w:rPr>
          <w:rFonts w:ascii="Times New Roman" w:hAnsi="Times New Roman" w:cs="Times New Roman"/>
          <w:sz w:val="24"/>
          <w:szCs w:val="24"/>
        </w:rPr>
        <w:t xml:space="preserve">The differences in </w:t>
      </w:r>
      <w:r>
        <w:rPr>
          <w:rFonts w:ascii="Times New Roman" w:hAnsi="Times New Roman" w:cs="Times New Roman"/>
          <w:sz w:val="24"/>
          <w:szCs w:val="24"/>
        </w:rPr>
        <w:t>aphid</w:t>
      </w:r>
      <w:r w:rsidRPr="009767E9">
        <w:rPr>
          <w:rFonts w:ascii="Times New Roman" w:hAnsi="Times New Roman" w:cs="Times New Roman"/>
          <w:sz w:val="24"/>
          <w:szCs w:val="24"/>
        </w:rPr>
        <w:t xml:space="preserve"> mean relative growth rate (</w:t>
      </w:r>
      <w:proofErr w:type="spellStart"/>
      <w:r w:rsidRPr="009767E9">
        <w:rPr>
          <w:rFonts w:ascii="Times New Roman" w:hAnsi="Times New Roman" w:cs="Times New Roman"/>
          <w:sz w:val="24"/>
          <w:szCs w:val="24"/>
        </w:rPr>
        <w:t>mRGR</w:t>
      </w:r>
      <w:proofErr w:type="spellEnd"/>
      <w:r w:rsidRPr="009767E9">
        <w:rPr>
          <w:rFonts w:ascii="Times New Roman" w:hAnsi="Times New Roman" w:cs="Times New Roman"/>
          <w:sz w:val="24"/>
          <w:szCs w:val="24"/>
        </w:rPr>
        <w:t>), average number of days to produce their first nymph and the intrinsic rate of increase (</w:t>
      </w:r>
      <w:proofErr w:type="spellStart"/>
      <w:r w:rsidRPr="009767E9">
        <w:rPr>
          <w:rFonts w:ascii="Times New Roman" w:hAnsi="Times New Roman" w:cs="Times New Roman"/>
          <w:sz w:val="24"/>
          <w:szCs w:val="24"/>
        </w:rPr>
        <w:t>r</w:t>
      </w:r>
      <w:r w:rsidRPr="009767E9">
        <w:rPr>
          <w:rFonts w:ascii="Times New Roman" w:hAnsi="Times New Roman" w:cs="Times New Roman"/>
          <w:sz w:val="24"/>
          <w:szCs w:val="24"/>
          <w:vertAlign w:val="subscript"/>
        </w:rPr>
        <w:t>m</w:t>
      </w:r>
      <w:proofErr w:type="spellEnd"/>
      <w:r w:rsidRPr="009767E9">
        <w:rPr>
          <w:rFonts w:ascii="Times New Roman" w:hAnsi="Times New Roman" w:cs="Times New Roman"/>
          <w:sz w:val="24"/>
          <w:szCs w:val="24"/>
        </w:rPr>
        <w:t xml:space="preserve">) were examined with a two-factor analysis of variance </w:t>
      </w:r>
      <w:r>
        <w:rPr>
          <w:rFonts w:ascii="Times New Roman" w:hAnsi="Times New Roman" w:cs="Times New Roman"/>
          <w:sz w:val="24"/>
          <w:szCs w:val="24"/>
        </w:rPr>
        <w:t xml:space="preserve">(ANOVA) </w:t>
      </w:r>
      <w:r w:rsidRPr="009767E9">
        <w:rPr>
          <w:rFonts w:ascii="Times New Roman" w:hAnsi="Times New Roman" w:cs="Times New Roman"/>
          <w:sz w:val="24"/>
          <w:szCs w:val="24"/>
        </w:rPr>
        <w:t xml:space="preserve">with the wheat variety and the </w:t>
      </w:r>
      <w:r>
        <w:rPr>
          <w:rFonts w:ascii="Times New Roman" w:hAnsi="Times New Roman" w:cs="Times New Roman"/>
          <w:sz w:val="24"/>
          <w:szCs w:val="24"/>
        </w:rPr>
        <w:t xml:space="preserve">mycorrhizal </w:t>
      </w:r>
      <w:r w:rsidRPr="009767E9">
        <w:rPr>
          <w:rFonts w:ascii="Times New Roman" w:hAnsi="Times New Roman" w:cs="Times New Roman"/>
          <w:sz w:val="24"/>
          <w:szCs w:val="24"/>
        </w:rPr>
        <w:t>treatment as factors. The development</w:t>
      </w:r>
      <w:r>
        <w:rPr>
          <w:rFonts w:ascii="Times New Roman" w:hAnsi="Times New Roman" w:cs="Times New Roman"/>
          <w:sz w:val="24"/>
          <w:szCs w:val="24"/>
        </w:rPr>
        <w:t xml:space="preserve"> data</w:t>
      </w:r>
      <w:r w:rsidRPr="009767E9">
        <w:rPr>
          <w:rFonts w:ascii="Times New Roman" w:hAnsi="Times New Roman" w:cs="Times New Roman"/>
          <w:sz w:val="24"/>
          <w:szCs w:val="24"/>
        </w:rPr>
        <w:t xml:space="preserve"> were subject to square root transformation.</w:t>
      </w:r>
    </w:p>
    <w:p w:rsidR="0038607C" w:rsidRDefault="0038607C" w:rsidP="0038607C">
      <w:pPr>
        <w:spacing w:after="0" w:line="480" w:lineRule="auto"/>
        <w:ind w:firstLine="482"/>
        <w:rPr>
          <w:rFonts w:ascii="Times New Roman" w:hAnsi="Times New Roman" w:cs="Times New Roman"/>
          <w:sz w:val="24"/>
          <w:szCs w:val="24"/>
        </w:rPr>
      </w:pPr>
      <w:r w:rsidRPr="009767E9">
        <w:rPr>
          <w:rFonts w:ascii="Times New Roman" w:hAnsi="Times New Roman" w:cs="Times New Roman"/>
          <w:sz w:val="24"/>
          <w:szCs w:val="24"/>
        </w:rPr>
        <w:t>The effect of mycorrhizal treatment on both the attraction and settlement of aphids over the course of 72hours were determined by carrying out a multiple regression analysis in which the hours post release and the treatment were the independent factors.</w:t>
      </w:r>
    </w:p>
    <w:p w:rsidR="0038607C" w:rsidRDefault="0038607C" w:rsidP="0038607C">
      <w:pPr>
        <w:spacing w:after="0" w:line="480" w:lineRule="auto"/>
        <w:ind w:firstLine="482"/>
        <w:rPr>
          <w:rFonts w:ascii="Times New Roman" w:hAnsi="Times New Roman" w:cs="Times New Roman"/>
          <w:sz w:val="24"/>
          <w:szCs w:val="24"/>
        </w:rPr>
      </w:pPr>
      <w:r>
        <w:rPr>
          <w:rFonts w:ascii="Times New Roman" w:hAnsi="Times New Roman" w:cs="Times New Roman"/>
          <w:sz w:val="24"/>
          <w:szCs w:val="24"/>
        </w:rPr>
        <w:t>The effect of mycorrhizal colonisation on vascular bundle width was analysed using a two-factor ANOVA</w:t>
      </w:r>
      <w:r w:rsidRPr="009767E9">
        <w:rPr>
          <w:rFonts w:ascii="Times New Roman" w:hAnsi="Times New Roman" w:cs="Times New Roman"/>
          <w:sz w:val="24"/>
          <w:szCs w:val="24"/>
        </w:rPr>
        <w:t xml:space="preserve"> </w:t>
      </w:r>
      <w:r>
        <w:rPr>
          <w:rFonts w:ascii="Times New Roman" w:hAnsi="Times New Roman" w:cs="Times New Roman"/>
          <w:sz w:val="24"/>
          <w:szCs w:val="24"/>
        </w:rPr>
        <w:t>with the variety and mycorrhizal treatment being the factors.</w:t>
      </w:r>
    </w:p>
    <w:p w:rsidR="0038607C" w:rsidRPr="009767E9" w:rsidRDefault="0038607C" w:rsidP="0038607C">
      <w:pPr>
        <w:spacing w:after="0" w:line="480" w:lineRule="auto"/>
        <w:ind w:firstLine="482"/>
        <w:rPr>
          <w:rFonts w:ascii="Times New Roman" w:hAnsi="Times New Roman" w:cs="Times New Roman"/>
          <w:sz w:val="24"/>
          <w:szCs w:val="24"/>
        </w:rPr>
      </w:pPr>
      <w:r w:rsidRPr="009767E9">
        <w:rPr>
          <w:rFonts w:ascii="Times New Roman" w:hAnsi="Times New Roman" w:cs="Times New Roman"/>
          <w:sz w:val="24"/>
          <w:szCs w:val="24"/>
        </w:rPr>
        <w:t xml:space="preserve">All of these comparative analyses were carried out </w:t>
      </w:r>
      <w:r>
        <w:rPr>
          <w:rFonts w:ascii="Times New Roman" w:hAnsi="Times New Roman" w:cs="Times New Roman"/>
          <w:sz w:val="24"/>
          <w:szCs w:val="24"/>
        </w:rPr>
        <w:t>in SPSS Statistics ® for Windows (2012, 21</w:t>
      </w:r>
      <w:r w:rsidRPr="00744702">
        <w:rPr>
          <w:rFonts w:ascii="Times New Roman" w:hAnsi="Times New Roman" w:cs="Times New Roman"/>
          <w:sz w:val="24"/>
          <w:szCs w:val="24"/>
          <w:vertAlign w:val="superscript"/>
        </w:rPr>
        <w:t>st</w:t>
      </w:r>
      <w:r>
        <w:rPr>
          <w:rFonts w:ascii="Times New Roman" w:hAnsi="Times New Roman" w:cs="Times New Roman"/>
          <w:sz w:val="24"/>
          <w:szCs w:val="24"/>
        </w:rPr>
        <w:t xml:space="preserve"> Edition, © IBM Corp, Armonk, New York, USA)</w:t>
      </w:r>
      <w:r w:rsidRPr="009767E9">
        <w:rPr>
          <w:rFonts w:ascii="Times New Roman" w:hAnsi="Times New Roman" w:cs="Times New Roman"/>
          <w:sz w:val="24"/>
          <w:szCs w:val="24"/>
        </w:rPr>
        <w:t>.</w:t>
      </w:r>
    </w:p>
    <w:p w:rsidR="0038607C" w:rsidRPr="009767E9" w:rsidRDefault="0038607C" w:rsidP="0038607C">
      <w:pPr>
        <w:spacing w:after="0" w:line="480" w:lineRule="auto"/>
        <w:ind w:firstLine="482"/>
        <w:rPr>
          <w:rFonts w:ascii="Times New Roman" w:hAnsi="Times New Roman" w:cs="Times New Roman"/>
          <w:sz w:val="24"/>
          <w:szCs w:val="24"/>
        </w:rPr>
      </w:pPr>
      <w:r w:rsidRPr="009767E9">
        <w:rPr>
          <w:rFonts w:ascii="Times New Roman" w:hAnsi="Times New Roman" w:cs="Times New Roman"/>
          <w:sz w:val="24"/>
          <w:szCs w:val="24"/>
        </w:rPr>
        <w:t>Electrical Penetration Graph results were analysed by a linear mixed model fitted by restricted maximum likelihood (</w:t>
      </w:r>
      <w:proofErr w:type="spellStart"/>
      <w:r w:rsidRPr="009767E9">
        <w:rPr>
          <w:rFonts w:ascii="Times New Roman" w:hAnsi="Times New Roman" w:cs="Times New Roman"/>
          <w:sz w:val="24"/>
          <w:szCs w:val="24"/>
        </w:rPr>
        <w:t>REML</w:t>
      </w:r>
      <w:proofErr w:type="spellEnd"/>
      <w:r w:rsidRPr="009767E9">
        <w:rPr>
          <w:rFonts w:ascii="Times New Roman" w:hAnsi="Times New Roman" w:cs="Times New Roman"/>
          <w:sz w:val="24"/>
          <w:szCs w:val="24"/>
        </w:rPr>
        <w:t xml:space="preserve">) in </w:t>
      </w:r>
      <w:proofErr w:type="spellStart"/>
      <w:r w:rsidRPr="009767E9">
        <w:rPr>
          <w:rFonts w:ascii="Times New Roman" w:hAnsi="Times New Roman" w:cs="Times New Roman"/>
          <w:sz w:val="24"/>
          <w:szCs w:val="24"/>
        </w:rPr>
        <w:t>Genstat</w:t>
      </w:r>
      <w:proofErr w:type="spellEnd"/>
      <w:r>
        <w:rPr>
          <w:rFonts w:ascii="Times New Roman" w:hAnsi="Times New Roman" w:cs="Times New Roman"/>
          <w:sz w:val="24"/>
          <w:szCs w:val="24"/>
        </w:rPr>
        <w:t xml:space="preserve"> ®</w:t>
      </w:r>
      <w:r w:rsidRPr="009767E9">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9767E9">
        <w:rPr>
          <w:rFonts w:ascii="Times New Roman" w:hAnsi="Times New Roman" w:cs="Times New Roman"/>
          <w:sz w:val="24"/>
          <w:szCs w:val="24"/>
        </w:rPr>
        <w:t>16</w:t>
      </w:r>
      <w:r w:rsidRPr="009767E9">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9767E9">
        <w:rPr>
          <w:rFonts w:ascii="Times New Roman" w:hAnsi="Times New Roman" w:cs="Times New Roman"/>
          <w:sz w:val="24"/>
          <w:szCs w:val="24"/>
        </w:rPr>
        <w:t xml:space="preserve"> VSN </w:t>
      </w:r>
      <w:r w:rsidRPr="009767E9">
        <w:rPr>
          <w:rFonts w:ascii="Times New Roman" w:hAnsi="Times New Roman" w:cs="Times New Roman"/>
          <w:sz w:val="24"/>
          <w:szCs w:val="24"/>
        </w:rPr>
        <w:lastRenderedPageBreak/>
        <w:t>International</w:t>
      </w:r>
      <w:r>
        <w:rPr>
          <w:rFonts w:ascii="Times New Roman" w:hAnsi="Times New Roman" w:cs="Times New Roman"/>
          <w:sz w:val="24"/>
          <w:szCs w:val="24"/>
        </w:rPr>
        <w:t xml:space="preserve"> Ltd</w:t>
      </w:r>
      <w:r w:rsidRPr="009767E9">
        <w:rPr>
          <w:rFonts w:ascii="Times New Roman" w:hAnsi="Times New Roman" w:cs="Times New Roman"/>
          <w:sz w:val="24"/>
          <w:szCs w:val="24"/>
        </w:rPr>
        <w:t xml:space="preserve">, </w:t>
      </w:r>
      <w:r>
        <w:rPr>
          <w:rFonts w:ascii="Times New Roman" w:hAnsi="Times New Roman" w:cs="Times New Roman"/>
          <w:sz w:val="24"/>
          <w:szCs w:val="24"/>
        </w:rPr>
        <w:t>Hemel Hempstead, UK</w:t>
      </w:r>
      <w:r w:rsidRPr="009767E9">
        <w:rPr>
          <w:rFonts w:ascii="Times New Roman" w:hAnsi="Times New Roman" w:cs="Times New Roman"/>
          <w:sz w:val="24"/>
          <w:szCs w:val="24"/>
        </w:rPr>
        <w:t>). Due to the validity process the number of replicates was uneven across varieties and treatment; MDR037 control n=15, MDR037 treatment n=12, MDR045 control n=16 and MDR045 treatment n=19. Each of the 37 variables recorded were analysed separately and where necessary, the variable was subject to log, square root or logit transformations so the results conformed to the assumed variance homogeneity and residual normality. Variables that contained values of zero were off-set by adding half of the lowest value above zero that was recorded.</w:t>
      </w:r>
    </w:p>
    <w:p w:rsidR="0038607C" w:rsidRDefault="0038607C" w:rsidP="0038607C">
      <w:pPr>
        <w:spacing w:after="120" w:line="480" w:lineRule="auto"/>
        <w:rPr>
          <w:rFonts w:ascii="Arial" w:hAnsi="Arial" w:cs="Arial"/>
          <w:b/>
          <w:sz w:val="24"/>
          <w:szCs w:val="24"/>
        </w:rPr>
      </w:pPr>
    </w:p>
    <w:p w:rsidR="0038607C" w:rsidRDefault="0038607C" w:rsidP="0038607C">
      <w:pPr>
        <w:spacing w:after="120" w:line="480" w:lineRule="auto"/>
        <w:rPr>
          <w:rFonts w:ascii="Arial" w:hAnsi="Arial" w:cs="Arial"/>
          <w:b/>
          <w:sz w:val="24"/>
          <w:szCs w:val="24"/>
        </w:rPr>
      </w:pPr>
      <w:r>
        <w:rPr>
          <w:rFonts w:ascii="Arial" w:hAnsi="Arial" w:cs="Arial"/>
          <w:b/>
          <w:sz w:val="24"/>
          <w:szCs w:val="24"/>
        </w:rPr>
        <w:t>Reference</w:t>
      </w:r>
      <w:r w:rsidRPr="009767E9">
        <w:rPr>
          <w:rFonts w:ascii="Arial" w:hAnsi="Arial" w:cs="Arial"/>
          <w:b/>
          <w:sz w:val="24"/>
          <w:szCs w:val="24"/>
        </w:rPr>
        <w:t>s</w:t>
      </w:r>
    </w:p>
    <w:p w:rsidR="0038607C" w:rsidRPr="005C73A0" w:rsidRDefault="00833E47" w:rsidP="0038607C">
      <w:pPr>
        <w:pStyle w:val="NormalWeb"/>
        <w:ind w:left="640" w:hanging="640"/>
        <w:rPr>
          <w:rFonts w:ascii="Calibri" w:hAnsi="Calibri"/>
          <w:noProof/>
          <w:sz w:val="22"/>
        </w:rPr>
      </w:pPr>
      <w:r>
        <w:fldChar w:fldCharType="begin" w:fldLock="1"/>
      </w:r>
      <w:r w:rsidR="0038607C">
        <w:instrText xml:space="preserve">ADDIN Mendeley Bibliography CSL_BIBLIOGRAPHY </w:instrText>
      </w:r>
      <w:r>
        <w:fldChar w:fldCharType="separate"/>
      </w:r>
      <w:r w:rsidR="0038607C" w:rsidRPr="005C73A0">
        <w:rPr>
          <w:rFonts w:ascii="Calibri" w:hAnsi="Calibri"/>
          <w:noProof/>
          <w:sz w:val="22"/>
        </w:rPr>
        <w:t>1.</w:t>
      </w:r>
      <w:r w:rsidR="0038607C" w:rsidRPr="005C73A0">
        <w:rPr>
          <w:rFonts w:ascii="Calibri" w:hAnsi="Calibri"/>
          <w:noProof/>
          <w:sz w:val="22"/>
        </w:rPr>
        <w:tab/>
        <w:t xml:space="preserve">Dixon, A. F. G. </w:t>
      </w:r>
      <w:r w:rsidR="0038607C" w:rsidRPr="005C73A0">
        <w:rPr>
          <w:rFonts w:ascii="Calibri" w:hAnsi="Calibri"/>
          <w:i/>
          <w:iCs/>
          <w:noProof/>
          <w:sz w:val="22"/>
        </w:rPr>
        <w:t>Aphid ecology. An optimization approach</w:t>
      </w:r>
      <w:r w:rsidR="0038607C" w:rsidRPr="005C73A0">
        <w:rPr>
          <w:rFonts w:ascii="Calibri" w:hAnsi="Calibri"/>
          <w:noProof/>
          <w:sz w:val="22"/>
        </w:rPr>
        <w:t>. (Chapman and Hall, London, 1998).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w:t>
      </w:r>
      <w:r w:rsidRPr="005C73A0">
        <w:rPr>
          <w:rFonts w:ascii="Calibri" w:hAnsi="Calibri"/>
          <w:noProof/>
          <w:sz w:val="22"/>
        </w:rPr>
        <w:tab/>
        <w:t xml:space="preserve">Blackman, R. L. &amp; Eastop, V. F. </w:t>
      </w:r>
      <w:r w:rsidRPr="005C73A0">
        <w:rPr>
          <w:rFonts w:ascii="Calibri" w:hAnsi="Calibri"/>
          <w:i/>
          <w:iCs/>
          <w:noProof/>
          <w:sz w:val="22"/>
        </w:rPr>
        <w:t>Aphids on the World’s Herbaceous Plants and Shrubs</w:t>
      </w:r>
      <w:r w:rsidRPr="005C73A0">
        <w:rPr>
          <w:rFonts w:ascii="Calibri" w:hAnsi="Calibri"/>
          <w:noProof/>
          <w:sz w:val="22"/>
        </w:rPr>
        <w:t>. (John Wiley &amp; Sons Ltd, 2007).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w:t>
      </w:r>
      <w:r w:rsidRPr="005C73A0">
        <w:rPr>
          <w:rFonts w:ascii="Calibri" w:hAnsi="Calibri"/>
          <w:noProof/>
          <w:sz w:val="22"/>
        </w:rPr>
        <w:tab/>
        <w:t xml:space="preserve">Tagu, D., Klingler, J. P., Moya, A. &amp; Simon, J. C. Early progress in aphid genomics and consequences for plant-aphid interactions studies. </w:t>
      </w:r>
      <w:r w:rsidRPr="005C73A0">
        <w:rPr>
          <w:rFonts w:ascii="Calibri" w:hAnsi="Calibri"/>
          <w:i/>
          <w:iCs/>
          <w:noProof/>
          <w:sz w:val="22"/>
        </w:rPr>
        <w:t>Mol. Plant-Microbe Interact.</w:t>
      </w:r>
      <w:r w:rsidRPr="005C73A0">
        <w:rPr>
          <w:rFonts w:ascii="Calibri" w:hAnsi="Calibri"/>
          <w:noProof/>
          <w:sz w:val="22"/>
        </w:rPr>
        <w:t xml:space="preserve"> </w:t>
      </w:r>
      <w:r w:rsidRPr="005C73A0">
        <w:rPr>
          <w:rFonts w:ascii="Calibri" w:hAnsi="Calibri"/>
          <w:b/>
          <w:bCs/>
          <w:noProof/>
          <w:sz w:val="22"/>
        </w:rPr>
        <w:t>21,</w:t>
      </w:r>
      <w:r w:rsidRPr="005C73A0">
        <w:rPr>
          <w:rFonts w:ascii="Calibri" w:hAnsi="Calibri"/>
          <w:noProof/>
          <w:sz w:val="22"/>
        </w:rPr>
        <w:t xml:space="preserve"> 701–708 (2008).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sidRPr="005C73A0">
        <w:rPr>
          <w:rFonts w:ascii="Calibri" w:hAnsi="Calibri"/>
          <w:noProof/>
          <w:sz w:val="22"/>
        </w:rPr>
        <w:tab/>
        <w:t xml:space="preserve">Agrawal, A. A. Macroevolution of plant defense strategies. </w:t>
      </w:r>
      <w:r w:rsidRPr="005C73A0">
        <w:rPr>
          <w:rFonts w:ascii="Calibri" w:hAnsi="Calibri"/>
          <w:i/>
          <w:iCs/>
          <w:noProof/>
          <w:sz w:val="22"/>
        </w:rPr>
        <w:t>Trends Ecol. Evol.</w:t>
      </w:r>
      <w:r w:rsidRPr="005C73A0">
        <w:rPr>
          <w:rFonts w:ascii="Calibri" w:hAnsi="Calibri"/>
          <w:noProof/>
          <w:sz w:val="22"/>
        </w:rPr>
        <w:t xml:space="preserve"> </w:t>
      </w:r>
      <w:r w:rsidRPr="005C73A0">
        <w:rPr>
          <w:rFonts w:ascii="Calibri" w:hAnsi="Calibri"/>
          <w:b/>
          <w:bCs/>
          <w:noProof/>
          <w:sz w:val="22"/>
        </w:rPr>
        <w:t>22,</w:t>
      </w:r>
      <w:r w:rsidRPr="005C73A0">
        <w:rPr>
          <w:rFonts w:ascii="Calibri" w:hAnsi="Calibri"/>
          <w:noProof/>
          <w:sz w:val="22"/>
        </w:rPr>
        <w:t xml:space="preserve"> 103–109 (2007).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sidRPr="005C73A0">
        <w:rPr>
          <w:rFonts w:ascii="Calibri" w:hAnsi="Calibri"/>
          <w:noProof/>
          <w:sz w:val="22"/>
        </w:rPr>
        <w:tab/>
        <w:t xml:space="preserve">Rasmann, S. &amp; Agrawal, A. A. Plant defense against herbivory: progress in identifying synergism, redundancy, and antagonism between resistance traits. </w:t>
      </w:r>
      <w:r w:rsidRPr="005C73A0">
        <w:rPr>
          <w:rFonts w:ascii="Calibri" w:hAnsi="Calibri"/>
          <w:i/>
          <w:iCs/>
          <w:noProof/>
          <w:sz w:val="22"/>
        </w:rPr>
        <w:t>Curr. Opin. Plant Biol.</w:t>
      </w:r>
      <w:r w:rsidRPr="005C73A0">
        <w:rPr>
          <w:rFonts w:ascii="Calibri" w:hAnsi="Calibri"/>
          <w:noProof/>
          <w:sz w:val="22"/>
        </w:rPr>
        <w:t xml:space="preserve"> </w:t>
      </w:r>
      <w:r w:rsidRPr="005C73A0">
        <w:rPr>
          <w:rFonts w:ascii="Calibri" w:hAnsi="Calibri"/>
          <w:b/>
          <w:bCs/>
          <w:noProof/>
          <w:sz w:val="22"/>
        </w:rPr>
        <w:t>12,</w:t>
      </w:r>
      <w:r w:rsidRPr="005C73A0">
        <w:rPr>
          <w:rFonts w:ascii="Calibri" w:hAnsi="Calibri"/>
          <w:noProof/>
          <w:sz w:val="22"/>
        </w:rPr>
        <w:t xml:space="preserve"> 473–478 (2009).</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6.</w:t>
      </w:r>
      <w:r w:rsidRPr="005C73A0">
        <w:rPr>
          <w:rFonts w:ascii="Calibri" w:hAnsi="Calibri"/>
          <w:noProof/>
          <w:sz w:val="22"/>
        </w:rPr>
        <w:tab/>
        <w:t xml:space="preserve">Thaler, J. S. Jasmonate-inducible plant defences cause increased parasitism of herbivores. </w:t>
      </w:r>
      <w:r w:rsidRPr="005C73A0">
        <w:rPr>
          <w:rFonts w:ascii="Calibri" w:hAnsi="Calibri"/>
          <w:i/>
          <w:iCs/>
          <w:noProof/>
          <w:sz w:val="22"/>
        </w:rPr>
        <w:t>Nature</w:t>
      </w:r>
      <w:r w:rsidRPr="005C73A0">
        <w:rPr>
          <w:rFonts w:ascii="Calibri" w:hAnsi="Calibri"/>
          <w:noProof/>
          <w:sz w:val="22"/>
        </w:rPr>
        <w:t xml:space="preserve"> </w:t>
      </w:r>
      <w:r w:rsidRPr="005C73A0">
        <w:rPr>
          <w:rFonts w:ascii="Calibri" w:hAnsi="Calibri"/>
          <w:b/>
          <w:bCs/>
          <w:noProof/>
          <w:sz w:val="22"/>
        </w:rPr>
        <w:t>399,</w:t>
      </w:r>
      <w:r w:rsidRPr="005C73A0">
        <w:rPr>
          <w:rFonts w:ascii="Calibri" w:hAnsi="Calibri"/>
          <w:noProof/>
          <w:sz w:val="22"/>
        </w:rPr>
        <w:t xml:space="preserve"> 686–688 (1999).</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7.</w:t>
      </w:r>
      <w:r w:rsidRPr="005C73A0">
        <w:rPr>
          <w:rFonts w:ascii="Calibri" w:hAnsi="Calibri"/>
          <w:noProof/>
          <w:sz w:val="22"/>
        </w:rPr>
        <w:tab/>
        <w:t xml:space="preserve">Rasmann, S., Chassin, E., Bilat, J., Glauser, G. &amp; Reymond, P. Trade-off between constitutive and inducible resistance against herbivores is only partially explained by gene expression and glucosinolate production. </w:t>
      </w:r>
      <w:r w:rsidRPr="005C73A0">
        <w:rPr>
          <w:rFonts w:ascii="Calibri" w:hAnsi="Calibri"/>
          <w:i/>
          <w:iCs/>
          <w:noProof/>
          <w:sz w:val="22"/>
        </w:rPr>
        <w:t>J. Exp. Bot.</w:t>
      </w:r>
      <w:r w:rsidRPr="005C73A0">
        <w:rPr>
          <w:rFonts w:ascii="Calibri" w:hAnsi="Calibri"/>
          <w:noProof/>
          <w:sz w:val="22"/>
        </w:rPr>
        <w:t xml:space="preserve"> </w:t>
      </w:r>
      <w:r w:rsidRPr="005C73A0">
        <w:rPr>
          <w:rFonts w:ascii="Calibri" w:hAnsi="Calibri"/>
          <w:b/>
          <w:bCs/>
          <w:noProof/>
          <w:sz w:val="22"/>
        </w:rPr>
        <w:t>66,</w:t>
      </w:r>
      <w:r w:rsidRPr="005C73A0">
        <w:rPr>
          <w:rFonts w:ascii="Calibri" w:hAnsi="Calibri"/>
          <w:noProof/>
          <w:sz w:val="22"/>
        </w:rPr>
        <w:t xml:space="preserve"> 2527–2534 (2015).</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8.</w:t>
      </w:r>
      <w:r w:rsidRPr="005C73A0">
        <w:rPr>
          <w:rFonts w:ascii="Calibri" w:hAnsi="Calibri"/>
          <w:noProof/>
          <w:sz w:val="22"/>
        </w:rPr>
        <w:tab/>
        <w:t xml:space="preserve">Turley, N. E. &amp; Johnson, M. T. J. Ecological effects of aphid abundance, genotypic variation, and contemporary evolution on plants. </w:t>
      </w:r>
      <w:r w:rsidRPr="005C73A0">
        <w:rPr>
          <w:rFonts w:ascii="Calibri" w:hAnsi="Calibri"/>
          <w:i/>
          <w:iCs/>
          <w:noProof/>
          <w:sz w:val="22"/>
        </w:rPr>
        <w:t>Oecologia</w:t>
      </w:r>
      <w:r w:rsidRPr="005C73A0">
        <w:rPr>
          <w:rFonts w:ascii="Calibri" w:hAnsi="Calibri"/>
          <w:noProof/>
          <w:sz w:val="22"/>
        </w:rPr>
        <w:t xml:space="preserve"> </w:t>
      </w:r>
      <w:r w:rsidRPr="005C73A0">
        <w:rPr>
          <w:rFonts w:ascii="Calibri" w:hAnsi="Calibri"/>
          <w:b/>
          <w:bCs/>
          <w:noProof/>
          <w:sz w:val="22"/>
        </w:rPr>
        <w:t>178,</w:t>
      </w:r>
      <w:r w:rsidRPr="005C73A0">
        <w:rPr>
          <w:rFonts w:ascii="Calibri" w:hAnsi="Calibri"/>
          <w:noProof/>
          <w:sz w:val="22"/>
        </w:rPr>
        <w:t xml:space="preserve"> 747–759 (2015).</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9.</w:t>
      </w:r>
      <w:r w:rsidRPr="005C73A0">
        <w:rPr>
          <w:rFonts w:ascii="Calibri" w:hAnsi="Calibri"/>
          <w:noProof/>
          <w:sz w:val="22"/>
        </w:rPr>
        <w:tab/>
        <w:t xml:space="preserve">Züst, T. &amp; Agrawal, A. A. Mechanisms and evolution of plant resistance to aphids. </w:t>
      </w:r>
      <w:r w:rsidRPr="005C73A0">
        <w:rPr>
          <w:rFonts w:ascii="Calibri" w:hAnsi="Calibri"/>
          <w:i/>
          <w:iCs/>
          <w:noProof/>
          <w:sz w:val="22"/>
        </w:rPr>
        <w:t>Nat. Plants</w:t>
      </w:r>
      <w:r w:rsidRPr="005C73A0">
        <w:rPr>
          <w:rFonts w:ascii="Calibri" w:hAnsi="Calibri"/>
          <w:noProof/>
          <w:sz w:val="22"/>
        </w:rPr>
        <w:t xml:space="preserve"> </w:t>
      </w:r>
      <w:r w:rsidRPr="005C73A0">
        <w:rPr>
          <w:rFonts w:ascii="Calibri" w:hAnsi="Calibri"/>
          <w:b/>
          <w:bCs/>
          <w:noProof/>
          <w:sz w:val="22"/>
        </w:rPr>
        <w:t>2,</w:t>
      </w:r>
      <w:r w:rsidRPr="005C73A0">
        <w:rPr>
          <w:rFonts w:ascii="Calibri" w:hAnsi="Calibri"/>
          <w:noProof/>
          <w:sz w:val="22"/>
        </w:rPr>
        <w:t xml:space="preserve"> 1–9 (2016).</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lastRenderedPageBreak/>
        <w:t>10.</w:t>
      </w:r>
      <w:r w:rsidRPr="005C73A0">
        <w:rPr>
          <w:rFonts w:ascii="Calibri" w:hAnsi="Calibri"/>
          <w:noProof/>
          <w:sz w:val="22"/>
        </w:rPr>
        <w:tab/>
        <w:t xml:space="preserve">Czesak, M. E., Fritz, R. S. &amp; Hochwender, C. </w:t>
      </w:r>
      <w:r w:rsidRPr="009C163D">
        <w:rPr>
          <w:rFonts w:ascii="Calibri" w:hAnsi="Calibri"/>
          <w:iCs/>
          <w:noProof/>
          <w:sz w:val="22"/>
        </w:rPr>
        <w:t>Selection and Genetic Architecture of Plant Resistance in Specialization, Speciation and Radiation.</w:t>
      </w:r>
      <w:r w:rsidRPr="005C73A0">
        <w:rPr>
          <w:rFonts w:ascii="Calibri" w:hAnsi="Calibri"/>
          <w:i/>
          <w:iCs/>
          <w:noProof/>
          <w:sz w:val="22"/>
        </w:rPr>
        <w:t xml:space="preserve"> The Evolutionary Biology of Herbivorous Insects.</w:t>
      </w:r>
      <w:r w:rsidRPr="005C73A0">
        <w:rPr>
          <w:rFonts w:ascii="Calibri" w:hAnsi="Calibri"/>
          <w:noProof/>
          <w:sz w:val="22"/>
        </w:rPr>
        <w:t xml:space="preserve"> (2008).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11.</w:t>
      </w:r>
      <w:r w:rsidRPr="005C73A0">
        <w:rPr>
          <w:rFonts w:ascii="Calibri" w:hAnsi="Calibri"/>
          <w:noProof/>
          <w:sz w:val="22"/>
        </w:rPr>
        <w:tab/>
        <w:t xml:space="preserve">Hartley, S. E. &amp; Gange, A. C. Impacts of plant symbiotic fungi on insect herbivores: mutualism in a multitrophic context. </w:t>
      </w:r>
      <w:r w:rsidR="00871CAA">
        <w:rPr>
          <w:rFonts w:ascii="Calibri" w:hAnsi="Calibri"/>
          <w:i/>
          <w:iCs/>
          <w:noProof/>
          <w:sz w:val="22"/>
        </w:rPr>
        <w:t>Ann</w:t>
      </w:r>
      <w:r w:rsidRPr="005C73A0">
        <w:rPr>
          <w:rFonts w:ascii="Calibri" w:hAnsi="Calibri"/>
          <w:i/>
          <w:iCs/>
          <w:noProof/>
          <w:sz w:val="22"/>
        </w:rPr>
        <w:t>. Rev. Entomol.</w:t>
      </w:r>
      <w:r w:rsidRPr="005C73A0">
        <w:rPr>
          <w:rFonts w:ascii="Calibri" w:hAnsi="Calibri"/>
          <w:noProof/>
          <w:sz w:val="22"/>
        </w:rPr>
        <w:t xml:space="preserve"> </w:t>
      </w:r>
      <w:r w:rsidRPr="005C73A0">
        <w:rPr>
          <w:rFonts w:ascii="Calibri" w:hAnsi="Calibri"/>
          <w:b/>
          <w:bCs/>
          <w:noProof/>
          <w:sz w:val="22"/>
        </w:rPr>
        <w:t>54,</w:t>
      </w:r>
      <w:r w:rsidRPr="005C73A0">
        <w:rPr>
          <w:rFonts w:ascii="Calibri" w:hAnsi="Calibri"/>
          <w:noProof/>
          <w:sz w:val="22"/>
        </w:rPr>
        <w:t xml:space="preserve"> 323–342 (2009).</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12.</w:t>
      </w:r>
      <w:r w:rsidRPr="005C73A0">
        <w:rPr>
          <w:rFonts w:ascii="Calibri" w:hAnsi="Calibri"/>
          <w:noProof/>
          <w:sz w:val="22"/>
        </w:rPr>
        <w:tab/>
      </w:r>
      <w:r w:rsidRPr="00F8701A">
        <w:t xml:space="preserve"> </w:t>
      </w:r>
      <w:r w:rsidRPr="00F8701A">
        <w:rPr>
          <w:rFonts w:ascii="Calibri" w:hAnsi="Calibri"/>
          <w:noProof/>
          <w:sz w:val="22"/>
        </w:rPr>
        <w:t>V</w:t>
      </w:r>
      <w:r>
        <w:rPr>
          <w:rFonts w:ascii="Calibri" w:hAnsi="Calibri"/>
          <w:noProof/>
          <w:sz w:val="22"/>
        </w:rPr>
        <w:t xml:space="preserve">anDoorn, A. &amp; de Vos, M. </w:t>
      </w:r>
      <w:r w:rsidRPr="00F8701A">
        <w:rPr>
          <w:rFonts w:ascii="Calibri" w:hAnsi="Calibri"/>
          <w:noProof/>
          <w:sz w:val="22"/>
        </w:rPr>
        <w:t xml:space="preserve"> Resistance to sap-sucking insects in m</w:t>
      </w:r>
      <w:r>
        <w:rPr>
          <w:rFonts w:ascii="Calibri" w:hAnsi="Calibri"/>
          <w:noProof/>
          <w:sz w:val="22"/>
        </w:rPr>
        <w:t xml:space="preserve">odern-day agriculture. </w:t>
      </w:r>
      <w:r w:rsidRPr="00537D3A">
        <w:rPr>
          <w:rFonts w:ascii="Calibri" w:hAnsi="Calibri"/>
          <w:i/>
          <w:noProof/>
          <w:sz w:val="22"/>
        </w:rPr>
        <w:t>Front. Plant Sci</w:t>
      </w:r>
      <w:r>
        <w:rPr>
          <w:rFonts w:ascii="Calibri" w:hAnsi="Calibri"/>
          <w:noProof/>
          <w:sz w:val="22"/>
        </w:rPr>
        <w:t xml:space="preserve">. </w:t>
      </w:r>
      <w:r w:rsidRPr="00537D3A">
        <w:rPr>
          <w:rFonts w:ascii="Calibri" w:hAnsi="Calibri"/>
          <w:b/>
          <w:noProof/>
          <w:sz w:val="22"/>
        </w:rPr>
        <w:t>4</w:t>
      </w:r>
      <w:r w:rsidRPr="00F8701A">
        <w:rPr>
          <w:rFonts w:ascii="Calibri" w:hAnsi="Calibri"/>
          <w:noProof/>
          <w:sz w:val="22"/>
        </w:rPr>
        <w:t>, 222: DOI: 210.3389/fpls.2013.00222</w:t>
      </w:r>
      <w:r>
        <w:rPr>
          <w:rFonts w:ascii="Calibri" w:hAnsi="Calibri"/>
          <w:noProof/>
          <w:sz w:val="22"/>
        </w:rPr>
        <w:t xml:space="preserve"> (2013).</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13.</w:t>
      </w:r>
      <w:r w:rsidRPr="005C73A0">
        <w:rPr>
          <w:rFonts w:ascii="Calibri" w:hAnsi="Calibri"/>
          <w:noProof/>
          <w:sz w:val="22"/>
        </w:rPr>
        <w:tab/>
        <w:t xml:space="preserve">Foster, S. P. </w:t>
      </w:r>
      <w:r w:rsidRPr="005C73A0">
        <w:rPr>
          <w:rFonts w:ascii="Calibri" w:hAnsi="Calibri"/>
          <w:i/>
          <w:iCs/>
          <w:noProof/>
          <w:sz w:val="22"/>
        </w:rPr>
        <w:t>et al.</w:t>
      </w:r>
      <w:r w:rsidRPr="005C73A0">
        <w:rPr>
          <w:rFonts w:ascii="Calibri" w:hAnsi="Calibri"/>
          <w:noProof/>
          <w:sz w:val="22"/>
        </w:rPr>
        <w:t xml:space="preserve"> A mutation (L1014F) in the voltage-gated sodium channel of the grain aphid, </w:t>
      </w:r>
      <w:r w:rsidRPr="009C163D">
        <w:rPr>
          <w:rFonts w:ascii="Calibri" w:hAnsi="Calibri"/>
          <w:i/>
          <w:noProof/>
          <w:sz w:val="22"/>
        </w:rPr>
        <w:t>Sitobion avenae</w:t>
      </w:r>
      <w:r w:rsidRPr="005C73A0">
        <w:rPr>
          <w:rFonts w:ascii="Calibri" w:hAnsi="Calibri"/>
          <w:noProof/>
          <w:sz w:val="22"/>
        </w:rPr>
        <w:t xml:space="preserve">, is associated with resistance to pyrethroid insecticides. </w:t>
      </w:r>
      <w:r w:rsidRPr="005C73A0">
        <w:rPr>
          <w:rFonts w:ascii="Calibri" w:hAnsi="Calibri"/>
          <w:i/>
          <w:iCs/>
          <w:noProof/>
          <w:sz w:val="22"/>
        </w:rPr>
        <w:t>Pest Manag. Sci.</w:t>
      </w:r>
      <w:r w:rsidRPr="005C73A0">
        <w:rPr>
          <w:rFonts w:ascii="Calibri" w:hAnsi="Calibri"/>
          <w:noProof/>
          <w:sz w:val="22"/>
        </w:rPr>
        <w:t xml:space="preserve"> </w:t>
      </w:r>
      <w:r w:rsidRPr="005C73A0">
        <w:rPr>
          <w:rFonts w:ascii="Calibri" w:hAnsi="Calibri"/>
          <w:b/>
          <w:bCs/>
          <w:noProof/>
          <w:sz w:val="22"/>
        </w:rPr>
        <w:t>70,</w:t>
      </w:r>
      <w:r w:rsidRPr="005C73A0">
        <w:rPr>
          <w:rFonts w:ascii="Calibri" w:hAnsi="Calibri"/>
          <w:noProof/>
          <w:sz w:val="22"/>
        </w:rPr>
        <w:t xml:space="preserve"> 1249–1253 (2014).</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14.</w:t>
      </w:r>
      <w:r w:rsidRPr="005C73A0">
        <w:rPr>
          <w:rFonts w:ascii="Calibri" w:hAnsi="Calibri"/>
          <w:noProof/>
          <w:sz w:val="22"/>
        </w:rPr>
        <w:tab/>
        <w:t xml:space="preserve">Carvalho, F. P. Agriculture, pesticides, food security and food safety. </w:t>
      </w:r>
      <w:r w:rsidRPr="005C73A0">
        <w:rPr>
          <w:rFonts w:ascii="Calibri" w:hAnsi="Calibri"/>
          <w:i/>
          <w:iCs/>
          <w:noProof/>
          <w:sz w:val="22"/>
        </w:rPr>
        <w:t>Environ. Sci. Policy</w:t>
      </w:r>
      <w:r w:rsidRPr="005C73A0">
        <w:rPr>
          <w:rFonts w:ascii="Calibri" w:hAnsi="Calibri"/>
          <w:noProof/>
          <w:sz w:val="22"/>
        </w:rPr>
        <w:t xml:space="preserve"> </w:t>
      </w:r>
      <w:r w:rsidRPr="005C73A0">
        <w:rPr>
          <w:rFonts w:ascii="Calibri" w:hAnsi="Calibri"/>
          <w:b/>
          <w:bCs/>
          <w:noProof/>
          <w:sz w:val="22"/>
        </w:rPr>
        <w:t>9,</w:t>
      </w:r>
      <w:r w:rsidRPr="005C73A0">
        <w:rPr>
          <w:rFonts w:ascii="Calibri" w:hAnsi="Calibri"/>
          <w:noProof/>
          <w:sz w:val="22"/>
        </w:rPr>
        <w:t xml:space="preserve"> 685–692 (2006).</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15.</w:t>
      </w:r>
      <w:r w:rsidRPr="005C73A0">
        <w:rPr>
          <w:rFonts w:ascii="Calibri" w:hAnsi="Calibri"/>
          <w:noProof/>
          <w:sz w:val="22"/>
        </w:rPr>
        <w:tab/>
        <w:t xml:space="preserve">Shewry, P. R. Wheat. </w:t>
      </w:r>
      <w:r w:rsidRPr="005C73A0">
        <w:rPr>
          <w:rFonts w:ascii="Calibri" w:hAnsi="Calibri"/>
          <w:i/>
          <w:iCs/>
          <w:noProof/>
          <w:sz w:val="22"/>
        </w:rPr>
        <w:t>J. Exp. Bot.</w:t>
      </w:r>
      <w:r w:rsidRPr="005C73A0">
        <w:rPr>
          <w:rFonts w:ascii="Calibri" w:hAnsi="Calibri"/>
          <w:noProof/>
          <w:sz w:val="22"/>
        </w:rPr>
        <w:t xml:space="preserve"> </w:t>
      </w:r>
      <w:r w:rsidRPr="005C73A0">
        <w:rPr>
          <w:rFonts w:ascii="Calibri" w:hAnsi="Calibri"/>
          <w:b/>
          <w:bCs/>
          <w:noProof/>
          <w:sz w:val="22"/>
        </w:rPr>
        <w:t>60,</w:t>
      </w:r>
      <w:r w:rsidRPr="005C73A0">
        <w:rPr>
          <w:rFonts w:ascii="Calibri" w:hAnsi="Calibri"/>
          <w:noProof/>
          <w:sz w:val="22"/>
        </w:rPr>
        <w:t xml:space="preserve"> 1537–1553 (2009).</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16.</w:t>
      </w:r>
      <w:r w:rsidRPr="005C73A0">
        <w:rPr>
          <w:rFonts w:ascii="Calibri" w:hAnsi="Calibri"/>
          <w:noProof/>
          <w:sz w:val="22"/>
        </w:rPr>
        <w:tab/>
        <w:t xml:space="preserve">Shewry, P. R. &amp; Hey, S. J. The contribution of wheat to human diet and health. </w:t>
      </w:r>
      <w:r w:rsidRPr="005C73A0">
        <w:rPr>
          <w:rFonts w:ascii="Calibri" w:hAnsi="Calibri"/>
          <w:i/>
          <w:iCs/>
          <w:noProof/>
          <w:sz w:val="22"/>
        </w:rPr>
        <w:t>Food Energy Secur.</w:t>
      </w:r>
      <w:r w:rsidRPr="005C73A0">
        <w:rPr>
          <w:rFonts w:ascii="Calibri" w:hAnsi="Calibri"/>
          <w:noProof/>
          <w:sz w:val="22"/>
        </w:rPr>
        <w:t xml:space="preserve"> </w:t>
      </w:r>
      <w:r w:rsidRPr="005C73A0">
        <w:rPr>
          <w:rFonts w:ascii="Calibri" w:hAnsi="Calibri"/>
          <w:b/>
          <w:bCs/>
          <w:noProof/>
          <w:sz w:val="22"/>
        </w:rPr>
        <w:t>4,</w:t>
      </w:r>
      <w:r w:rsidRPr="005C73A0">
        <w:rPr>
          <w:rFonts w:ascii="Calibri" w:hAnsi="Calibri"/>
          <w:noProof/>
          <w:sz w:val="22"/>
        </w:rPr>
        <w:t xml:space="preserve"> 178–202 (2015).</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17.</w:t>
      </w:r>
      <w:r w:rsidRPr="005C73A0">
        <w:rPr>
          <w:rFonts w:ascii="Calibri" w:hAnsi="Calibri"/>
          <w:noProof/>
          <w:sz w:val="22"/>
        </w:rPr>
        <w:tab/>
        <w:t xml:space="preserve">Fiebig, M., Poehling, H. M. &amp; Borgemeister, C. Barley yellow dwarf virus, wheat, and </w:t>
      </w:r>
      <w:r w:rsidRPr="009C163D">
        <w:rPr>
          <w:rFonts w:ascii="Calibri" w:hAnsi="Calibri"/>
          <w:i/>
          <w:noProof/>
          <w:sz w:val="22"/>
        </w:rPr>
        <w:t>Sitobion avenae</w:t>
      </w:r>
      <w:r w:rsidRPr="005C73A0">
        <w:rPr>
          <w:rFonts w:ascii="Calibri" w:hAnsi="Calibri"/>
          <w:noProof/>
          <w:sz w:val="22"/>
        </w:rPr>
        <w:t xml:space="preserve">: A case of trilateral interactions. </w:t>
      </w:r>
      <w:r w:rsidRPr="005C73A0">
        <w:rPr>
          <w:rFonts w:ascii="Calibri" w:hAnsi="Calibri"/>
          <w:i/>
          <w:iCs/>
          <w:noProof/>
          <w:sz w:val="22"/>
        </w:rPr>
        <w:t>Entomol. Exp. Appl.</w:t>
      </w:r>
      <w:r w:rsidRPr="005C73A0">
        <w:rPr>
          <w:rFonts w:ascii="Calibri" w:hAnsi="Calibri"/>
          <w:noProof/>
          <w:sz w:val="22"/>
        </w:rPr>
        <w:t xml:space="preserve"> </w:t>
      </w:r>
      <w:r w:rsidRPr="005C73A0">
        <w:rPr>
          <w:rFonts w:ascii="Calibri" w:hAnsi="Calibri"/>
          <w:b/>
          <w:bCs/>
          <w:noProof/>
          <w:sz w:val="22"/>
        </w:rPr>
        <w:t>110,</w:t>
      </w:r>
      <w:r w:rsidRPr="005C73A0">
        <w:rPr>
          <w:rFonts w:ascii="Calibri" w:hAnsi="Calibri"/>
          <w:noProof/>
          <w:sz w:val="22"/>
        </w:rPr>
        <w:t xml:space="preserve"> 11–21 (2004).</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18.</w:t>
      </w:r>
      <w:r w:rsidRPr="005C73A0">
        <w:rPr>
          <w:rFonts w:ascii="Calibri" w:hAnsi="Calibri"/>
          <w:noProof/>
          <w:sz w:val="22"/>
        </w:rPr>
        <w:tab/>
        <w:t xml:space="preserve">Emden, H. F. &amp; Harrington, R. </w:t>
      </w:r>
      <w:r w:rsidRPr="005C73A0">
        <w:rPr>
          <w:rFonts w:ascii="Calibri" w:hAnsi="Calibri"/>
          <w:i/>
          <w:iCs/>
          <w:noProof/>
          <w:sz w:val="22"/>
        </w:rPr>
        <w:t>Aphids as Crop Pests</w:t>
      </w:r>
      <w:r w:rsidRPr="005C73A0">
        <w:rPr>
          <w:rFonts w:ascii="Calibri" w:hAnsi="Calibri"/>
          <w:noProof/>
          <w:sz w:val="22"/>
        </w:rPr>
        <w:t>. (CABI, 2007).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19.</w:t>
      </w:r>
      <w:r w:rsidRPr="005C73A0">
        <w:rPr>
          <w:rFonts w:ascii="Calibri" w:hAnsi="Calibri"/>
          <w:noProof/>
          <w:sz w:val="22"/>
        </w:rPr>
        <w:tab/>
        <w:t xml:space="preserve">Sotherton, N. W. &amp; Lee, G. Field assessments of resistance to the aphids </w:t>
      </w:r>
      <w:r w:rsidRPr="009C163D">
        <w:rPr>
          <w:rFonts w:ascii="Calibri" w:hAnsi="Calibri"/>
          <w:i/>
          <w:noProof/>
          <w:sz w:val="22"/>
        </w:rPr>
        <w:t>Sitobion avenae</w:t>
      </w:r>
      <w:r w:rsidRPr="005C73A0">
        <w:rPr>
          <w:rFonts w:ascii="Calibri" w:hAnsi="Calibri"/>
          <w:noProof/>
          <w:sz w:val="22"/>
        </w:rPr>
        <w:t xml:space="preserve"> and </w:t>
      </w:r>
      <w:r w:rsidRPr="009C163D">
        <w:rPr>
          <w:rFonts w:ascii="Calibri" w:hAnsi="Calibri"/>
          <w:i/>
          <w:noProof/>
          <w:sz w:val="22"/>
        </w:rPr>
        <w:t>Metopolophium dirhodum</w:t>
      </w:r>
      <w:r w:rsidRPr="005C73A0">
        <w:rPr>
          <w:rFonts w:ascii="Calibri" w:hAnsi="Calibri"/>
          <w:noProof/>
          <w:sz w:val="22"/>
        </w:rPr>
        <w:t xml:space="preserve"> in old and modern spring-sown wheats. </w:t>
      </w:r>
      <w:r w:rsidRPr="005C73A0">
        <w:rPr>
          <w:rFonts w:ascii="Calibri" w:hAnsi="Calibri"/>
          <w:i/>
          <w:iCs/>
          <w:noProof/>
          <w:sz w:val="22"/>
        </w:rPr>
        <w:t>Ann. Appl. Biol.</w:t>
      </w:r>
      <w:r w:rsidRPr="005C73A0">
        <w:rPr>
          <w:rFonts w:ascii="Calibri" w:hAnsi="Calibri"/>
          <w:noProof/>
          <w:sz w:val="22"/>
        </w:rPr>
        <w:t xml:space="preserve"> </w:t>
      </w:r>
      <w:r w:rsidRPr="005C73A0">
        <w:rPr>
          <w:rFonts w:ascii="Calibri" w:hAnsi="Calibri"/>
          <w:b/>
          <w:bCs/>
          <w:noProof/>
          <w:sz w:val="22"/>
        </w:rPr>
        <w:t>112,</w:t>
      </w:r>
      <w:r w:rsidRPr="005C73A0">
        <w:rPr>
          <w:rFonts w:ascii="Calibri" w:hAnsi="Calibri"/>
          <w:noProof/>
          <w:sz w:val="22"/>
        </w:rPr>
        <w:t xml:space="preserve"> 239–248 (1988).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20.</w:t>
      </w:r>
      <w:r w:rsidRPr="005C73A0">
        <w:rPr>
          <w:rFonts w:ascii="Calibri" w:hAnsi="Calibri"/>
          <w:noProof/>
          <w:sz w:val="22"/>
        </w:rPr>
        <w:tab/>
        <w:t xml:space="preserve">Salamini, F., Ozkan, H., Brandolini, A., Schäfer-Pregl, R. &amp; Martin, W. Genetics and geography of wild cereal domestication in the near east. </w:t>
      </w:r>
      <w:r w:rsidRPr="005C73A0">
        <w:rPr>
          <w:rFonts w:ascii="Calibri" w:hAnsi="Calibri"/>
          <w:i/>
          <w:iCs/>
          <w:noProof/>
          <w:sz w:val="22"/>
        </w:rPr>
        <w:t>Nat. Rev. Genet.</w:t>
      </w:r>
      <w:r w:rsidRPr="005C73A0">
        <w:rPr>
          <w:rFonts w:ascii="Calibri" w:hAnsi="Calibri"/>
          <w:noProof/>
          <w:sz w:val="22"/>
        </w:rPr>
        <w:t xml:space="preserve"> </w:t>
      </w:r>
      <w:r w:rsidRPr="005C73A0">
        <w:rPr>
          <w:rFonts w:ascii="Calibri" w:hAnsi="Calibri"/>
          <w:b/>
          <w:bCs/>
          <w:noProof/>
          <w:sz w:val="22"/>
        </w:rPr>
        <w:t>3,</w:t>
      </w:r>
      <w:r w:rsidRPr="005C73A0">
        <w:rPr>
          <w:rFonts w:ascii="Calibri" w:hAnsi="Calibri"/>
          <w:noProof/>
          <w:sz w:val="22"/>
        </w:rPr>
        <w:t xml:space="preserve"> 429–441 (2002).</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21.</w:t>
      </w:r>
      <w:r w:rsidRPr="005C73A0">
        <w:rPr>
          <w:rFonts w:ascii="Calibri" w:hAnsi="Calibri"/>
          <w:noProof/>
          <w:sz w:val="22"/>
        </w:rPr>
        <w:tab/>
        <w:t xml:space="preserve">Elek, H. </w:t>
      </w:r>
      <w:r w:rsidRPr="005C73A0">
        <w:rPr>
          <w:rFonts w:ascii="Calibri" w:hAnsi="Calibri"/>
          <w:i/>
          <w:iCs/>
          <w:noProof/>
          <w:sz w:val="22"/>
        </w:rPr>
        <w:t>et al.</w:t>
      </w:r>
      <w:r w:rsidRPr="005C73A0">
        <w:rPr>
          <w:rFonts w:ascii="Calibri" w:hAnsi="Calibri"/>
          <w:noProof/>
          <w:sz w:val="22"/>
        </w:rPr>
        <w:t xml:space="preserve"> The effect of the A genome species (</w:t>
      </w:r>
      <w:r w:rsidRPr="009C163D">
        <w:rPr>
          <w:rFonts w:ascii="Calibri" w:hAnsi="Calibri"/>
          <w:i/>
          <w:noProof/>
          <w:sz w:val="22"/>
        </w:rPr>
        <w:t>Triticum monococcum and Triticum boeoticum</w:t>
      </w:r>
      <w:r w:rsidRPr="005C73A0">
        <w:rPr>
          <w:rFonts w:ascii="Calibri" w:hAnsi="Calibri"/>
          <w:noProof/>
          <w:sz w:val="22"/>
        </w:rPr>
        <w:t xml:space="preserve">) on the fecundity and behaviour of </w:t>
      </w:r>
      <w:r w:rsidRPr="009C163D">
        <w:rPr>
          <w:rFonts w:ascii="Calibri" w:hAnsi="Calibri"/>
          <w:i/>
          <w:noProof/>
          <w:sz w:val="22"/>
        </w:rPr>
        <w:t>Rhopalosiphum padi</w:t>
      </w:r>
      <w:r w:rsidRPr="005C73A0">
        <w:rPr>
          <w:rFonts w:ascii="Calibri" w:hAnsi="Calibri"/>
          <w:noProof/>
          <w:sz w:val="22"/>
        </w:rPr>
        <w:t xml:space="preserve"> - bird cherry-oat aphid. </w:t>
      </w:r>
      <w:r w:rsidRPr="005C73A0">
        <w:rPr>
          <w:rFonts w:ascii="Calibri" w:hAnsi="Calibri"/>
          <w:i/>
          <w:iCs/>
          <w:noProof/>
          <w:sz w:val="22"/>
        </w:rPr>
        <w:t>Georg. Agric.</w:t>
      </w:r>
      <w:r w:rsidRPr="005C73A0">
        <w:rPr>
          <w:rFonts w:ascii="Calibri" w:hAnsi="Calibri"/>
          <w:noProof/>
          <w:sz w:val="22"/>
        </w:rPr>
        <w:t xml:space="preserve"> </w:t>
      </w:r>
      <w:r w:rsidRPr="005C73A0">
        <w:rPr>
          <w:rFonts w:ascii="Calibri" w:hAnsi="Calibri"/>
          <w:b/>
          <w:bCs/>
          <w:noProof/>
          <w:sz w:val="22"/>
        </w:rPr>
        <w:t>15,</w:t>
      </w:r>
      <w:r w:rsidRPr="005C73A0">
        <w:rPr>
          <w:rFonts w:ascii="Calibri" w:hAnsi="Calibri"/>
          <w:noProof/>
          <w:sz w:val="22"/>
        </w:rPr>
        <w:t xml:space="preserve"> 1–17 (2012).</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22.</w:t>
      </w:r>
      <w:r w:rsidRPr="005C73A0">
        <w:rPr>
          <w:rFonts w:ascii="Calibri" w:hAnsi="Calibri"/>
          <w:noProof/>
          <w:sz w:val="22"/>
        </w:rPr>
        <w:tab/>
        <w:t xml:space="preserve">Greenslade, A. F. C. </w:t>
      </w:r>
      <w:r w:rsidRPr="005C73A0">
        <w:rPr>
          <w:rFonts w:ascii="Calibri" w:hAnsi="Calibri"/>
          <w:i/>
          <w:iCs/>
          <w:noProof/>
          <w:sz w:val="22"/>
        </w:rPr>
        <w:t>et al.</w:t>
      </w:r>
      <w:r w:rsidRPr="005C73A0">
        <w:rPr>
          <w:rFonts w:ascii="Calibri" w:hAnsi="Calibri"/>
          <w:noProof/>
          <w:sz w:val="22"/>
        </w:rPr>
        <w:t xml:space="preserve"> </w:t>
      </w:r>
      <w:r w:rsidRPr="009C163D">
        <w:rPr>
          <w:rFonts w:ascii="Calibri" w:hAnsi="Calibri"/>
          <w:i/>
          <w:noProof/>
          <w:sz w:val="22"/>
        </w:rPr>
        <w:t>Triticum monococcum</w:t>
      </w:r>
      <w:r w:rsidRPr="005C73A0">
        <w:rPr>
          <w:rFonts w:ascii="Calibri" w:hAnsi="Calibri"/>
          <w:noProof/>
          <w:sz w:val="22"/>
        </w:rPr>
        <w:t xml:space="preserve"> lines with distinct metabolic phenotypes and phloem based resistance to the bird cherry oat aphid </w:t>
      </w:r>
      <w:r w:rsidRPr="009C163D">
        <w:rPr>
          <w:rFonts w:ascii="Calibri" w:hAnsi="Calibri"/>
          <w:i/>
          <w:noProof/>
          <w:sz w:val="22"/>
        </w:rPr>
        <w:t>Rhopalosiphum padi</w:t>
      </w:r>
      <w:r w:rsidRPr="005C73A0">
        <w:rPr>
          <w:rFonts w:ascii="Calibri" w:hAnsi="Calibri"/>
          <w:noProof/>
          <w:sz w:val="22"/>
        </w:rPr>
        <w:t xml:space="preserve">. </w:t>
      </w:r>
      <w:r w:rsidRPr="005C73A0">
        <w:rPr>
          <w:rFonts w:ascii="Calibri" w:hAnsi="Calibri"/>
          <w:i/>
          <w:iCs/>
          <w:noProof/>
          <w:sz w:val="22"/>
        </w:rPr>
        <w:t>Ann. Appl. Biol.</w:t>
      </w:r>
      <w:r w:rsidRPr="005C73A0">
        <w:rPr>
          <w:rFonts w:ascii="Calibri" w:hAnsi="Calibri"/>
          <w:noProof/>
          <w:sz w:val="22"/>
        </w:rPr>
        <w:t xml:space="preserve"> </w:t>
      </w:r>
      <w:r w:rsidRPr="005C73A0">
        <w:rPr>
          <w:rFonts w:ascii="Calibri" w:hAnsi="Calibri"/>
          <w:b/>
          <w:bCs/>
          <w:noProof/>
          <w:sz w:val="22"/>
        </w:rPr>
        <w:t>168,</w:t>
      </w:r>
      <w:r w:rsidRPr="005C73A0">
        <w:rPr>
          <w:rFonts w:ascii="Calibri" w:hAnsi="Calibri"/>
          <w:noProof/>
          <w:sz w:val="22"/>
        </w:rPr>
        <w:t xml:space="preserve"> 435–449 (2016).</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23.</w:t>
      </w:r>
      <w:r w:rsidRPr="005C73A0">
        <w:rPr>
          <w:rFonts w:ascii="Calibri" w:hAnsi="Calibri"/>
          <w:noProof/>
          <w:sz w:val="22"/>
        </w:rPr>
        <w:tab/>
        <w:t xml:space="preserve">Di Pietro, J. P., Caillaud, C. M., Chaubet, B., Pierre, J. S. &amp; Trottet, M. Variation in Resistance to the Grain Aphid, </w:t>
      </w:r>
      <w:r w:rsidRPr="009C163D">
        <w:rPr>
          <w:rFonts w:ascii="Calibri" w:hAnsi="Calibri"/>
          <w:i/>
          <w:noProof/>
          <w:sz w:val="22"/>
        </w:rPr>
        <w:t>Sitobion avenae</w:t>
      </w:r>
      <w:r w:rsidRPr="005C73A0">
        <w:rPr>
          <w:rFonts w:ascii="Calibri" w:hAnsi="Calibri"/>
          <w:noProof/>
          <w:sz w:val="22"/>
        </w:rPr>
        <w:t xml:space="preserve"> (Sternorhynca: Aphididae), Among Diploid Wheat Genotypes: Multivariate Analysis of Agronomic Data. </w:t>
      </w:r>
      <w:r w:rsidRPr="005C73A0">
        <w:rPr>
          <w:rFonts w:ascii="Calibri" w:hAnsi="Calibri"/>
          <w:i/>
          <w:iCs/>
          <w:noProof/>
          <w:sz w:val="22"/>
        </w:rPr>
        <w:t>Plant Breed.</w:t>
      </w:r>
      <w:r w:rsidRPr="005C73A0">
        <w:rPr>
          <w:rFonts w:ascii="Calibri" w:hAnsi="Calibri"/>
          <w:noProof/>
          <w:sz w:val="22"/>
        </w:rPr>
        <w:t xml:space="preserve"> </w:t>
      </w:r>
      <w:r w:rsidRPr="005C73A0">
        <w:rPr>
          <w:rFonts w:ascii="Calibri" w:hAnsi="Calibri"/>
          <w:b/>
          <w:bCs/>
          <w:noProof/>
          <w:sz w:val="22"/>
        </w:rPr>
        <w:t>117,</w:t>
      </w:r>
      <w:r w:rsidRPr="005C73A0">
        <w:rPr>
          <w:rFonts w:ascii="Calibri" w:hAnsi="Calibri"/>
          <w:noProof/>
          <w:sz w:val="22"/>
        </w:rPr>
        <w:t xml:space="preserve"> 407–413 (1998).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24.</w:t>
      </w:r>
      <w:r w:rsidRPr="005C73A0">
        <w:rPr>
          <w:rFonts w:ascii="Calibri" w:hAnsi="Calibri"/>
          <w:noProof/>
          <w:sz w:val="22"/>
        </w:rPr>
        <w:tab/>
        <w:t xml:space="preserve">Brundrett, M. Mycorrhizas in Natural Ecosystems. </w:t>
      </w:r>
      <w:r w:rsidRPr="005C73A0">
        <w:rPr>
          <w:rFonts w:ascii="Calibri" w:hAnsi="Calibri"/>
          <w:i/>
          <w:iCs/>
          <w:noProof/>
          <w:sz w:val="22"/>
        </w:rPr>
        <w:t>Adv. Ecol. Res.</w:t>
      </w:r>
      <w:r w:rsidRPr="005C73A0">
        <w:rPr>
          <w:rFonts w:ascii="Calibri" w:hAnsi="Calibri"/>
          <w:noProof/>
          <w:sz w:val="22"/>
        </w:rPr>
        <w:t xml:space="preserve"> </w:t>
      </w:r>
      <w:r w:rsidRPr="005C73A0">
        <w:rPr>
          <w:rFonts w:ascii="Calibri" w:hAnsi="Calibri"/>
          <w:b/>
          <w:bCs/>
          <w:noProof/>
          <w:sz w:val="22"/>
        </w:rPr>
        <w:t>21,</w:t>
      </w:r>
      <w:r w:rsidRPr="005C73A0">
        <w:rPr>
          <w:rFonts w:ascii="Calibri" w:hAnsi="Calibri"/>
          <w:noProof/>
          <w:sz w:val="22"/>
        </w:rPr>
        <w:t xml:space="preserve"> 171–313 (1991).</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25.</w:t>
      </w:r>
      <w:r w:rsidRPr="005C73A0">
        <w:rPr>
          <w:rFonts w:ascii="Calibri" w:hAnsi="Calibri"/>
          <w:noProof/>
          <w:sz w:val="22"/>
        </w:rPr>
        <w:tab/>
        <w:t xml:space="preserve">Koricheva, J., Gange, A. C. &amp; Jones, T. Effects of mycorrhizal fungi on insect herbivores: A meta-analysis. </w:t>
      </w:r>
      <w:r w:rsidRPr="005C73A0">
        <w:rPr>
          <w:rFonts w:ascii="Calibri" w:hAnsi="Calibri"/>
          <w:i/>
          <w:iCs/>
          <w:noProof/>
          <w:sz w:val="22"/>
        </w:rPr>
        <w:t>Ecology</w:t>
      </w:r>
      <w:r w:rsidRPr="005C73A0">
        <w:rPr>
          <w:rFonts w:ascii="Calibri" w:hAnsi="Calibri"/>
          <w:noProof/>
          <w:sz w:val="22"/>
        </w:rPr>
        <w:t xml:space="preserve"> </w:t>
      </w:r>
      <w:r w:rsidRPr="005C73A0">
        <w:rPr>
          <w:rFonts w:ascii="Calibri" w:hAnsi="Calibri"/>
          <w:b/>
          <w:bCs/>
          <w:noProof/>
          <w:sz w:val="22"/>
        </w:rPr>
        <w:t>90,</w:t>
      </w:r>
      <w:r w:rsidRPr="005C73A0">
        <w:rPr>
          <w:rFonts w:ascii="Calibri" w:hAnsi="Calibri"/>
          <w:noProof/>
          <w:sz w:val="22"/>
        </w:rPr>
        <w:t xml:space="preserve"> 2088–2097 (2009).</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lastRenderedPageBreak/>
        <w:t>26.</w:t>
      </w:r>
      <w:r w:rsidRPr="005C73A0">
        <w:rPr>
          <w:rFonts w:ascii="Calibri" w:hAnsi="Calibri"/>
          <w:noProof/>
          <w:sz w:val="22"/>
        </w:rPr>
        <w:tab/>
        <w:t xml:space="preserve">Hoeksema, J. D. </w:t>
      </w:r>
      <w:r w:rsidRPr="005C73A0">
        <w:rPr>
          <w:rFonts w:ascii="Calibri" w:hAnsi="Calibri"/>
          <w:i/>
          <w:iCs/>
          <w:noProof/>
          <w:sz w:val="22"/>
        </w:rPr>
        <w:t>et al.</w:t>
      </w:r>
      <w:r w:rsidRPr="005C73A0">
        <w:rPr>
          <w:rFonts w:ascii="Calibri" w:hAnsi="Calibri"/>
          <w:noProof/>
          <w:sz w:val="22"/>
        </w:rPr>
        <w:t xml:space="preserve"> A meta-analysis of context-dependency in plant response to inoculation with mycorrhizal fungi. </w:t>
      </w:r>
      <w:r w:rsidRPr="005C73A0">
        <w:rPr>
          <w:rFonts w:ascii="Calibri" w:hAnsi="Calibri"/>
          <w:i/>
          <w:iCs/>
          <w:noProof/>
          <w:sz w:val="22"/>
        </w:rPr>
        <w:t>Ecol. Lett.</w:t>
      </w:r>
      <w:r w:rsidRPr="005C73A0">
        <w:rPr>
          <w:rFonts w:ascii="Calibri" w:hAnsi="Calibri"/>
          <w:noProof/>
          <w:sz w:val="22"/>
        </w:rPr>
        <w:t xml:space="preserve"> </w:t>
      </w:r>
      <w:r w:rsidRPr="005C73A0">
        <w:rPr>
          <w:rFonts w:ascii="Calibri" w:hAnsi="Calibri"/>
          <w:b/>
          <w:bCs/>
          <w:noProof/>
          <w:sz w:val="22"/>
        </w:rPr>
        <w:t>13,</w:t>
      </w:r>
      <w:r w:rsidRPr="005C73A0">
        <w:rPr>
          <w:rFonts w:ascii="Calibri" w:hAnsi="Calibri"/>
          <w:noProof/>
          <w:sz w:val="22"/>
        </w:rPr>
        <w:t xml:space="preserve"> 394–407 (2010).</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27.</w:t>
      </w:r>
      <w:r w:rsidRPr="005C73A0">
        <w:rPr>
          <w:rFonts w:ascii="Calibri" w:hAnsi="Calibri"/>
          <w:noProof/>
          <w:sz w:val="22"/>
        </w:rPr>
        <w:tab/>
        <w:t xml:space="preserve">Gange, </w:t>
      </w:r>
      <w:r w:rsidR="009C163D">
        <w:rPr>
          <w:rFonts w:ascii="Calibri" w:hAnsi="Calibri"/>
          <w:noProof/>
          <w:sz w:val="22"/>
        </w:rPr>
        <w:t>A.</w:t>
      </w:r>
      <w:r w:rsidRPr="005C73A0">
        <w:rPr>
          <w:rFonts w:ascii="Calibri" w:hAnsi="Calibri"/>
          <w:noProof/>
          <w:sz w:val="22"/>
        </w:rPr>
        <w:t xml:space="preserve"> C., Bower, E. &amp; Brown, V. K. Positive effects of an arbuscular mycorrhizal fungus on aphid life history traits. </w:t>
      </w:r>
      <w:r w:rsidRPr="005C73A0">
        <w:rPr>
          <w:rFonts w:ascii="Calibri" w:hAnsi="Calibri"/>
          <w:i/>
          <w:iCs/>
          <w:noProof/>
          <w:sz w:val="22"/>
        </w:rPr>
        <w:t>Oecologia</w:t>
      </w:r>
      <w:r w:rsidRPr="005C73A0">
        <w:rPr>
          <w:rFonts w:ascii="Calibri" w:hAnsi="Calibri"/>
          <w:noProof/>
          <w:sz w:val="22"/>
        </w:rPr>
        <w:t xml:space="preserve"> </w:t>
      </w:r>
      <w:r w:rsidRPr="005C73A0">
        <w:rPr>
          <w:rFonts w:ascii="Calibri" w:hAnsi="Calibri"/>
          <w:b/>
          <w:bCs/>
          <w:noProof/>
          <w:sz w:val="22"/>
        </w:rPr>
        <w:t>120,</w:t>
      </w:r>
      <w:r w:rsidRPr="005C73A0">
        <w:rPr>
          <w:rFonts w:ascii="Calibri" w:hAnsi="Calibri"/>
          <w:noProof/>
          <w:sz w:val="22"/>
        </w:rPr>
        <w:t xml:space="preserve"> 123–131 (1999).</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28.</w:t>
      </w:r>
      <w:r w:rsidRPr="005C73A0">
        <w:rPr>
          <w:rFonts w:ascii="Calibri" w:hAnsi="Calibri"/>
          <w:noProof/>
          <w:sz w:val="22"/>
        </w:rPr>
        <w:tab/>
        <w:t xml:space="preserve">Babikova, Z. </w:t>
      </w:r>
      <w:r w:rsidRPr="005C73A0">
        <w:rPr>
          <w:rFonts w:ascii="Calibri" w:hAnsi="Calibri"/>
          <w:i/>
          <w:iCs/>
          <w:noProof/>
          <w:sz w:val="22"/>
        </w:rPr>
        <w:t>et al.</w:t>
      </w:r>
      <w:r w:rsidRPr="005C73A0">
        <w:rPr>
          <w:rFonts w:ascii="Calibri" w:hAnsi="Calibri"/>
          <w:noProof/>
          <w:sz w:val="22"/>
        </w:rPr>
        <w:t xml:space="preserve"> Arbuscular mycorrhizal fungi and aphids interact by changing host plant quality and volatile emission. </w:t>
      </w:r>
      <w:r w:rsidRPr="005C73A0">
        <w:rPr>
          <w:rFonts w:ascii="Calibri" w:hAnsi="Calibri"/>
          <w:i/>
          <w:iCs/>
          <w:noProof/>
          <w:sz w:val="22"/>
        </w:rPr>
        <w:t>Funct. Ecol.</w:t>
      </w:r>
      <w:r w:rsidRPr="005C73A0">
        <w:rPr>
          <w:rFonts w:ascii="Calibri" w:hAnsi="Calibri"/>
          <w:noProof/>
          <w:sz w:val="22"/>
        </w:rPr>
        <w:t xml:space="preserve"> </w:t>
      </w:r>
      <w:r w:rsidRPr="005C73A0">
        <w:rPr>
          <w:rFonts w:ascii="Calibri" w:hAnsi="Calibri"/>
          <w:b/>
          <w:bCs/>
          <w:noProof/>
          <w:sz w:val="22"/>
        </w:rPr>
        <w:t>28,</w:t>
      </w:r>
      <w:r w:rsidRPr="005C73A0">
        <w:rPr>
          <w:rFonts w:ascii="Calibri" w:hAnsi="Calibri"/>
          <w:noProof/>
          <w:sz w:val="22"/>
        </w:rPr>
        <w:t xml:space="preserve"> 375–385 (2014).</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29.</w:t>
      </w:r>
      <w:r w:rsidRPr="005C73A0">
        <w:rPr>
          <w:rFonts w:ascii="Calibri" w:hAnsi="Calibri"/>
          <w:noProof/>
          <w:sz w:val="22"/>
        </w:rPr>
        <w:tab/>
        <w:t xml:space="preserve">Hause, B., Maier, W., Miersch, O., Kramell, R. &amp; Strack, D. Induction of jasmonate biosynthesis in arbuscular mycorrhizal barley roots. </w:t>
      </w:r>
      <w:r w:rsidRPr="005C73A0">
        <w:rPr>
          <w:rFonts w:ascii="Calibri" w:hAnsi="Calibri"/>
          <w:i/>
          <w:iCs/>
          <w:noProof/>
          <w:sz w:val="22"/>
        </w:rPr>
        <w:t>Plant Physiol.</w:t>
      </w:r>
      <w:r w:rsidRPr="005C73A0">
        <w:rPr>
          <w:rFonts w:ascii="Calibri" w:hAnsi="Calibri"/>
          <w:noProof/>
          <w:sz w:val="22"/>
        </w:rPr>
        <w:t xml:space="preserve"> </w:t>
      </w:r>
      <w:r w:rsidRPr="005C73A0">
        <w:rPr>
          <w:rFonts w:ascii="Calibri" w:hAnsi="Calibri"/>
          <w:b/>
          <w:bCs/>
          <w:noProof/>
          <w:sz w:val="22"/>
        </w:rPr>
        <w:t>130,</w:t>
      </w:r>
      <w:r w:rsidRPr="005C73A0">
        <w:rPr>
          <w:rFonts w:ascii="Calibri" w:hAnsi="Calibri"/>
          <w:noProof/>
          <w:sz w:val="22"/>
        </w:rPr>
        <w:t xml:space="preserve"> 1213–1220 (2002).</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30.</w:t>
      </w:r>
      <w:r w:rsidRPr="005C73A0">
        <w:rPr>
          <w:rFonts w:ascii="Calibri" w:hAnsi="Calibri"/>
          <w:noProof/>
          <w:sz w:val="22"/>
        </w:rPr>
        <w:tab/>
        <w:t xml:space="preserve">Hempel, S. </w:t>
      </w:r>
      <w:r w:rsidRPr="005C73A0">
        <w:rPr>
          <w:rFonts w:ascii="Calibri" w:hAnsi="Calibri"/>
          <w:i/>
          <w:iCs/>
          <w:noProof/>
          <w:sz w:val="22"/>
        </w:rPr>
        <w:t>et al.</w:t>
      </w:r>
      <w:r w:rsidRPr="005C73A0">
        <w:rPr>
          <w:rFonts w:ascii="Calibri" w:hAnsi="Calibri"/>
          <w:noProof/>
          <w:sz w:val="22"/>
        </w:rPr>
        <w:t xml:space="preserve"> Specific bottom-up effects of arbuscular mycorrhizal fungi across a plant-herbivore-parasitoid system. </w:t>
      </w:r>
      <w:r w:rsidRPr="005C73A0">
        <w:rPr>
          <w:rFonts w:ascii="Calibri" w:hAnsi="Calibri"/>
          <w:i/>
          <w:iCs/>
          <w:noProof/>
          <w:sz w:val="22"/>
        </w:rPr>
        <w:t>Oecologia</w:t>
      </w:r>
      <w:r w:rsidRPr="005C73A0">
        <w:rPr>
          <w:rFonts w:ascii="Calibri" w:hAnsi="Calibri"/>
          <w:noProof/>
          <w:sz w:val="22"/>
        </w:rPr>
        <w:t xml:space="preserve"> </w:t>
      </w:r>
      <w:r w:rsidRPr="005C73A0">
        <w:rPr>
          <w:rFonts w:ascii="Calibri" w:hAnsi="Calibri"/>
          <w:b/>
          <w:bCs/>
          <w:noProof/>
          <w:sz w:val="22"/>
        </w:rPr>
        <w:t>160,</w:t>
      </w:r>
      <w:r w:rsidRPr="005C73A0">
        <w:rPr>
          <w:rFonts w:ascii="Calibri" w:hAnsi="Calibri"/>
          <w:noProof/>
          <w:sz w:val="22"/>
        </w:rPr>
        <w:t xml:space="preserve"> 267–277 (2009).</w:t>
      </w:r>
    </w:p>
    <w:p w:rsidR="0038607C" w:rsidRPr="005C73A0" w:rsidRDefault="009C163D" w:rsidP="0038607C">
      <w:pPr>
        <w:pStyle w:val="NormalWeb"/>
        <w:ind w:left="640" w:hanging="640"/>
        <w:rPr>
          <w:rFonts w:ascii="Calibri" w:hAnsi="Calibri"/>
          <w:noProof/>
          <w:sz w:val="22"/>
        </w:rPr>
      </w:pPr>
      <w:r>
        <w:rPr>
          <w:rFonts w:ascii="Calibri" w:hAnsi="Calibri"/>
          <w:noProof/>
          <w:sz w:val="22"/>
        </w:rPr>
        <w:t>31.</w:t>
      </w:r>
      <w:r>
        <w:rPr>
          <w:rFonts w:ascii="Calibri" w:hAnsi="Calibri"/>
          <w:noProof/>
          <w:sz w:val="22"/>
        </w:rPr>
        <w:tab/>
        <w:t>Abdelkarim, B</w:t>
      </w:r>
      <w:r w:rsidR="0038607C" w:rsidRPr="005C73A0">
        <w:rPr>
          <w:rFonts w:ascii="Calibri" w:hAnsi="Calibri"/>
          <w:noProof/>
          <w:sz w:val="22"/>
        </w:rPr>
        <w:t>., Ownley, B. H., Klingeman, W. E. &amp; Gwinn, K. D. Effect of arbuscular mycorrhizae o</w:t>
      </w:r>
      <w:r w:rsidR="00937D5C">
        <w:rPr>
          <w:rFonts w:ascii="Calibri" w:hAnsi="Calibri"/>
          <w:noProof/>
          <w:sz w:val="22"/>
        </w:rPr>
        <w:t xml:space="preserve">n aphid infestation of wheat. </w:t>
      </w:r>
      <w:r w:rsidR="0038607C" w:rsidRPr="005C73A0">
        <w:rPr>
          <w:rFonts w:ascii="Calibri" w:hAnsi="Calibri"/>
          <w:noProof/>
          <w:sz w:val="22"/>
        </w:rPr>
        <w:t xml:space="preserve"> </w:t>
      </w:r>
      <w:r w:rsidR="0038607C" w:rsidRPr="005C73A0">
        <w:rPr>
          <w:rFonts w:ascii="Calibri" w:hAnsi="Calibri"/>
          <w:i/>
          <w:iCs/>
          <w:noProof/>
          <w:sz w:val="22"/>
        </w:rPr>
        <w:t>Phytopathology</w:t>
      </w:r>
      <w:r w:rsidR="0038607C" w:rsidRPr="005C73A0">
        <w:rPr>
          <w:rFonts w:ascii="Calibri" w:hAnsi="Calibri"/>
          <w:noProof/>
          <w:sz w:val="22"/>
        </w:rPr>
        <w:t xml:space="preserve"> </w:t>
      </w:r>
      <w:r w:rsidR="0038607C" w:rsidRPr="005C73A0">
        <w:rPr>
          <w:rFonts w:ascii="Calibri" w:hAnsi="Calibri"/>
          <w:b/>
          <w:bCs/>
          <w:noProof/>
          <w:sz w:val="22"/>
        </w:rPr>
        <w:t>101,</w:t>
      </w:r>
      <w:r w:rsidR="0038607C" w:rsidRPr="005C73A0">
        <w:rPr>
          <w:rFonts w:ascii="Calibri" w:hAnsi="Calibri"/>
          <w:noProof/>
          <w:sz w:val="22"/>
        </w:rPr>
        <w:t xml:space="preserve"> </w:t>
      </w:r>
      <w:r w:rsidR="00937D5C">
        <w:rPr>
          <w:rFonts w:ascii="Calibri" w:hAnsi="Calibri"/>
          <w:noProof/>
          <w:sz w:val="22"/>
        </w:rPr>
        <w:t xml:space="preserve">S2 </w:t>
      </w:r>
      <w:r w:rsidR="0038607C" w:rsidRPr="005C73A0">
        <w:rPr>
          <w:rFonts w:ascii="Calibri" w:hAnsi="Calibri"/>
          <w:noProof/>
          <w:sz w:val="22"/>
        </w:rPr>
        <w:t>(2011).</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32.</w:t>
      </w:r>
      <w:r w:rsidRPr="005C73A0">
        <w:rPr>
          <w:rFonts w:ascii="Calibri" w:hAnsi="Calibri"/>
          <w:noProof/>
          <w:sz w:val="22"/>
        </w:rPr>
        <w:tab/>
        <w:t xml:space="preserve">Williams, A., Birkhofer, K. &amp; Hedlund, K. Above- and below-ground interactions with agricultural management: Effects of soil microbial communities on barley and aphids. </w:t>
      </w:r>
      <w:r w:rsidR="0055189E">
        <w:rPr>
          <w:rFonts w:ascii="Calibri" w:hAnsi="Calibri"/>
          <w:i/>
          <w:iCs/>
          <w:noProof/>
          <w:sz w:val="22"/>
        </w:rPr>
        <w:t>Pedobiologia</w:t>
      </w:r>
      <w:r w:rsidRPr="005C73A0">
        <w:rPr>
          <w:rFonts w:ascii="Calibri" w:hAnsi="Calibri"/>
          <w:noProof/>
          <w:sz w:val="22"/>
        </w:rPr>
        <w:t xml:space="preserve"> </w:t>
      </w:r>
      <w:r w:rsidRPr="005C73A0">
        <w:rPr>
          <w:rFonts w:ascii="Calibri" w:hAnsi="Calibri"/>
          <w:b/>
          <w:bCs/>
          <w:noProof/>
          <w:sz w:val="22"/>
        </w:rPr>
        <w:t>57,</w:t>
      </w:r>
      <w:r w:rsidRPr="005C73A0">
        <w:rPr>
          <w:rFonts w:ascii="Calibri" w:hAnsi="Calibri"/>
          <w:noProof/>
          <w:sz w:val="22"/>
        </w:rPr>
        <w:t xml:space="preserve"> 67–74 (2014).</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33.</w:t>
      </w:r>
      <w:r w:rsidRPr="005C73A0">
        <w:rPr>
          <w:rFonts w:ascii="Calibri" w:hAnsi="Calibri"/>
          <w:noProof/>
          <w:sz w:val="22"/>
        </w:rPr>
        <w:tab/>
        <w:t xml:space="preserve">Gange, </w:t>
      </w:r>
      <w:r w:rsidR="009C163D">
        <w:rPr>
          <w:rFonts w:ascii="Calibri" w:hAnsi="Calibri"/>
          <w:noProof/>
          <w:sz w:val="22"/>
        </w:rPr>
        <w:t>A</w:t>
      </w:r>
      <w:r w:rsidRPr="005C73A0">
        <w:rPr>
          <w:rFonts w:ascii="Calibri" w:hAnsi="Calibri"/>
          <w:noProof/>
          <w:sz w:val="22"/>
        </w:rPr>
        <w:t xml:space="preserve">. C. &amp; West, H. M. Interactions between arbuscular mycorrhizal fungi and foliar-feeding insects in </w:t>
      </w:r>
      <w:r w:rsidRPr="009C163D">
        <w:rPr>
          <w:rFonts w:ascii="Calibri" w:hAnsi="Calibri"/>
          <w:i/>
          <w:noProof/>
          <w:sz w:val="22"/>
        </w:rPr>
        <w:t>Plantago lanceolata</w:t>
      </w:r>
      <w:r w:rsidRPr="005C73A0">
        <w:rPr>
          <w:rFonts w:ascii="Calibri" w:hAnsi="Calibri"/>
          <w:noProof/>
          <w:sz w:val="22"/>
        </w:rPr>
        <w:t xml:space="preserve"> L.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128,</w:t>
      </w:r>
      <w:r w:rsidRPr="005C73A0">
        <w:rPr>
          <w:rFonts w:ascii="Calibri" w:hAnsi="Calibri"/>
          <w:noProof/>
          <w:sz w:val="22"/>
        </w:rPr>
        <w:t xml:space="preserve"> 79–87 (1994).</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34.</w:t>
      </w:r>
      <w:r w:rsidRPr="005C73A0">
        <w:rPr>
          <w:rFonts w:ascii="Calibri" w:hAnsi="Calibri"/>
          <w:noProof/>
          <w:sz w:val="22"/>
        </w:rPr>
        <w:tab/>
        <w:t xml:space="preserve">Grabmaier, A., Heigl, F., Eisenhauer, N., van der Heijden, M. G. </w:t>
      </w:r>
      <w:r w:rsidR="009C163D">
        <w:rPr>
          <w:rFonts w:ascii="Calibri" w:hAnsi="Calibri"/>
          <w:noProof/>
          <w:sz w:val="22"/>
        </w:rPr>
        <w:t>A</w:t>
      </w:r>
      <w:r w:rsidRPr="005C73A0">
        <w:rPr>
          <w:rFonts w:ascii="Calibri" w:hAnsi="Calibri"/>
          <w:noProof/>
          <w:sz w:val="22"/>
        </w:rPr>
        <w:t xml:space="preserve"> &amp; Zaller, J. G. Stable isotope labelling of earthworms can help deciphering belowground-aboveground interactions involving earthworms, mycorrhizal fungi, plants and aphids. </w:t>
      </w:r>
      <w:r w:rsidR="0055189E">
        <w:rPr>
          <w:rFonts w:ascii="Calibri" w:hAnsi="Calibri"/>
          <w:i/>
          <w:iCs/>
          <w:noProof/>
          <w:sz w:val="22"/>
        </w:rPr>
        <w:t>Pedobiologia</w:t>
      </w:r>
      <w:r w:rsidRPr="005C73A0">
        <w:rPr>
          <w:rFonts w:ascii="Calibri" w:hAnsi="Calibri"/>
          <w:noProof/>
          <w:sz w:val="22"/>
        </w:rPr>
        <w:t xml:space="preserve"> </w:t>
      </w:r>
      <w:r w:rsidRPr="005C73A0">
        <w:rPr>
          <w:rFonts w:ascii="Calibri" w:hAnsi="Calibri"/>
          <w:b/>
          <w:bCs/>
          <w:noProof/>
          <w:sz w:val="22"/>
        </w:rPr>
        <w:t>57,</w:t>
      </w:r>
      <w:r w:rsidRPr="005C73A0">
        <w:rPr>
          <w:rFonts w:ascii="Calibri" w:hAnsi="Calibri"/>
          <w:noProof/>
          <w:sz w:val="22"/>
        </w:rPr>
        <w:t xml:space="preserve"> 197–203 (2014).</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35.</w:t>
      </w:r>
      <w:r w:rsidRPr="005C73A0">
        <w:rPr>
          <w:rFonts w:ascii="Calibri" w:hAnsi="Calibri"/>
          <w:noProof/>
          <w:sz w:val="22"/>
        </w:rPr>
        <w:tab/>
        <w:t xml:space="preserve">Krishna, B. Y. K. R., Suresh, H. M. &amp; Sunder, J. S. Y. </w:t>
      </w:r>
      <w:r w:rsidR="009C163D">
        <w:rPr>
          <w:rFonts w:ascii="Calibri" w:hAnsi="Calibri"/>
          <w:noProof/>
          <w:sz w:val="22"/>
        </w:rPr>
        <w:t>A.</w:t>
      </w:r>
      <w:r w:rsidR="0055189E">
        <w:rPr>
          <w:rFonts w:ascii="Calibri" w:hAnsi="Calibri"/>
          <w:noProof/>
          <w:sz w:val="22"/>
        </w:rPr>
        <w:t xml:space="preserve"> M. Changes in the Leaves of f</w:t>
      </w:r>
      <w:r w:rsidRPr="005C73A0">
        <w:rPr>
          <w:rFonts w:ascii="Calibri" w:hAnsi="Calibri"/>
          <w:noProof/>
          <w:sz w:val="22"/>
        </w:rPr>
        <w:t xml:space="preserve">inger </w:t>
      </w:r>
      <w:r w:rsidR="0055189E">
        <w:rPr>
          <w:rFonts w:ascii="Calibri" w:hAnsi="Calibri"/>
          <w:noProof/>
          <w:sz w:val="22"/>
        </w:rPr>
        <w:t>m</w:t>
      </w:r>
      <w:r w:rsidRPr="005C73A0">
        <w:rPr>
          <w:rFonts w:ascii="Calibri" w:hAnsi="Calibri"/>
          <w:noProof/>
          <w:sz w:val="22"/>
        </w:rPr>
        <w:t xml:space="preserve">illet </w:t>
      </w:r>
      <w:r w:rsidR="0055189E">
        <w:rPr>
          <w:rFonts w:ascii="Calibri" w:hAnsi="Calibri"/>
          <w:noProof/>
          <w:sz w:val="22"/>
        </w:rPr>
        <w:t>d</w:t>
      </w:r>
      <w:r w:rsidRPr="005C73A0">
        <w:rPr>
          <w:rFonts w:ascii="Calibri" w:hAnsi="Calibri"/>
          <w:noProof/>
          <w:sz w:val="22"/>
        </w:rPr>
        <w:t xml:space="preserve">ue </w:t>
      </w:r>
      <w:r w:rsidR="0055189E">
        <w:rPr>
          <w:rFonts w:ascii="Calibri" w:hAnsi="Calibri"/>
          <w:noProof/>
          <w:sz w:val="22"/>
        </w:rPr>
        <w:t>t</w:t>
      </w:r>
      <w:r w:rsidRPr="005C73A0">
        <w:rPr>
          <w:rFonts w:ascii="Calibri" w:hAnsi="Calibri"/>
          <w:noProof/>
          <w:sz w:val="22"/>
        </w:rPr>
        <w:t xml:space="preserve">o VA </w:t>
      </w:r>
      <w:r w:rsidR="0055189E">
        <w:rPr>
          <w:rFonts w:ascii="Calibri" w:hAnsi="Calibri"/>
          <w:noProof/>
          <w:sz w:val="22"/>
        </w:rPr>
        <w:t>m</w:t>
      </w:r>
      <w:r w:rsidRPr="005C73A0">
        <w:rPr>
          <w:rFonts w:ascii="Calibri" w:hAnsi="Calibri"/>
          <w:noProof/>
          <w:sz w:val="22"/>
        </w:rPr>
        <w:t xml:space="preserve">ycorrhizal Infection.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87,</w:t>
      </w:r>
      <w:r w:rsidRPr="005C73A0">
        <w:rPr>
          <w:rFonts w:ascii="Calibri" w:hAnsi="Calibri"/>
          <w:noProof/>
          <w:sz w:val="22"/>
        </w:rPr>
        <w:t xml:space="preserve"> 717–722 (1981).</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36.</w:t>
      </w:r>
      <w:r w:rsidRPr="005C73A0">
        <w:rPr>
          <w:rFonts w:ascii="Calibri" w:hAnsi="Calibri"/>
          <w:noProof/>
          <w:sz w:val="22"/>
        </w:rPr>
        <w:tab/>
        <w:t xml:space="preserve">Tjallingii, W. F. &amp; Hogen Esch, T. Fine structure of aphid stylet routes in plant tissues in correlation with EPG signals. </w:t>
      </w:r>
      <w:r w:rsidRPr="005C73A0">
        <w:rPr>
          <w:rFonts w:ascii="Calibri" w:hAnsi="Calibri"/>
          <w:i/>
          <w:iCs/>
          <w:noProof/>
          <w:sz w:val="22"/>
        </w:rPr>
        <w:t>Physiol. Entomol.</w:t>
      </w:r>
      <w:r w:rsidRPr="005C73A0">
        <w:rPr>
          <w:rFonts w:ascii="Calibri" w:hAnsi="Calibri"/>
          <w:noProof/>
          <w:sz w:val="22"/>
        </w:rPr>
        <w:t xml:space="preserve"> </w:t>
      </w:r>
      <w:r w:rsidRPr="005C73A0">
        <w:rPr>
          <w:rFonts w:ascii="Calibri" w:hAnsi="Calibri"/>
          <w:b/>
          <w:bCs/>
          <w:noProof/>
          <w:sz w:val="22"/>
        </w:rPr>
        <w:t>18,</w:t>
      </w:r>
      <w:r w:rsidRPr="005C73A0">
        <w:rPr>
          <w:rFonts w:ascii="Calibri" w:hAnsi="Calibri"/>
          <w:noProof/>
          <w:sz w:val="22"/>
        </w:rPr>
        <w:t xml:space="preserve"> 317–328 (1993).</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37.</w:t>
      </w:r>
      <w:r w:rsidRPr="005C73A0">
        <w:rPr>
          <w:rFonts w:ascii="Calibri" w:hAnsi="Calibri"/>
          <w:noProof/>
          <w:sz w:val="22"/>
        </w:rPr>
        <w:tab/>
        <w:t xml:space="preserve">Lewis, J. &amp; Koide, R. Phosphorus supply, mycorrhizal infection and plant offspring vigour. </w:t>
      </w:r>
      <w:r w:rsidRPr="005C73A0">
        <w:rPr>
          <w:rFonts w:ascii="Calibri" w:hAnsi="Calibri"/>
          <w:i/>
          <w:iCs/>
          <w:noProof/>
          <w:sz w:val="22"/>
        </w:rPr>
        <w:t>Funct. Ecol.</w:t>
      </w:r>
      <w:r w:rsidRPr="005C73A0">
        <w:rPr>
          <w:rFonts w:ascii="Calibri" w:hAnsi="Calibri"/>
          <w:noProof/>
          <w:sz w:val="22"/>
        </w:rPr>
        <w:t xml:space="preserve"> </w:t>
      </w:r>
      <w:r w:rsidRPr="005C73A0">
        <w:rPr>
          <w:rFonts w:ascii="Calibri" w:hAnsi="Calibri"/>
          <w:b/>
          <w:bCs/>
          <w:noProof/>
          <w:sz w:val="22"/>
        </w:rPr>
        <w:t>4,</w:t>
      </w:r>
      <w:r w:rsidRPr="005C73A0">
        <w:rPr>
          <w:rFonts w:ascii="Calibri" w:hAnsi="Calibri"/>
          <w:noProof/>
          <w:sz w:val="22"/>
        </w:rPr>
        <w:t xml:space="preserve"> 695–702 (1990).</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38.</w:t>
      </w:r>
      <w:r w:rsidRPr="005C73A0">
        <w:rPr>
          <w:rFonts w:ascii="Calibri" w:hAnsi="Calibri"/>
          <w:noProof/>
          <w:sz w:val="22"/>
        </w:rPr>
        <w:tab/>
        <w:t xml:space="preserve">Harley, J. L. &amp; Smith, S. E. </w:t>
      </w:r>
      <w:r w:rsidRPr="005C73A0">
        <w:rPr>
          <w:rFonts w:ascii="Calibri" w:hAnsi="Calibri"/>
          <w:i/>
          <w:iCs/>
          <w:noProof/>
          <w:sz w:val="22"/>
        </w:rPr>
        <w:t>Mycorrhizal Symbiosis</w:t>
      </w:r>
      <w:r w:rsidRPr="005C73A0">
        <w:rPr>
          <w:rFonts w:ascii="Calibri" w:hAnsi="Calibri"/>
          <w:noProof/>
          <w:sz w:val="22"/>
        </w:rPr>
        <w:t>. (Academic Press, 1983).</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39.</w:t>
      </w:r>
      <w:r w:rsidRPr="005C73A0">
        <w:rPr>
          <w:rFonts w:ascii="Calibri" w:hAnsi="Calibri"/>
          <w:noProof/>
          <w:sz w:val="22"/>
        </w:rPr>
        <w:tab/>
        <w:t xml:space="preserve">Hetrick, B. </w:t>
      </w:r>
      <w:r w:rsidR="009C163D">
        <w:rPr>
          <w:rFonts w:ascii="Calibri" w:hAnsi="Calibri"/>
          <w:noProof/>
          <w:sz w:val="22"/>
        </w:rPr>
        <w:t>A</w:t>
      </w:r>
      <w:r w:rsidRPr="005C73A0">
        <w:rPr>
          <w:rFonts w:ascii="Calibri" w:hAnsi="Calibri"/>
          <w:noProof/>
          <w:sz w:val="22"/>
        </w:rPr>
        <w:t xml:space="preserve">. D., Wilson, G. W. T. &amp; Cox, T. S. Mycorrhizal dependence of modern wheat cultivars and ancestors: a synthesis. </w:t>
      </w:r>
      <w:r w:rsidRPr="005C73A0">
        <w:rPr>
          <w:rFonts w:ascii="Calibri" w:hAnsi="Calibri"/>
          <w:i/>
          <w:iCs/>
          <w:noProof/>
          <w:sz w:val="22"/>
        </w:rPr>
        <w:t>Can. J. Bot.</w:t>
      </w:r>
      <w:r w:rsidRPr="005C73A0">
        <w:rPr>
          <w:rFonts w:ascii="Calibri" w:hAnsi="Calibri"/>
          <w:noProof/>
          <w:sz w:val="22"/>
        </w:rPr>
        <w:t xml:space="preserve"> </w:t>
      </w:r>
      <w:r w:rsidRPr="005C73A0">
        <w:rPr>
          <w:rFonts w:ascii="Calibri" w:hAnsi="Calibri"/>
          <w:b/>
          <w:bCs/>
          <w:noProof/>
          <w:sz w:val="22"/>
        </w:rPr>
        <w:t>71,</w:t>
      </w:r>
      <w:r w:rsidRPr="005C73A0">
        <w:rPr>
          <w:rFonts w:ascii="Calibri" w:hAnsi="Calibri"/>
          <w:noProof/>
          <w:sz w:val="22"/>
        </w:rPr>
        <w:t xml:space="preserve"> 512–518 (1993).</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40.</w:t>
      </w:r>
      <w:r w:rsidRPr="005C73A0">
        <w:rPr>
          <w:rFonts w:ascii="Calibri" w:hAnsi="Calibri"/>
          <w:noProof/>
          <w:sz w:val="22"/>
        </w:rPr>
        <w:tab/>
        <w:t xml:space="preserve">Smith, S. E. &amp; Read, D. J. </w:t>
      </w:r>
      <w:r w:rsidRPr="005C73A0">
        <w:rPr>
          <w:rFonts w:ascii="Calibri" w:hAnsi="Calibri"/>
          <w:i/>
          <w:iCs/>
          <w:noProof/>
          <w:sz w:val="22"/>
        </w:rPr>
        <w:t>Mycorrhizal symbiosis</w:t>
      </w:r>
      <w:r w:rsidRPr="005C73A0">
        <w:rPr>
          <w:rFonts w:ascii="Calibri" w:hAnsi="Calibri"/>
          <w:noProof/>
          <w:sz w:val="22"/>
        </w:rPr>
        <w:t>. (Academic Press, 1997).</w:t>
      </w:r>
    </w:p>
    <w:p w:rsidR="0038607C" w:rsidRDefault="0038607C" w:rsidP="0038607C">
      <w:pPr>
        <w:pStyle w:val="NormalWeb"/>
        <w:ind w:left="640" w:hanging="640"/>
        <w:rPr>
          <w:rFonts w:ascii="Calibri" w:hAnsi="Calibri"/>
          <w:noProof/>
          <w:sz w:val="22"/>
        </w:rPr>
      </w:pPr>
      <w:r w:rsidRPr="005C73A0">
        <w:rPr>
          <w:rFonts w:ascii="Calibri" w:hAnsi="Calibri"/>
          <w:noProof/>
          <w:sz w:val="22"/>
        </w:rPr>
        <w:t>41.</w:t>
      </w:r>
      <w:r w:rsidRPr="005C73A0">
        <w:rPr>
          <w:rFonts w:ascii="Calibri" w:hAnsi="Calibri"/>
          <w:noProof/>
          <w:sz w:val="22"/>
        </w:rPr>
        <w:tab/>
        <w:t xml:space="preserve">Van Bel, A. J. E. The phloem, a miracle of ingenuity. </w:t>
      </w:r>
      <w:r w:rsidRPr="005C73A0">
        <w:rPr>
          <w:rFonts w:ascii="Calibri" w:hAnsi="Calibri"/>
          <w:i/>
          <w:iCs/>
          <w:noProof/>
          <w:sz w:val="22"/>
        </w:rPr>
        <w:t>Plant, Cell Environ.</w:t>
      </w:r>
      <w:r w:rsidRPr="005C73A0">
        <w:rPr>
          <w:rFonts w:ascii="Calibri" w:hAnsi="Calibri"/>
          <w:noProof/>
          <w:sz w:val="22"/>
        </w:rPr>
        <w:t xml:space="preserve"> </w:t>
      </w:r>
      <w:r w:rsidRPr="005C73A0">
        <w:rPr>
          <w:rFonts w:ascii="Calibri" w:hAnsi="Calibri"/>
          <w:b/>
          <w:bCs/>
          <w:noProof/>
          <w:sz w:val="22"/>
        </w:rPr>
        <w:t>26,</w:t>
      </w:r>
      <w:r w:rsidRPr="005C73A0">
        <w:rPr>
          <w:rFonts w:ascii="Calibri" w:hAnsi="Calibri"/>
          <w:noProof/>
          <w:sz w:val="22"/>
        </w:rPr>
        <w:t xml:space="preserve"> 125–149 (2003).</w:t>
      </w:r>
    </w:p>
    <w:p w:rsidR="0038607C" w:rsidRPr="005C73A0" w:rsidRDefault="0038607C" w:rsidP="0038607C">
      <w:pPr>
        <w:pStyle w:val="NormalWeb"/>
        <w:ind w:left="640" w:hanging="640"/>
        <w:rPr>
          <w:rFonts w:ascii="Calibri" w:hAnsi="Calibri"/>
          <w:noProof/>
          <w:sz w:val="22"/>
        </w:rPr>
      </w:pPr>
      <w:r>
        <w:rPr>
          <w:rFonts w:ascii="Calibri" w:hAnsi="Calibri"/>
          <w:noProof/>
          <w:sz w:val="22"/>
        </w:rPr>
        <w:t>42.</w:t>
      </w:r>
      <w:r>
        <w:rPr>
          <w:rFonts w:ascii="Calibri" w:hAnsi="Calibri"/>
          <w:noProof/>
          <w:sz w:val="22"/>
        </w:rPr>
        <w:tab/>
      </w:r>
      <w:r w:rsidRPr="00FA6B26">
        <w:rPr>
          <w:rFonts w:ascii="Calibri" w:hAnsi="Calibri"/>
          <w:noProof/>
          <w:sz w:val="22"/>
        </w:rPr>
        <w:t xml:space="preserve">Aravind, M.B. &amp; Kajjidoni, S.T. Leaf anatomical basis of woolly aphid </w:t>
      </w:r>
      <w:r>
        <w:rPr>
          <w:rFonts w:ascii="Calibri" w:hAnsi="Calibri"/>
          <w:noProof/>
          <w:sz w:val="22"/>
        </w:rPr>
        <w:t xml:space="preserve">resistance in sugarcane. </w:t>
      </w:r>
      <w:r w:rsidRPr="00537D3A">
        <w:rPr>
          <w:rFonts w:ascii="Calibri" w:hAnsi="Calibri"/>
          <w:i/>
          <w:noProof/>
          <w:sz w:val="22"/>
        </w:rPr>
        <w:t>Curr. Sci</w:t>
      </w:r>
      <w:r>
        <w:rPr>
          <w:rFonts w:ascii="Calibri" w:hAnsi="Calibri"/>
          <w:noProof/>
          <w:sz w:val="22"/>
        </w:rPr>
        <w:t>.</w:t>
      </w:r>
      <w:r w:rsidRPr="00FA6B26">
        <w:rPr>
          <w:rFonts w:ascii="Calibri" w:hAnsi="Calibri"/>
          <w:noProof/>
          <w:sz w:val="22"/>
        </w:rPr>
        <w:t xml:space="preserve"> </w:t>
      </w:r>
      <w:r w:rsidRPr="00537D3A">
        <w:rPr>
          <w:rFonts w:ascii="Calibri" w:hAnsi="Calibri"/>
          <w:b/>
          <w:noProof/>
          <w:sz w:val="22"/>
        </w:rPr>
        <w:t>93</w:t>
      </w:r>
      <w:r w:rsidRPr="00FA6B26">
        <w:rPr>
          <w:rFonts w:ascii="Calibri" w:hAnsi="Calibri"/>
          <w:noProof/>
          <w:sz w:val="22"/>
        </w:rPr>
        <w:t>, 906-909</w:t>
      </w:r>
      <w:r>
        <w:rPr>
          <w:rFonts w:ascii="Calibri" w:hAnsi="Calibri"/>
          <w:noProof/>
          <w:sz w:val="22"/>
        </w:rPr>
        <w:t xml:space="preserve"> (2007).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lastRenderedPageBreak/>
        <w:t>4</w:t>
      </w:r>
      <w:r>
        <w:rPr>
          <w:rFonts w:ascii="Calibri" w:hAnsi="Calibri"/>
          <w:noProof/>
          <w:sz w:val="22"/>
        </w:rPr>
        <w:t>3</w:t>
      </w:r>
      <w:r w:rsidRPr="005C73A0">
        <w:rPr>
          <w:rFonts w:ascii="Calibri" w:hAnsi="Calibri"/>
          <w:noProof/>
          <w:sz w:val="22"/>
        </w:rPr>
        <w:t>.</w:t>
      </w:r>
      <w:r w:rsidRPr="005C73A0">
        <w:rPr>
          <w:rFonts w:ascii="Calibri" w:hAnsi="Calibri"/>
          <w:noProof/>
          <w:sz w:val="22"/>
        </w:rPr>
        <w:tab/>
        <w:t xml:space="preserve">Will, T., Furch, A. C. U. &amp; Zimmermann, M. R. How phloem-feeding insects face the challenge of phloem-located defenses. </w:t>
      </w:r>
      <w:r w:rsidRPr="005C73A0">
        <w:rPr>
          <w:rFonts w:ascii="Calibri" w:hAnsi="Calibri"/>
          <w:i/>
          <w:iCs/>
          <w:noProof/>
          <w:sz w:val="22"/>
        </w:rPr>
        <w:t>Front. Plant Sci.</w:t>
      </w:r>
      <w:r w:rsidRPr="005C73A0">
        <w:rPr>
          <w:rFonts w:ascii="Calibri" w:hAnsi="Calibri"/>
          <w:noProof/>
          <w:sz w:val="22"/>
        </w:rPr>
        <w:t xml:space="preserve"> </w:t>
      </w:r>
      <w:r w:rsidRPr="005C73A0">
        <w:rPr>
          <w:rFonts w:ascii="Calibri" w:hAnsi="Calibri"/>
          <w:b/>
          <w:bCs/>
          <w:noProof/>
          <w:sz w:val="22"/>
        </w:rPr>
        <w:t>4,</w:t>
      </w:r>
      <w:r w:rsidRPr="005C73A0">
        <w:rPr>
          <w:rFonts w:ascii="Calibri" w:hAnsi="Calibri"/>
          <w:noProof/>
          <w:sz w:val="22"/>
        </w:rPr>
        <w:t xml:space="preserve"> 336 (2013).</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Pr>
          <w:rFonts w:ascii="Calibri" w:hAnsi="Calibri"/>
          <w:noProof/>
          <w:sz w:val="22"/>
        </w:rPr>
        <w:t>4</w:t>
      </w:r>
      <w:r w:rsidRPr="005C73A0">
        <w:rPr>
          <w:rFonts w:ascii="Calibri" w:hAnsi="Calibri"/>
          <w:noProof/>
          <w:sz w:val="22"/>
        </w:rPr>
        <w:t>.</w:t>
      </w:r>
      <w:r w:rsidRPr="005C73A0">
        <w:rPr>
          <w:rFonts w:ascii="Calibri" w:hAnsi="Calibri"/>
          <w:noProof/>
          <w:sz w:val="22"/>
        </w:rPr>
        <w:tab/>
        <w:t xml:space="preserve">Caillaud, C. M., di Pietro, J. P., Chaubet, B. &amp; Pierre, J. S. Application of discriminant-analysis to electrical penetration graphs of the aphid </w:t>
      </w:r>
      <w:r w:rsidRPr="009C163D">
        <w:rPr>
          <w:rFonts w:ascii="Calibri" w:hAnsi="Calibri"/>
          <w:i/>
          <w:noProof/>
          <w:sz w:val="22"/>
        </w:rPr>
        <w:t>Sitobion avenae</w:t>
      </w:r>
      <w:r w:rsidRPr="005C73A0">
        <w:rPr>
          <w:rFonts w:ascii="Calibri" w:hAnsi="Calibri"/>
          <w:noProof/>
          <w:sz w:val="22"/>
        </w:rPr>
        <w:t xml:space="preserve"> feeding on resistant and susceptible wheat. </w:t>
      </w:r>
      <w:r w:rsidRPr="005C73A0">
        <w:rPr>
          <w:rFonts w:ascii="Calibri" w:hAnsi="Calibri"/>
          <w:i/>
          <w:iCs/>
          <w:noProof/>
          <w:sz w:val="22"/>
        </w:rPr>
        <w:t>J. Appl. Entomol.</w:t>
      </w:r>
      <w:r w:rsidRPr="005C73A0">
        <w:rPr>
          <w:rFonts w:ascii="Calibri" w:hAnsi="Calibri"/>
          <w:noProof/>
          <w:sz w:val="22"/>
        </w:rPr>
        <w:t xml:space="preserve"> </w:t>
      </w:r>
      <w:r w:rsidRPr="005C73A0">
        <w:rPr>
          <w:rFonts w:ascii="Calibri" w:hAnsi="Calibri"/>
          <w:b/>
          <w:bCs/>
          <w:noProof/>
          <w:sz w:val="22"/>
        </w:rPr>
        <w:t>119,</w:t>
      </w:r>
      <w:r w:rsidRPr="005C73A0">
        <w:rPr>
          <w:rFonts w:ascii="Calibri" w:hAnsi="Calibri"/>
          <w:noProof/>
          <w:sz w:val="22"/>
        </w:rPr>
        <w:t xml:space="preserve"> 103–106 (1995).</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Pr>
          <w:rFonts w:ascii="Calibri" w:hAnsi="Calibri"/>
          <w:noProof/>
          <w:sz w:val="22"/>
        </w:rPr>
        <w:t>5</w:t>
      </w:r>
      <w:r w:rsidRPr="005C73A0">
        <w:rPr>
          <w:rFonts w:ascii="Calibri" w:hAnsi="Calibri"/>
          <w:noProof/>
          <w:sz w:val="22"/>
        </w:rPr>
        <w:t>.</w:t>
      </w:r>
      <w:r w:rsidRPr="005C73A0">
        <w:rPr>
          <w:rFonts w:ascii="Calibri" w:hAnsi="Calibri"/>
          <w:noProof/>
          <w:sz w:val="22"/>
        </w:rPr>
        <w:tab/>
        <w:t xml:space="preserve">Dinant, S., Bonnemain, J. L., Girousse, C. &amp; Kehr, J. Phloem sap intricacy and interplay with aphid feeding. </w:t>
      </w:r>
      <w:r w:rsidRPr="005C73A0">
        <w:rPr>
          <w:rFonts w:ascii="Calibri" w:hAnsi="Calibri"/>
          <w:i/>
          <w:iCs/>
          <w:noProof/>
          <w:sz w:val="22"/>
        </w:rPr>
        <w:t>Comptes Rendus - Biol.</w:t>
      </w:r>
      <w:r w:rsidRPr="005C73A0">
        <w:rPr>
          <w:rFonts w:ascii="Calibri" w:hAnsi="Calibri"/>
          <w:noProof/>
          <w:sz w:val="22"/>
        </w:rPr>
        <w:t xml:space="preserve"> </w:t>
      </w:r>
      <w:r w:rsidRPr="005C73A0">
        <w:rPr>
          <w:rFonts w:ascii="Calibri" w:hAnsi="Calibri"/>
          <w:b/>
          <w:bCs/>
          <w:noProof/>
          <w:sz w:val="22"/>
        </w:rPr>
        <w:t>333,</w:t>
      </w:r>
      <w:r w:rsidRPr="005C73A0">
        <w:rPr>
          <w:rFonts w:ascii="Calibri" w:hAnsi="Calibri"/>
          <w:noProof/>
          <w:sz w:val="22"/>
        </w:rPr>
        <w:t xml:space="preserve"> 504–515 (2010).</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Pr>
          <w:rFonts w:ascii="Calibri" w:hAnsi="Calibri"/>
          <w:noProof/>
          <w:sz w:val="22"/>
        </w:rPr>
        <w:t>6</w:t>
      </w:r>
      <w:r w:rsidRPr="005C73A0">
        <w:rPr>
          <w:rFonts w:ascii="Calibri" w:hAnsi="Calibri"/>
          <w:noProof/>
          <w:sz w:val="22"/>
        </w:rPr>
        <w:t>.</w:t>
      </w:r>
      <w:r w:rsidRPr="005C73A0">
        <w:rPr>
          <w:rFonts w:ascii="Calibri" w:hAnsi="Calibri"/>
          <w:noProof/>
          <w:sz w:val="22"/>
        </w:rPr>
        <w:tab/>
        <w:t xml:space="preserve">Reignault, P. </w:t>
      </w:r>
      <w:r w:rsidRPr="005C73A0">
        <w:rPr>
          <w:rFonts w:ascii="Calibri" w:hAnsi="Calibri"/>
          <w:i/>
          <w:iCs/>
          <w:noProof/>
          <w:sz w:val="22"/>
        </w:rPr>
        <w:t>et al.</w:t>
      </w:r>
      <w:r w:rsidRPr="005C73A0">
        <w:rPr>
          <w:rFonts w:ascii="Calibri" w:hAnsi="Calibri"/>
          <w:noProof/>
          <w:sz w:val="22"/>
        </w:rPr>
        <w:t xml:space="preserve"> Trehalose induces resistance to powdery mildew in wheat.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149,</w:t>
      </w:r>
      <w:r w:rsidRPr="005C73A0">
        <w:rPr>
          <w:rFonts w:ascii="Calibri" w:hAnsi="Calibri"/>
          <w:noProof/>
          <w:sz w:val="22"/>
        </w:rPr>
        <w:t xml:space="preserve"> 519–529 (2002).</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Pr>
          <w:rFonts w:ascii="Calibri" w:hAnsi="Calibri"/>
          <w:noProof/>
          <w:sz w:val="22"/>
        </w:rPr>
        <w:t>7</w:t>
      </w:r>
      <w:r w:rsidRPr="005C73A0">
        <w:rPr>
          <w:rFonts w:ascii="Calibri" w:hAnsi="Calibri"/>
          <w:noProof/>
          <w:sz w:val="22"/>
        </w:rPr>
        <w:t>.</w:t>
      </w:r>
      <w:r w:rsidRPr="005C73A0">
        <w:rPr>
          <w:rFonts w:ascii="Calibri" w:hAnsi="Calibri"/>
          <w:noProof/>
          <w:sz w:val="22"/>
        </w:rPr>
        <w:tab/>
        <w:t xml:space="preserve">Sandstrom, J. Nutritional quality of phloem sap in relation to host plant-alternation in the bird cherry-oat aphid. </w:t>
      </w:r>
      <w:r w:rsidRPr="005C73A0">
        <w:rPr>
          <w:rFonts w:ascii="Calibri" w:hAnsi="Calibri"/>
          <w:i/>
          <w:iCs/>
          <w:noProof/>
          <w:sz w:val="22"/>
        </w:rPr>
        <w:t>Chemoecology</w:t>
      </w:r>
      <w:r w:rsidRPr="005C73A0">
        <w:rPr>
          <w:rFonts w:ascii="Calibri" w:hAnsi="Calibri"/>
          <w:noProof/>
          <w:sz w:val="22"/>
        </w:rPr>
        <w:t xml:space="preserve"> </w:t>
      </w:r>
      <w:r w:rsidRPr="005C73A0">
        <w:rPr>
          <w:rFonts w:ascii="Calibri" w:hAnsi="Calibri"/>
          <w:b/>
          <w:bCs/>
          <w:noProof/>
          <w:sz w:val="22"/>
        </w:rPr>
        <w:t>10,</w:t>
      </w:r>
      <w:r w:rsidRPr="005C73A0">
        <w:rPr>
          <w:rFonts w:ascii="Calibri" w:hAnsi="Calibri"/>
          <w:noProof/>
          <w:sz w:val="22"/>
        </w:rPr>
        <w:t xml:space="preserve"> 17–24 (2000).</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Pr>
          <w:rFonts w:ascii="Calibri" w:hAnsi="Calibri"/>
          <w:noProof/>
          <w:sz w:val="22"/>
        </w:rPr>
        <w:t>8</w:t>
      </w:r>
      <w:r w:rsidRPr="005C73A0">
        <w:rPr>
          <w:rFonts w:ascii="Calibri" w:hAnsi="Calibri"/>
          <w:noProof/>
          <w:sz w:val="22"/>
        </w:rPr>
        <w:t>.</w:t>
      </w:r>
      <w:r w:rsidRPr="005C73A0">
        <w:rPr>
          <w:rFonts w:ascii="Calibri" w:hAnsi="Calibri"/>
          <w:noProof/>
          <w:sz w:val="22"/>
        </w:rPr>
        <w:tab/>
        <w:t xml:space="preserve">Sagers, C. L. &amp; Goggin, F. L. Isotopic enrichment in a phloem-feeding insect: Influences of nutrient and water availability. </w:t>
      </w:r>
      <w:r w:rsidRPr="005C73A0">
        <w:rPr>
          <w:rFonts w:ascii="Calibri" w:hAnsi="Calibri"/>
          <w:i/>
          <w:iCs/>
          <w:noProof/>
          <w:sz w:val="22"/>
        </w:rPr>
        <w:t>Oecologia</w:t>
      </w:r>
      <w:r w:rsidRPr="005C73A0">
        <w:rPr>
          <w:rFonts w:ascii="Calibri" w:hAnsi="Calibri"/>
          <w:noProof/>
          <w:sz w:val="22"/>
        </w:rPr>
        <w:t xml:space="preserve"> </w:t>
      </w:r>
      <w:r w:rsidRPr="005C73A0">
        <w:rPr>
          <w:rFonts w:ascii="Calibri" w:hAnsi="Calibri"/>
          <w:b/>
          <w:bCs/>
          <w:noProof/>
          <w:sz w:val="22"/>
        </w:rPr>
        <w:t>151,</w:t>
      </w:r>
      <w:r w:rsidRPr="005C73A0">
        <w:rPr>
          <w:rFonts w:ascii="Calibri" w:hAnsi="Calibri"/>
          <w:noProof/>
          <w:sz w:val="22"/>
        </w:rPr>
        <w:t xml:space="preserve"> 464–472 (2007).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4</w:t>
      </w:r>
      <w:r>
        <w:rPr>
          <w:rFonts w:ascii="Calibri" w:hAnsi="Calibri"/>
          <w:noProof/>
          <w:sz w:val="22"/>
        </w:rPr>
        <w:t>9</w:t>
      </w:r>
      <w:r w:rsidRPr="005C73A0">
        <w:rPr>
          <w:rFonts w:ascii="Calibri" w:hAnsi="Calibri"/>
          <w:noProof/>
          <w:sz w:val="22"/>
        </w:rPr>
        <w:t>.</w:t>
      </w:r>
      <w:r w:rsidRPr="005C73A0">
        <w:rPr>
          <w:rFonts w:ascii="Calibri" w:hAnsi="Calibri"/>
          <w:noProof/>
          <w:sz w:val="22"/>
        </w:rPr>
        <w:tab/>
        <w:t xml:space="preserve">Pettersson, J., Tjallingii, W. F. &amp; Hardie, J. </w:t>
      </w:r>
      <w:r w:rsidRPr="005C73A0">
        <w:rPr>
          <w:rFonts w:ascii="Calibri" w:hAnsi="Calibri"/>
          <w:i/>
          <w:iCs/>
          <w:noProof/>
          <w:sz w:val="22"/>
        </w:rPr>
        <w:t>Host-plant selection and feeding. In Aphids as Crop Pests.</w:t>
      </w:r>
      <w:r w:rsidRPr="005C73A0">
        <w:rPr>
          <w:rFonts w:ascii="Calibri" w:hAnsi="Calibri"/>
          <w:noProof/>
          <w:sz w:val="22"/>
        </w:rPr>
        <w:t xml:space="preserve"> (CAB International, 2007).</w:t>
      </w:r>
    </w:p>
    <w:p w:rsidR="0038607C" w:rsidRPr="005C73A0" w:rsidRDefault="0038607C" w:rsidP="0038607C">
      <w:pPr>
        <w:pStyle w:val="NormalWeb"/>
        <w:ind w:left="640" w:hanging="640"/>
        <w:rPr>
          <w:rFonts w:ascii="Calibri" w:hAnsi="Calibri"/>
          <w:noProof/>
          <w:sz w:val="22"/>
        </w:rPr>
      </w:pPr>
      <w:r>
        <w:rPr>
          <w:rFonts w:ascii="Calibri" w:hAnsi="Calibri"/>
          <w:noProof/>
          <w:sz w:val="22"/>
        </w:rPr>
        <w:t>50</w:t>
      </w:r>
      <w:r w:rsidRPr="005C73A0">
        <w:rPr>
          <w:rFonts w:ascii="Calibri" w:hAnsi="Calibri"/>
          <w:noProof/>
          <w:sz w:val="22"/>
        </w:rPr>
        <w:t>.</w:t>
      </w:r>
      <w:r w:rsidRPr="005C73A0">
        <w:rPr>
          <w:rFonts w:ascii="Calibri" w:hAnsi="Calibri"/>
          <w:noProof/>
          <w:sz w:val="22"/>
        </w:rPr>
        <w:tab/>
        <w:t xml:space="preserve">Bécard, G., Doner, L. W., Rolin, D. B., Douds, D. D. &amp; Pfeffer, P. E. Identification and quantification of trehalose in vesicular-arbuscular mycorrhizal fungi by in vivo 13C NMR and HPLC analyses.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118,</w:t>
      </w:r>
      <w:r w:rsidRPr="005C73A0">
        <w:rPr>
          <w:rFonts w:ascii="Calibri" w:hAnsi="Calibri"/>
          <w:noProof/>
          <w:sz w:val="22"/>
        </w:rPr>
        <w:t xml:space="preserve"> 547–552 (1991).</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1</w:t>
      </w:r>
      <w:r w:rsidRPr="005C73A0">
        <w:rPr>
          <w:rFonts w:ascii="Calibri" w:hAnsi="Calibri"/>
          <w:noProof/>
          <w:sz w:val="22"/>
        </w:rPr>
        <w:t>.</w:t>
      </w:r>
      <w:r w:rsidRPr="005C73A0">
        <w:rPr>
          <w:rFonts w:ascii="Calibri" w:hAnsi="Calibri"/>
          <w:noProof/>
          <w:sz w:val="22"/>
        </w:rPr>
        <w:tab/>
        <w:t xml:space="preserve">Schellenbaum, L., Müller, J., Boller, T., Wiemken, a. &amp; Schüepp, H. Effects of drought on non-mycorrhizal and mycorrhizal maize: Changes in the pools of non-structural carbohydrates, in the activities of invertase and trehalase, and in the pools of amino acids and imino acids.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138,</w:t>
      </w:r>
      <w:r w:rsidRPr="005C73A0">
        <w:rPr>
          <w:rFonts w:ascii="Calibri" w:hAnsi="Calibri"/>
          <w:noProof/>
          <w:sz w:val="22"/>
        </w:rPr>
        <w:t xml:space="preserve"> 59–66 (1998).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2</w:t>
      </w:r>
      <w:r w:rsidRPr="005C73A0">
        <w:rPr>
          <w:rFonts w:ascii="Calibri" w:hAnsi="Calibri"/>
          <w:noProof/>
          <w:sz w:val="22"/>
        </w:rPr>
        <w:t>.</w:t>
      </w:r>
      <w:r w:rsidRPr="005C73A0">
        <w:rPr>
          <w:rFonts w:ascii="Calibri" w:hAnsi="Calibri"/>
          <w:noProof/>
          <w:sz w:val="22"/>
        </w:rPr>
        <w:tab/>
        <w:t xml:space="preserve">Wisser, G., Guttenberger, M., Hampp, R. &amp; Nehls, U. Identification and characterization of an extracellular acid trehalase from the ectomycorrhizal fungus Amanita muscaria.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146,</w:t>
      </w:r>
      <w:r w:rsidRPr="005C73A0">
        <w:rPr>
          <w:rFonts w:ascii="Calibri" w:hAnsi="Calibri"/>
          <w:noProof/>
          <w:sz w:val="22"/>
        </w:rPr>
        <w:t xml:space="preserve"> 169–175 (2000).</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3</w:t>
      </w:r>
      <w:r w:rsidRPr="005C73A0">
        <w:rPr>
          <w:rFonts w:ascii="Calibri" w:hAnsi="Calibri"/>
          <w:noProof/>
          <w:sz w:val="22"/>
        </w:rPr>
        <w:t>.</w:t>
      </w:r>
      <w:r w:rsidRPr="005C73A0">
        <w:rPr>
          <w:rFonts w:ascii="Calibri" w:hAnsi="Calibri"/>
          <w:noProof/>
          <w:sz w:val="22"/>
        </w:rPr>
        <w:tab/>
        <w:t xml:space="preserve">Becker, A., Schlöder, P., Steele, J. E. &amp; Wegener, G. The regulation of trehalose metabolism in insects. </w:t>
      </w:r>
      <w:r w:rsidRPr="005C73A0">
        <w:rPr>
          <w:rFonts w:ascii="Calibri" w:hAnsi="Calibri"/>
          <w:i/>
          <w:iCs/>
          <w:noProof/>
          <w:sz w:val="22"/>
        </w:rPr>
        <w:t>Experientia</w:t>
      </w:r>
      <w:r w:rsidRPr="005C73A0">
        <w:rPr>
          <w:rFonts w:ascii="Calibri" w:hAnsi="Calibri"/>
          <w:noProof/>
          <w:sz w:val="22"/>
        </w:rPr>
        <w:t xml:space="preserve"> </w:t>
      </w:r>
      <w:r w:rsidRPr="005C73A0">
        <w:rPr>
          <w:rFonts w:ascii="Calibri" w:hAnsi="Calibri"/>
          <w:b/>
          <w:bCs/>
          <w:noProof/>
          <w:sz w:val="22"/>
        </w:rPr>
        <w:t>52,</w:t>
      </w:r>
      <w:r w:rsidRPr="005C73A0">
        <w:rPr>
          <w:rFonts w:ascii="Calibri" w:hAnsi="Calibri"/>
          <w:noProof/>
          <w:sz w:val="22"/>
        </w:rPr>
        <w:t xml:space="preserve"> 433–439 (1996).</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4</w:t>
      </w:r>
      <w:r w:rsidRPr="005C73A0">
        <w:rPr>
          <w:rFonts w:ascii="Calibri" w:hAnsi="Calibri"/>
          <w:noProof/>
          <w:sz w:val="22"/>
        </w:rPr>
        <w:t>.</w:t>
      </w:r>
      <w:r w:rsidRPr="005C73A0">
        <w:rPr>
          <w:rFonts w:ascii="Calibri" w:hAnsi="Calibri"/>
          <w:noProof/>
          <w:sz w:val="22"/>
        </w:rPr>
        <w:tab/>
        <w:t xml:space="preserve">Schausberger, P., Peneder, S., Jürschik, S. &amp; Hoffmann, D. Mycorrhiza changes plant volatiles to attract spider mite enemies. </w:t>
      </w:r>
      <w:r w:rsidRPr="005C73A0">
        <w:rPr>
          <w:rFonts w:ascii="Calibri" w:hAnsi="Calibri"/>
          <w:i/>
          <w:iCs/>
          <w:noProof/>
          <w:sz w:val="22"/>
        </w:rPr>
        <w:t>Funct. Ecol.</w:t>
      </w:r>
      <w:r w:rsidRPr="005C73A0">
        <w:rPr>
          <w:rFonts w:ascii="Calibri" w:hAnsi="Calibri"/>
          <w:noProof/>
          <w:sz w:val="22"/>
        </w:rPr>
        <w:t xml:space="preserve"> </w:t>
      </w:r>
      <w:r w:rsidRPr="005C73A0">
        <w:rPr>
          <w:rFonts w:ascii="Calibri" w:hAnsi="Calibri"/>
          <w:b/>
          <w:bCs/>
          <w:noProof/>
          <w:sz w:val="22"/>
        </w:rPr>
        <w:t>26,</w:t>
      </w:r>
      <w:r w:rsidRPr="005C73A0">
        <w:rPr>
          <w:rFonts w:ascii="Calibri" w:hAnsi="Calibri"/>
          <w:noProof/>
          <w:sz w:val="22"/>
        </w:rPr>
        <w:t xml:space="preserve"> 441–449 (2012).</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5</w:t>
      </w:r>
      <w:r w:rsidRPr="005C73A0">
        <w:rPr>
          <w:rFonts w:ascii="Calibri" w:hAnsi="Calibri"/>
          <w:noProof/>
          <w:sz w:val="22"/>
        </w:rPr>
        <w:t>.</w:t>
      </w:r>
      <w:r w:rsidRPr="005C73A0">
        <w:rPr>
          <w:rFonts w:ascii="Calibri" w:hAnsi="Calibri"/>
          <w:noProof/>
          <w:sz w:val="22"/>
        </w:rPr>
        <w:tab/>
        <w:t xml:space="preserve">Kong, C. H., Wang, P. &amp; Xu, X. H. Allelopathic interference of Ambrosia trifida with wheat (Triticum aestivum). </w:t>
      </w:r>
      <w:r w:rsidRPr="005C73A0">
        <w:rPr>
          <w:rFonts w:ascii="Calibri" w:hAnsi="Calibri"/>
          <w:i/>
          <w:iCs/>
          <w:noProof/>
          <w:sz w:val="22"/>
        </w:rPr>
        <w:t>Agric. Ecosyst. Environ.</w:t>
      </w:r>
      <w:r w:rsidRPr="005C73A0">
        <w:rPr>
          <w:rFonts w:ascii="Calibri" w:hAnsi="Calibri"/>
          <w:noProof/>
          <w:sz w:val="22"/>
        </w:rPr>
        <w:t xml:space="preserve"> </w:t>
      </w:r>
      <w:r w:rsidRPr="005C73A0">
        <w:rPr>
          <w:rFonts w:ascii="Calibri" w:hAnsi="Calibri"/>
          <w:b/>
          <w:bCs/>
          <w:noProof/>
          <w:sz w:val="22"/>
        </w:rPr>
        <w:t>119,</w:t>
      </w:r>
      <w:r w:rsidRPr="005C73A0">
        <w:rPr>
          <w:rFonts w:ascii="Calibri" w:hAnsi="Calibri"/>
          <w:noProof/>
          <w:sz w:val="22"/>
        </w:rPr>
        <w:t xml:space="preserve"> 416–420 (2007).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6</w:t>
      </w:r>
      <w:r w:rsidRPr="005C73A0">
        <w:rPr>
          <w:rFonts w:ascii="Calibri" w:hAnsi="Calibri"/>
          <w:noProof/>
          <w:sz w:val="22"/>
        </w:rPr>
        <w:t>.</w:t>
      </w:r>
      <w:r w:rsidRPr="005C73A0">
        <w:rPr>
          <w:rFonts w:ascii="Calibri" w:hAnsi="Calibri"/>
          <w:noProof/>
          <w:sz w:val="22"/>
        </w:rPr>
        <w:tab/>
        <w:t xml:space="preserve">Vierheilig, H., Coughlan, A. P., Wyss, U. R. S. &amp; Recherche, C. De. Ink and Vinegar , a Simple Staining Technique for Arbuscular-Mycorrhizal Fungi. </w:t>
      </w:r>
      <w:r w:rsidRPr="005C73A0">
        <w:rPr>
          <w:rFonts w:ascii="Calibri" w:hAnsi="Calibri"/>
          <w:i/>
          <w:iCs/>
          <w:noProof/>
          <w:sz w:val="22"/>
        </w:rPr>
        <w:t>Appl. Environ. Microbiol.</w:t>
      </w:r>
      <w:r w:rsidRPr="005C73A0">
        <w:rPr>
          <w:rFonts w:ascii="Calibri" w:hAnsi="Calibri"/>
          <w:noProof/>
          <w:sz w:val="22"/>
        </w:rPr>
        <w:t xml:space="preserve"> </w:t>
      </w:r>
      <w:r w:rsidRPr="005C73A0">
        <w:rPr>
          <w:rFonts w:ascii="Calibri" w:hAnsi="Calibri"/>
          <w:b/>
          <w:bCs/>
          <w:noProof/>
          <w:sz w:val="22"/>
        </w:rPr>
        <w:t>64,</w:t>
      </w:r>
      <w:r w:rsidRPr="005C73A0">
        <w:rPr>
          <w:rFonts w:ascii="Calibri" w:hAnsi="Calibri"/>
          <w:noProof/>
          <w:sz w:val="22"/>
        </w:rPr>
        <w:t xml:space="preserve"> 5004–5007 (1998).</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7</w:t>
      </w:r>
      <w:r w:rsidRPr="005C73A0">
        <w:rPr>
          <w:rFonts w:ascii="Calibri" w:hAnsi="Calibri"/>
          <w:noProof/>
          <w:sz w:val="22"/>
        </w:rPr>
        <w:t>.</w:t>
      </w:r>
      <w:r w:rsidRPr="005C73A0">
        <w:rPr>
          <w:rFonts w:ascii="Calibri" w:hAnsi="Calibri"/>
          <w:noProof/>
          <w:sz w:val="22"/>
        </w:rPr>
        <w:tab/>
        <w:t xml:space="preserve">McGonigle, T. P., Miller, M. H., Evans, D. G., Fairchild, G. L. &amp; Swan, J. </w:t>
      </w:r>
      <w:r w:rsidR="009C163D">
        <w:rPr>
          <w:rFonts w:ascii="Calibri" w:hAnsi="Calibri"/>
          <w:noProof/>
          <w:sz w:val="22"/>
        </w:rPr>
        <w:t>A</w:t>
      </w:r>
      <w:r w:rsidRPr="005C73A0">
        <w:rPr>
          <w:rFonts w:ascii="Calibri" w:hAnsi="Calibri"/>
          <w:noProof/>
          <w:sz w:val="22"/>
        </w:rPr>
        <w:t xml:space="preserve">. A new method which gives an objective measure of colonization of roots by vesicular—arbuscular mycorrhizal fungi. </w:t>
      </w:r>
      <w:r w:rsidRPr="005C73A0">
        <w:rPr>
          <w:rFonts w:ascii="Calibri" w:hAnsi="Calibri"/>
          <w:i/>
          <w:iCs/>
          <w:noProof/>
          <w:sz w:val="22"/>
        </w:rPr>
        <w:t>New Phytol.</w:t>
      </w:r>
      <w:r w:rsidRPr="005C73A0">
        <w:rPr>
          <w:rFonts w:ascii="Calibri" w:hAnsi="Calibri"/>
          <w:noProof/>
          <w:sz w:val="22"/>
        </w:rPr>
        <w:t xml:space="preserve"> </w:t>
      </w:r>
      <w:r w:rsidRPr="005C73A0">
        <w:rPr>
          <w:rFonts w:ascii="Calibri" w:hAnsi="Calibri"/>
          <w:b/>
          <w:bCs/>
          <w:noProof/>
          <w:sz w:val="22"/>
        </w:rPr>
        <w:t>115,</w:t>
      </w:r>
      <w:r w:rsidRPr="005C73A0">
        <w:rPr>
          <w:rFonts w:ascii="Calibri" w:hAnsi="Calibri"/>
          <w:noProof/>
          <w:sz w:val="22"/>
        </w:rPr>
        <w:t xml:space="preserve"> 495–501 (1990).</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lastRenderedPageBreak/>
        <w:t>5</w:t>
      </w:r>
      <w:r>
        <w:rPr>
          <w:rFonts w:ascii="Calibri" w:hAnsi="Calibri"/>
          <w:noProof/>
          <w:sz w:val="22"/>
        </w:rPr>
        <w:t>8</w:t>
      </w:r>
      <w:r w:rsidRPr="005C73A0">
        <w:rPr>
          <w:rFonts w:ascii="Calibri" w:hAnsi="Calibri"/>
          <w:noProof/>
          <w:sz w:val="22"/>
        </w:rPr>
        <w:t>.</w:t>
      </w:r>
      <w:r w:rsidRPr="005C73A0">
        <w:rPr>
          <w:rFonts w:ascii="Calibri" w:hAnsi="Calibri"/>
          <w:noProof/>
          <w:sz w:val="22"/>
        </w:rPr>
        <w:tab/>
        <w:t xml:space="preserve">Radford, P. J. Growth Analysis Formulae - Their Use and Abuse. </w:t>
      </w:r>
      <w:r w:rsidRPr="005C73A0">
        <w:rPr>
          <w:rFonts w:ascii="Calibri" w:hAnsi="Calibri"/>
          <w:i/>
          <w:iCs/>
          <w:noProof/>
          <w:sz w:val="22"/>
        </w:rPr>
        <w:t>Crop Sci.</w:t>
      </w:r>
      <w:r w:rsidRPr="005C73A0">
        <w:rPr>
          <w:rFonts w:ascii="Calibri" w:hAnsi="Calibri"/>
          <w:noProof/>
          <w:sz w:val="22"/>
        </w:rPr>
        <w:t xml:space="preserve"> </w:t>
      </w:r>
      <w:r w:rsidRPr="005C73A0">
        <w:rPr>
          <w:rFonts w:ascii="Calibri" w:hAnsi="Calibri"/>
          <w:b/>
          <w:bCs/>
          <w:noProof/>
          <w:sz w:val="22"/>
        </w:rPr>
        <w:t>7,</w:t>
      </w:r>
      <w:r w:rsidRPr="005C73A0">
        <w:rPr>
          <w:rFonts w:ascii="Calibri" w:hAnsi="Calibri"/>
          <w:noProof/>
          <w:sz w:val="22"/>
        </w:rPr>
        <w:t xml:space="preserve"> 171–175 (1967).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5</w:t>
      </w:r>
      <w:r>
        <w:rPr>
          <w:rFonts w:ascii="Calibri" w:hAnsi="Calibri"/>
          <w:noProof/>
          <w:sz w:val="22"/>
        </w:rPr>
        <w:t>9</w:t>
      </w:r>
      <w:r w:rsidRPr="005C73A0">
        <w:rPr>
          <w:rFonts w:ascii="Calibri" w:hAnsi="Calibri"/>
          <w:noProof/>
          <w:sz w:val="22"/>
        </w:rPr>
        <w:t>.</w:t>
      </w:r>
      <w:r w:rsidRPr="005C73A0">
        <w:rPr>
          <w:rFonts w:ascii="Calibri" w:hAnsi="Calibri"/>
          <w:noProof/>
          <w:sz w:val="22"/>
        </w:rPr>
        <w:tab/>
        <w:t xml:space="preserve">Leather, S. R. &amp; Dixon, A. F. G. Aphid growth and reproductive rates. </w:t>
      </w:r>
      <w:r w:rsidRPr="005C73A0">
        <w:rPr>
          <w:rFonts w:ascii="Calibri" w:hAnsi="Calibri"/>
          <w:i/>
          <w:iCs/>
          <w:noProof/>
          <w:sz w:val="22"/>
        </w:rPr>
        <w:t>Entomol. Exp. Appl.</w:t>
      </w:r>
      <w:r w:rsidRPr="005C73A0">
        <w:rPr>
          <w:rFonts w:ascii="Calibri" w:hAnsi="Calibri"/>
          <w:noProof/>
          <w:sz w:val="22"/>
        </w:rPr>
        <w:t xml:space="preserve"> </w:t>
      </w:r>
      <w:r w:rsidRPr="005C73A0">
        <w:rPr>
          <w:rFonts w:ascii="Calibri" w:hAnsi="Calibri"/>
          <w:b/>
          <w:bCs/>
          <w:noProof/>
          <w:sz w:val="22"/>
        </w:rPr>
        <w:t>35,</w:t>
      </w:r>
      <w:r w:rsidRPr="005C73A0">
        <w:rPr>
          <w:rFonts w:ascii="Calibri" w:hAnsi="Calibri"/>
          <w:noProof/>
          <w:sz w:val="22"/>
        </w:rPr>
        <w:t xml:space="preserve"> 137–140 (1984).</w:t>
      </w:r>
    </w:p>
    <w:p w:rsidR="0038607C" w:rsidRPr="005C73A0" w:rsidRDefault="0038607C" w:rsidP="0038607C">
      <w:pPr>
        <w:pStyle w:val="NormalWeb"/>
        <w:ind w:left="640" w:hanging="640"/>
        <w:rPr>
          <w:rFonts w:ascii="Calibri" w:hAnsi="Calibri"/>
          <w:noProof/>
          <w:sz w:val="22"/>
        </w:rPr>
      </w:pPr>
      <w:r>
        <w:rPr>
          <w:rFonts w:ascii="Calibri" w:hAnsi="Calibri"/>
          <w:noProof/>
          <w:sz w:val="22"/>
        </w:rPr>
        <w:t>60</w:t>
      </w:r>
      <w:r w:rsidRPr="005C73A0">
        <w:rPr>
          <w:rFonts w:ascii="Calibri" w:hAnsi="Calibri"/>
          <w:noProof/>
          <w:sz w:val="22"/>
        </w:rPr>
        <w:t>.</w:t>
      </w:r>
      <w:r w:rsidRPr="005C73A0">
        <w:rPr>
          <w:rFonts w:ascii="Calibri" w:hAnsi="Calibri"/>
          <w:noProof/>
          <w:sz w:val="22"/>
        </w:rPr>
        <w:tab/>
        <w:t xml:space="preserve">Wyatt, I. J. &amp; White, P. F. Simple estimation of intrinsic increase rates for aphids and tetranychid mites. </w:t>
      </w:r>
      <w:r w:rsidRPr="005C73A0">
        <w:rPr>
          <w:rFonts w:ascii="Calibri" w:hAnsi="Calibri"/>
          <w:i/>
          <w:iCs/>
          <w:noProof/>
          <w:sz w:val="22"/>
        </w:rPr>
        <w:t>J. Appl. Ecol.</w:t>
      </w:r>
      <w:r w:rsidRPr="005C73A0">
        <w:rPr>
          <w:rFonts w:ascii="Calibri" w:hAnsi="Calibri"/>
          <w:noProof/>
          <w:sz w:val="22"/>
        </w:rPr>
        <w:t xml:space="preserve"> </w:t>
      </w:r>
      <w:r w:rsidRPr="005C73A0">
        <w:rPr>
          <w:rFonts w:ascii="Calibri" w:hAnsi="Calibri"/>
          <w:b/>
          <w:bCs/>
          <w:noProof/>
          <w:sz w:val="22"/>
        </w:rPr>
        <w:t>14,</w:t>
      </w:r>
      <w:r w:rsidRPr="005C73A0">
        <w:rPr>
          <w:rFonts w:ascii="Calibri" w:hAnsi="Calibri"/>
          <w:noProof/>
          <w:sz w:val="22"/>
        </w:rPr>
        <w:t xml:space="preserve"> 757–766 (1977).</w:t>
      </w:r>
    </w:p>
    <w:p w:rsidR="0038607C" w:rsidRPr="005C73A0" w:rsidRDefault="0038607C" w:rsidP="0038607C">
      <w:pPr>
        <w:pStyle w:val="NormalWeb"/>
        <w:ind w:left="640" w:hanging="640"/>
        <w:rPr>
          <w:rFonts w:ascii="Calibri" w:hAnsi="Calibri"/>
          <w:noProof/>
          <w:sz w:val="22"/>
        </w:rPr>
      </w:pPr>
      <w:r w:rsidRPr="005C73A0">
        <w:rPr>
          <w:rFonts w:ascii="Calibri" w:hAnsi="Calibri"/>
          <w:noProof/>
          <w:sz w:val="22"/>
        </w:rPr>
        <w:t>6</w:t>
      </w:r>
      <w:r>
        <w:rPr>
          <w:rFonts w:ascii="Calibri" w:hAnsi="Calibri"/>
          <w:noProof/>
          <w:sz w:val="22"/>
        </w:rPr>
        <w:t>1</w:t>
      </w:r>
      <w:r w:rsidRPr="005C73A0">
        <w:rPr>
          <w:rFonts w:ascii="Calibri" w:hAnsi="Calibri"/>
          <w:noProof/>
          <w:sz w:val="22"/>
        </w:rPr>
        <w:t>.</w:t>
      </w:r>
      <w:r w:rsidRPr="005C73A0">
        <w:rPr>
          <w:rFonts w:ascii="Calibri" w:hAnsi="Calibri"/>
          <w:noProof/>
          <w:sz w:val="22"/>
        </w:rPr>
        <w:tab/>
        <w:t>El-Afry, M. M., El-Nady, M. F., Abdelmonteleb, E. B. &amp; Metwaly, M. M. S. Anatomical studies on drought-stressed wheat plants (</w:t>
      </w:r>
      <w:r w:rsidRPr="009C163D">
        <w:rPr>
          <w:rFonts w:ascii="Calibri" w:hAnsi="Calibri"/>
          <w:i/>
          <w:noProof/>
          <w:sz w:val="22"/>
        </w:rPr>
        <w:t>triticum aestivum</w:t>
      </w:r>
      <w:r w:rsidRPr="005C73A0">
        <w:rPr>
          <w:rFonts w:ascii="Calibri" w:hAnsi="Calibri"/>
          <w:noProof/>
          <w:sz w:val="22"/>
        </w:rPr>
        <w:t xml:space="preserve"> l.) treated with some bacterial strains. </w:t>
      </w:r>
      <w:r w:rsidRPr="005C73A0">
        <w:rPr>
          <w:rFonts w:ascii="Calibri" w:hAnsi="Calibri"/>
          <w:i/>
          <w:iCs/>
          <w:noProof/>
          <w:sz w:val="22"/>
        </w:rPr>
        <w:t>Acta Biol. Szeged.</w:t>
      </w:r>
      <w:r w:rsidRPr="005C73A0">
        <w:rPr>
          <w:rFonts w:ascii="Calibri" w:hAnsi="Calibri"/>
          <w:noProof/>
          <w:sz w:val="22"/>
        </w:rPr>
        <w:t xml:space="preserve"> </w:t>
      </w:r>
      <w:r w:rsidRPr="005C73A0">
        <w:rPr>
          <w:rFonts w:ascii="Calibri" w:hAnsi="Calibri"/>
          <w:b/>
          <w:bCs/>
          <w:noProof/>
          <w:sz w:val="22"/>
        </w:rPr>
        <w:t>56,</w:t>
      </w:r>
      <w:r w:rsidRPr="005C73A0">
        <w:rPr>
          <w:rFonts w:ascii="Calibri" w:hAnsi="Calibri"/>
          <w:noProof/>
          <w:sz w:val="22"/>
        </w:rPr>
        <w:t xml:space="preserve"> 165–174 (2012). </w:t>
      </w:r>
    </w:p>
    <w:p w:rsidR="0038607C" w:rsidRDefault="00833E47" w:rsidP="0038607C">
      <w:r>
        <w:fldChar w:fldCharType="end"/>
      </w:r>
    </w:p>
    <w:p w:rsidR="0038607C" w:rsidRDefault="0038607C" w:rsidP="0038607C"/>
    <w:p w:rsidR="0038607C" w:rsidRDefault="0038607C" w:rsidP="0038607C">
      <w:pPr>
        <w:spacing w:after="120" w:line="480" w:lineRule="auto"/>
        <w:rPr>
          <w:rFonts w:ascii="Arial" w:hAnsi="Arial" w:cs="Arial"/>
          <w:b/>
          <w:sz w:val="24"/>
          <w:szCs w:val="24"/>
        </w:rPr>
      </w:pPr>
      <w:r w:rsidRPr="009767E9">
        <w:rPr>
          <w:rFonts w:ascii="Arial" w:hAnsi="Arial" w:cs="Arial"/>
          <w:b/>
          <w:sz w:val="24"/>
          <w:szCs w:val="24"/>
        </w:rPr>
        <w:t>Acknowledgements</w:t>
      </w:r>
    </w:p>
    <w:p w:rsidR="0038607C" w:rsidRPr="009767E9" w:rsidRDefault="0038607C" w:rsidP="0038607C">
      <w:pPr>
        <w:spacing w:after="120" w:line="480" w:lineRule="auto"/>
        <w:rPr>
          <w:rFonts w:ascii="Arial" w:hAnsi="Arial" w:cs="Arial"/>
          <w:b/>
          <w:sz w:val="24"/>
          <w:szCs w:val="24"/>
        </w:rPr>
      </w:pPr>
    </w:p>
    <w:p w:rsidR="0038607C" w:rsidRPr="009E1B2E" w:rsidRDefault="0038607C" w:rsidP="0038607C">
      <w:pPr>
        <w:spacing w:after="0" w:line="480" w:lineRule="auto"/>
        <w:rPr>
          <w:rFonts w:ascii="Times New Roman" w:hAnsi="Times New Roman" w:cs="Times New Roman"/>
        </w:rPr>
      </w:pPr>
      <w:r>
        <w:rPr>
          <w:rFonts w:ascii="Times New Roman" w:hAnsi="Times New Roman" w:cs="Times New Roman"/>
          <w:sz w:val="24"/>
          <w:szCs w:val="24"/>
        </w:rPr>
        <w:t>We are grateful to</w:t>
      </w:r>
      <w:r w:rsidRPr="009767E9">
        <w:rPr>
          <w:rFonts w:ascii="Times New Roman" w:hAnsi="Times New Roman" w:cs="Times New Roman"/>
          <w:sz w:val="24"/>
          <w:szCs w:val="24"/>
        </w:rPr>
        <w:t xml:space="preserve"> </w:t>
      </w:r>
      <w:r>
        <w:rPr>
          <w:rFonts w:ascii="Times New Roman" w:hAnsi="Times New Roman" w:cs="Times New Roman"/>
          <w:sz w:val="24"/>
          <w:szCs w:val="24"/>
        </w:rPr>
        <w:t xml:space="preserve">Lesley Smart, Janet Martin, </w:t>
      </w:r>
      <w:r w:rsidRPr="009767E9">
        <w:rPr>
          <w:rFonts w:ascii="Times New Roman" w:hAnsi="Times New Roman" w:cs="Times New Roman"/>
          <w:sz w:val="24"/>
          <w:szCs w:val="24"/>
        </w:rPr>
        <w:t>Suzanne Clark, Dr. Ne</w:t>
      </w:r>
      <w:r>
        <w:rPr>
          <w:rFonts w:ascii="Times New Roman" w:hAnsi="Times New Roman" w:cs="Times New Roman"/>
          <w:sz w:val="24"/>
          <w:szCs w:val="24"/>
        </w:rPr>
        <w:t xml:space="preserve">il Morley, Dr. James Hourston, </w:t>
      </w:r>
      <w:r w:rsidRPr="009767E9">
        <w:rPr>
          <w:rFonts w:ascii="Times New Roman" w:hAnsi="Times New Roman" w:cs="Times New Roman"/>
          <w:sz w:val="24"/>
          <w:szCs w:val="24"/>
        </w:rPr>
        <w:t xml:space="preserve">Alexander </w:t>
      </w:r>
      <w:proofErr w:type="spellStart"/>
      <w:r w:rsidRPr="009767E9">
        <w:rPr>
          <w:rFonts w:ascii="Times New Roman" w:hAnsi="Times New Roman" w:cs="Times New Roman"/>
          <w:sz w:val="24"/>
          <w:szCs w:val="24"/>
        </w:rPr>
        <w:t>Greenslade</w:t>
      </w:r>
      <w:proofErr w:type="spellEnd"/>
      <w:r w:rsidRPr="009767E9">
        <w:rPr>
          <w:rFonts w:ascii="Times New Roman" w:hAnsi="Times New Roman" w:cs="Times New Roman"/>
          <w:sz w:val="24"/>
          <w:szCs w:val="24"/>
        </w:rPr>
        <w:t xml:space="preserve">, Lauren Edwards, </w:t>
      </w:r>
      <w:r>
        <w:rPr>
          <w:rFonts w:ascii="Times New Roman" w:hAnsi="Times New Roman" w:cs="Times New Roman"/>
          <w:sz w:val="24"/>
          <w:szCs w:val="24"/>
        </w:rPr>
        <w:t xml:space="preserve">David Cooper, </w:t>
      </w:r>
      <w:r w:rsidRPr="009767E9">
        <w:rPr>
          <w:rFonts w:ascii="Times New Roman" w:hAnsi="Times New Roman" w:cs="Times New Roman"/>
          <w:sz w:val="24"/>
          <w:szCs w:val="24"/>
        </w:rPr>
        <w:t xml:space="preserve">Ruth Chitty, Callum Martin, and Tan Xu for their support and assistance. The </w:t>
      </w:r>
      <w:r w:rsidRPr="009767E9">
        <w:rPr>
          <w:rFonts w:ascii="Times New Roman" w:hAnsi="Times New Roman" w:cs="Times New Roman"/>
          <w:i/>
          <w:sz w:val="24"/>
          <w:szCs w:val="24"/>
        </w:rPr>
        <w:t>T. monococcum</w:t>
      </w:r>
      <w:r w:rsidRPr="009767E9">
        <w:rPr>
          <w:rFonts w:ascii="Times New Roman" w:hAnsi="Times New Roman" w:cs="Times New Roman"/>
          <w:sz w:val="24"/>
          <w:szCs w:val="24"/>
        </w:rPr>
        <w:t xml:space="preserve"> resources were developed within the </w:t>
      </w:r>
      <w:r w:rsidRPr="007E6DDE">
        <w:rPr>
          <w:rFonts w:ascii="Times New Roman" w:hAnsi="Times New Roman" w:cs="Times New Roman"/>
          <w:sz w:val="24"/>
          <w:szCs w:val="24"/>
        </w:rPr>
        <w:t>core</w:t>
      </w:r>
      <w:r>
        <w:rPr>
          <w:rFonts w:ascii="Times New Roman" w:hAnsi="Times New Roman" w:cs="Times New Roman"/>
          <w:sz w:val="24"/>
          <w:szCs w:val="24"/>
        </w:rPr>
        <w:t xml:space="preserve"> </w:t>
      </w:r>
      <w:r w:rsidRPr="007E6DDE">
        <w:rPr>
          <w:rFonts w:ascii="Times New Roman" w:hAnsi="Times New Roman" w:cs="Times New Roman"/>
          <w:sz w:val="24"/>
          <w:szCs w:val="24"/>
        </w:rPr>
        <w:t xml:space="preserve">project of the Wheat Genetic </w:t>
      </w:r>
      <w:r w:rsidRPr="009767E9">
        <w:rPr>
          <w:rFonts w:ascii="Times New Roman" w:hAnsi="Times New Roman" w:cs="Times New Roman"/>
          <w:sz w:val="24"/>
          <w:szCs w:val="24"/>
        </w:rPr>
        <w:t>Improvement Network (http://www.WGIN.org.uk), which is supported by a grant from the Department for Environment, Food and Rural Affairs (Defra, AR0709)</w:t>
      </w:r>
      <w:r>
        <w:rPr>
          <w:rFonts w:ascii="Times New Roman" w:hAnsi="Times New Roman" w:cs="Times New Roman"/>
          <w:sz w:val="24"/>
          <w:szCs w:val="24"/>
        </w:rPr>
        <w:t xml:space="preserve"> and is based on phenotyping data developed as part of the Wheat Improvement Strategic Programme (</w:t>
      </w:r>
      <w:r w:rsidRPr="00A71938">
        <w:rPr>
          <w:rFonts w:ascii="Times New Roman" w:hAnsi="Times New Roman" w:cs="Times New Roman"/>
          <w:sz w:val="24"/>
          <w:szCs w:val="24"/>
        </w:rPr>
        <w:t>BB/I0022778/1)</w:t>
      </w:r>
      <w:r>
        <w:rPr>
          <w:rFonts w:ascii="Times New Roman" w:hAnsi="Times New Roman" w:cs="Times New Roman"/>
          <w:sz w:val="24"/>
          <w:szCs w:val="24"/>
        </w:rPr>
        <w:t xml:space="preserve"> from the Biotechnology and Biological Sciences Research Council.</w:t>
      </w:r>
    </w:p>
    <w:p w:rsidR="0038607C" w:rsidRDefault="0038607C" w:rsidP="0038607C">
      <w:pPr>
        <w:spacing w:after="0" w:line="480" w:lineRule="auto"/>
        <w:ind w:firstLine="482"/>
        <w:rPr>
          <w:rFonts w:ascii="Times New Roman" w:hAnsi="Times New Roman" w:cs="Times New Roman"/>
        </w:rPr>
      </w:pPr>
    </w:p>
    <w:p w:rsidR="0038607C" w:rsidRDefault="0038607C" w:rsidP="0038607C">
      <w:pPr>
        <w:spacing w:after="120" w:line="480" w:lineRule="auto"/>
        <w:rPr>
          <w:rFonts w:ascii="Arial" w:hAnsi="Arial" w:cs="Arial"/>
          <w:b/>
          <w:sz w:val="24"/>
          <w:szCs w:val="24"/>
        </w:rPr>
      </w:pPr>
      <w:r w:rsidRPr="009767E9">
        <w:rPr>
          <w:rFonts w:ascii="Arial" w:hAnsi="Arial" w:cs="Arial"/>
          <w:b/>
          <w:sz w:val="24"/>
          <w:szCs w:val="24"/>
        </w:rPr>
        <w:t>A</w:t>
      </w:r>
      <w:r>
        <w:rPr>
          <w:rFonts w:ascii="Arial" w:hAnsi="Arial" w:cs="Arial"/>
          <w:b/>
          <w:sz w:val="24"/>
          <w:szCs w:val="24"/>
        </w:rPr>
        <w:t>uthor contributions</w:t>
      </w:r>
    </w:p>
    <w:p w:rsidR="0038607C" w:rsidRDefault="0038607C" w:rsidP="0038607C">
      <w:pPr>
        <w:spacing w:line="480" w:lineRule="auto"/>
        <w:rPr>
          <w:rFonts w:ascii="Times New Roman" w:hAnsi="Times New Roman" w:cs="Times New Roman"/>
          <w:sz w:val="24"/>
          <w:szCs w:val="24"/>
        </w:rPr>
      </w:pPr>
      <w:r>
        <w:rPr>
          <w:rFonts w:ascii="Times New Roman" w:hAnsi="Times New Roman" w:cs="Times New Roman"/>
          <w:sz w:val="24"/>
          <w:szCs w:val="24"/>
        </w:rPr>
        <w:t>A.L.S, G.I.A and A.C.G conducted experimental design. A.L.S: conducted experiments and analyses for figures 1-4, and tables 1, 3, analysis was conducted on supplementary material. P.A.D.W: conducted experiments of figures 3-4, table 1-2 and supplementary material. G.I.A: conducted analyses of table 3. A.C.G: conducted analyses of table 2. A.L.S, G.I.A and A.C.G wrote the manuscript and all authors reviewed the manuscript.</w:t>
      </w:r>
    </w:p>
    <w:p w:rsidR="0038607C" w:rsidRDefault="0038607C" w:rsidP="0038607C">
      <w:pPr>
        <w:spacing w:after="120" w:line="480" w:lineRule="auto"/>
        <w:rPr>
          <w:rFonts w:ascii="Arial" w:hAnsi="Arial" w:cs="Arial"/>
          <w:b/>
          <w:sz w:val="24"/>
          <w:szCs w:val="24"/>
        </w:rPr>
      </w:pPr>
      <w:r>
        <w:rPr>
          <w:rFonts w:ascii="Arial" w:hAnsi="Arial" w:cs="Arial"/>
          <w:b/>
          <w:sz w:val="24"/>
          <w:szCs w:val="24"/>
        </w:rPr>
        <w:lastRenderedPageBreak/>
        <w:t>Additional information</w:t>
      </w:r>
    </w:p>
    <w:p w:rsidR="0038607C" w:rsidRDefault="0038607C" w:rsidP="0038607C">
      <w:pPr>
        <w:spacing w:after="120" w:line="480" w:lineRule="auto"/>
        <w:rPr>
          <w:rFonts w:ascii="Times New Roman" w:hAnsi="Times New Roman" w:cs="Times New Roman"/>
          <w:sz w:val="24"/>
          <w:szCs w:val="24"/>
        </w:rPr>
      </w:pPr>
      <w:r>
        <w:rPr>
          <w:rFonts w:ascii="Times New Roman" w:hAnsi="Times New Roman" w:cs="Times New Roman"/>
          <w:sz w:val="24"/>
          <w:szCs w:val="24"/>
        </w:rPr>
        <w:t>Competing financial interest: The authors declare that there are no competing financial interests.</w:t>
      </w:r>
    </w:p>
    <w:p w:rsidR="0038607C" w:rsidRDefault="0038607C" w:rsidP="0038607C">
      <w:pPr>
        <w:spacing w:after="120" w:line="480" w:lineRule="auto"/>
        <w:rPr>
          <w:rFonts w:ascii="Times New Roman" w:hAnsi="Times New Roman" w:cs="Times New Roman"/>
          <w:sz w:val="24"/>
          <w:szCs w:val="24"/>
        </w:rPr>
      </w:pPr>
    </w:p>
    <w:p w:rsidR="0038607C" w:rsidRPr="00800A77" w:rsidRDefault="0038607C" w:rsidP="0038607C">
      <w:pPr>
        <w:spacing w:after="120" w:line="480" w:lineRule="auto"/>
        <w:rPr>
          <w:rFonts w:ascii="Times New Roman" w:hAnsi="Times New Roman" w:cs="Times New Roman"/>
          <w:sz w:val="24"/>
          <w:szCs w:val="24"/>
        </w:rPr>
      </w:pPr>
      <w:r>
        <w:rPr>
          <w:rFonts w:ascii="Arial" w:hAnsi="Arial" w:cs="Arial"/>
          <w:b/>
          <w:sz w:val="24"/>
          <w:szCs w:val="24"/>
        </w:rPr>
        <w:t>Figure legends</w:t>
      </w:r>
    </w:p>
    <w:p w:rsidR="0038607C" w:rsidRPr="00B179D8" w:rsidRDefault="0038607C" w:rsidP="0038607C">
      <w:pPr>
        <w:spacing w:line="480" w:lineRule="auto"/>
        <w:rPr>
          <w:rFonts w:ascii="Times New Roman" w:hAnsi="Times New Roman" w:cs="Times New Roman"/>
          <w:sz w:val="24"/>
          <w:szCs w:val="24"/>
        </w:rPr>
      </w:pPr>
      <w:proofErr w:type="gramStart"/>
      <w:r w:rsidRPr="00B179D8">
        <w:rPr>
          <w:rFonts w:ascii="Times New Roman" w:hAnsi="Times New Roman" w:cs="Times New Roman"/>
          <w:b/>
          <w:sz w:val="24"/>
          <w:szCs w:val="24"/>
        </w:rPr>
        <w:t>Fig</w:t>
      </w:r>
      <w:r>
        <w:rPr>
          <w:rFonts w:ascii="Times New Roman" w:hAnsi="Times New Roman" w:cs="Times New Roman"/>
          <w:b/>
          <w:sz w:val="24"/>
          <w:szCs w:val="24"/>
        </w:rPr>
        <w:t>ure</w:t>
      </w:r>
      <w:r w:rsidRPr="00B179D8">
        <w:rPr>
          <w:rFonts w:ascii="Times New Roman" w:hAnsi="Times New Roman" w:cs="Times New Roman"/>
          <w:b/>
          <w:sz w:val="24"/>
          <w:szCs w:val="24"/>
        </w:rPr>
        <w:t xml:space="preserve"> 1</w:t>
      </w:r>
      <w:r>
        <w:rPr>
          <w:rFonts w:ascii="Times New Roman" w:hAnsi="Times New Roman" w:cs="Times New Roman"/>
          <w:b/>
          <w:sz w:val="24"/>
          <w:szCs w:val="24"/>
        </w:rPr>
        <w:t>.</w:t>
      </w:r>
      <w:proofErr w:type="gramEnd"/>
      <w:r w:rsidRPr="00B179D8">
        <w:rPr>
          <w:rFonts w:ascii="Times New Roman" w:hAnsi="Times New Roman" w:cs="Times New Roman"/>
          <w:sz w:val="24"/>
          <w:szCs w:val="24"/>
        </w:rPr>
        <w:t xml:space="preserve"> </w:t>
      </w:r>
      <w:r w:rsidRPr="00404B36">
        <w:rPr>
          <w:rFonts w:ascii="Times New Roman" w:hAnsi="Times New Roman" w:cs="Times New Roman"/>
          <w:b/>
          <w:sz w:val="24"/>
          <w:szCs w:val="24"/>
        </w:rPr>
        <w:t>Percentage Root</w:t>
      </w:r>
      <w:r>
        <w:rPr>
          <w:rFonts w:ascii="Times New Roman" w:hAnsi="Times New Roman" w:cs="Times New Roman"/>
          <w:b/>
          <w:sz w:val="24"/>
          <w:szCs w:val="24"/>
        </w:rPr>
        <w:t xml:space="preserve"> length colonisation (%RLC) of </w:t>
      </w:r>
      <w:r w:rsidRPr="00BE28AE">
        <w:rPr>
          <w:rFonts w:ascii="Times New Roman" w:hAnsi="Times New Roman" w:cs="Times New Roman"/>
          <w:b/>
          <w:sz w:val="24"/>
          <w:szCs w:val="24"/>
        </w:rPr>
        <w:t xml:space="preserve">commercial mixed arbuscular mycorrhizas in </w:t>
      </w:r>
      <w:r w:rsidRPr="00BE28AE">
        <w:rPr>
          <w:rFonts w:ascii="Times New Roman" w:hAnsi="Times New Roman" w:cs="Times New Roman"/>
          <w:b/>
          <w:i/>
          <w:sz w:val="24"/>
          <w:szCs w:val="24"/>
        </w:rPr>
        <w:t xml:space="preserve">Triticum monococcum </w:t>
      </w:r>
      <w:r w:rsidRPr="00BE28AE">
        <w:rPr>
          <w:rFonts w:ascii="Times New Roman" w:hAnsi="Times New Roman" w:cs="Times New Roman"/>
          <w:b/>
          <w:sz w:val="24"/>
          <w:szCs w:val="24"/>
        </w:rPr>
        <w:t xml:space="preserve">varieties MDR037, MDR045 and MDR049 and </w:t>
      </w:r>
      <w:r w:rsidRPr="00BE28AE">
        <w:rPr>
          <w:rFonts w:ascii="Times New Roman" w:hAnsi="Times New Roman" w:cs="Times New Roman"/>
          <w:b/>
          <w:i/>
          <w:sz w:val="24"/>
          <w:szCs w:val="24"/>
        </w:rPr>
        <w:t xml:space="preserve">Triticum aestivum </w:t>
      </w:r>
      <w:r w:rsidRPr="00BE28AE">
        <w:rPr>
          <w:rFonts w:ascii="Times New Roman" w:hAnsi="Times New Roman" w:cs="Times New Roman"/>
          <w:b/>
          <w:sz w:val="24"/>
          <w:szCs w:val="24"/>
        </w:rPr>
        <w:t>variety Solstice from 7 to 48 days post inoculation.</w:t>
      </w:r>
      <w:r w:rsidRPr="00B179D8">
        <w:rPr>
          <w:rFonts w:ascii="Times New Roman" w:hAnsi="Times New Roman" w:cs="Times New Roman"/>
          <w:sz w:val="24"/>
          <w:szCs w:val="24"/>
        </w:rPr>
        <w:t xml:space="preserve"> Standard error bars were removed to increase the graphs clarity.</w:t>
      </w:r>
    </w:p>
    <w:p w:rsidR="0038607C" w:rsidRPr="00B179D8" w:rsidRDefault="0038607C" w:rsidP="0038607C">
      <w:pPr>
        <w:spacing w:line="480" w:lineRule="auto"/>
        <w:rPr>
          <w:rFonts w:ascii="Times New Roman" w:hAnsi="Times New Roman" w:cs="Times New Roman"/>
          <w:sz w:val="24"/>
          <w:szCs w:val="24"/>
        </w:rPr>
      </w:pPr>
    </w:p>
    <w:p w:rsidR="0038607C" w:rsidRPr="00B179D8" w:rsidRDefault="0038607C" w:rsidP="0038607C">
      <w:pPr>
        <w:spacing w:line="480" w:lineRule="auto"/>
        <w:rPr>
          <w:rFonts w:ascii="Times New Roman" w:hAnsi="Times New Roman" w:cs="Times New Roman"/>
          <w:sz w:val="24"/>
          <w:szCs w:val="24"/>
        </w:rPr>
      </w:pPr>
      <w:proofErr w:type="gramStart"/>
      <w:r w:rsidRPr="00B179D8">
        <w:rPr>
          <w:rFonts w:ascii="Times New Roman" w:hAnsi="Times New Roman" w:cs="Times New Roman"/>
          <w:b/>
          <w:sz w:val="24"/>
          <w:szCs w:val="24"/>
        </w:rPr>
        <w:t>Fig</w:t>
      </w:r>
      <w:r>
        <w:rPr>
          <w:rFonts w:ascii="Times New Roman" w:hAnsi="Times New Roman" w:cs="Times New Roman"/>
          <w:b/>
          <w:sz w:val="24"/>
          <w:szCs w:val="24"/>
        </w:rPr>
        <w:t>ure</w:t>
      </w:r>
      <w:r w:rsidRPr="00B179D8">
        <w:rPr>
          <w:rFonts w:ascii="Times New Roman" w:hAnsi="Times New Roman" w:cs="Times New Roman"/>
          <w:b/>
          <w:sz w:val="24"/>
          <w:szCs w:val="24"/>
        </w:rPr>
        <w:t xml:space="preserve"> 2</w:t>
      </w:r>
      <w:r>
        <w:rPr>
          <w:rFonts w:ascii="Times New Roman" w:hAnsi="Times New Roman" w:cs="Times New Roman"/>
          <w:b/>
          <w:sz w:val="24"/>
          <w:szCs w:val="24"/>
        </w:rPr>
        <w:t>.</w:t>
      </w:r>
      <w:proofErr w:type="gramEnd"/>
      <w:r w:rsidRPr="00B179D8">
        <w:rPr>
          <w:rFonts w:ascii="Times New Roman" w:hAnsi="Times New Roman" w:cs="Times New Roman"/>
          <w:sz w:val="24"/>
          <w:szCs w:val="24"/>
        </w:rPr>
        <w:t xml:space="preserve"> </w:t>
      </w:r>
      <w:r w:rsidRPr="00BE28AE">
        <w:rPr>
          <w:rFonts w:ascii="Times New Roman" w:hAnsi="Times New Roman" w:cs="Times New Roman"/>
          <w:b/>
          <w:sz w:val="24"/>
          <w:szCs w:val="24"/>
        </w:rPr>
        <w:t xml:space="preserve">Development and reproductive success of </w:t>
      </w:r>
      <w:r w:rsidRPr="00BE28AE">
        <w:rPr>
          <w:rFonts w:ascii="Times New Roman" w:hAnsi="Times New Roman" w:cs="Times New Roman"/>
          <w:b/>
          <w:i/>
          <w:sz w:val="24"/>
          <w:szCs w:val="24"/>
        </w:rPr>
        <w:t xml:space="preserve">S. avenae </w:t>
      </w:r>
      <w:r w:rsidRPr="00BE28AE">
        <w:rPr>
          <w:rFonts w:ascii="Times New Roman" w:hAnsi="Times New Roman" w:cs="Times New Roman"/>
          <w:b/>
          <w:sz w:val="24"/>
          <w:szCs w:val="24"/>
        </w:rPr>
        <w:t xml:space="preserve">raised on mycorrhizal and control </w:t>
      </w:r>
      <w:r w:rsidRPr="00BE28AE">
        <w:rPr>
          <w:rFonts w:ascii="Times New Roman" w:hAnsi="Times New Roman" w:cs="Times New Roman"/>
          <w:b/>
          <w:i/>
          <w:sz w:val="24"/>
          <w:szCs w:val="24"/>
        </w:rPr>
        <w:t xml:space="preserve">Triticum monococcum </w:t>
      </w:r>
      <w:r w:rsidRPr="00BE28AE">
        <w:rPr>
          <w:rFonts w:ascii="Times New Roman" w:hAnsi="Times New Roman" w:cs="Times New Roman"/>
          <w:b/>
          <w:sz w:val="24"/>
          <w:szCs w:val="24"/>
        </w:rPr>
        <w:t xml:space="preserve">varieties MDR037, MDR045 and MDR049 and </w:t>
      </w:r>
      <w:r w:rsidRPr="00BE28AE">
        <w:rPr>
          <w:rFonts w:ascii="Times New Roman" w:hAnsi="Times New Roman" w:cs="Times New Roman"/>
          <w:b/>
          <w:i/>
          <w:sz w:val="24"/>
          <w:szCs w:val="24"/>
        </w:rPr>
        <w:t xml:space="preserve">Triticum aestivum </w:t>
      </w:r>
      <w:r w:rsidRPr="00BE28AE">
        <w:rPr>
          <w:rFonts w:ascii="Times New Roman" w:hAnsi="Times New Roman" w:cs="Times New Roman"/>
          <w:b/>
          <w:sz w:val="24"/>
          <w:szCs w:val="24"/>
        </w:rPr>
        <w:t xml:space="preserve">variety Solstice held within whole plant cages. </w:t>
      </w:r>
      <w:r>
        <w:rPr>
          <w:rFonts w:ascii="Times New Roman" w:hAnsi="Times New Roman" w:cs="Times New Roman"/>
          <w:sz w:val="24"/>
          <w:szCs w:val="24"/>
        </w:rPr>
        <w:t>(</w:t>
      </w:r>
      <w:r w:rsidRPr="00BE28AE">
        <w:rPr>
          <w:rFonts w:ascii="Times New Roman" w:hAnsi="Times New Roman" w:cs="Times New Roman"/>
          <w:b/>
          <w:sz w:val="24"/>
          <w:szCs w:val="24"/>
        </w:rPr>
        <w:t>a</w:t>
      </w:r>
      <w:r w:rsidRPr="00B179D8">
        <w:rPr>
          <w:rFonts w:ascii="Times New Roman" w:hAnsi="Times New Roman" w:cs="Times New Roman"/>
          <w:sz w:val="24"/>
          <w:szCs w:val="24"/>
        </w:rPr>
        <w:t xml:space="preserve">) </w:t>
      </w:r>
      <w:proofErr w:type="spellStart"/>
      <w:proofErr w:type="gramStart"/>
      <w:r w:rsidRPr="00B179D8">
        <w:rPr>
          <w:rFonts w:ascii="Times New Roman" w:hAnsi="Times New Roman" w:cs="Times New Roman"/>
          <w:sz w:val="24"/>
          <w:szCs w:val="24"/>
        </w:rPr>
        <w:t>mRG</w:t>
      </w:r>
      <w:r>
        <w:rPr>
          <w:rFonts w:ascii="Times New Roman" w:hAnsi="Times New Roman" w:cs="Times New Roman"/>
          <w:sz w:val="24"/>
          <w:szCs w:val="24"/>
        </w:rPr>
        <w:t>R</w:t>
      </w:r>
      <w:proofErr w:type="spellEnd"/>
      <w:proofErr w:type="gramEnd"/>
      <w:r>
        <w:rPr>
          <w:rFonts w:ascii="Times New Roman" w:hAnsi="Times New Roman" w:cs="Times New Roman"/>
          <w:sz w:val="24"/>
          <w:szCs w:val="24"/>
        </w:rPr>
        <w:t>: mean relative growth rate. (</w:t>
      </w:r>
      <w:r w:rsidRPr="00BE28AE">
        <w:rPr>
          <w:rFonts w:ascii="Times New Roman" w:hAnsi="Times New Roman" w:cs="Times New Roman"/>
          <w:b/>
          <w:sz w:val="24"/>
          <w:szCs w:val="24"/>
        </w:rPr>
        <w:t>b</w:t>
      </w:r>
      <w:r w:rsidRPr="00B179D8">
        <w:rPr>
          <w:rFonts w:ascii="Times New Roman" w:hAnsi="Times New Roman" w:cs="Times New Roman"/>
          <w:sz w:val="24"/>
          <w:szCs w:val="24"/>
        </w:rPr>
        <w:t>) Number of</w:t>
      </w:r>
      <w:r>
        <w:rPr>
          <w:rFonts w:ascii="Times New Roman" w:hAnsi="Times New Roman" w:cs="Times New Roman"/>
          <w:sz w:val="24"/>
          <w:szCs w:val="24"/>
        </w:rPr>
        <w:t xml:space="preserve"> days to produce first nymph. (</w:t>
      </w:r>
      <w:r w:rsidRPr="00BE28AE">
        <w:rPr>
          <w:rFonts w:ascii="Times New Roman" w:hAnsi="Times New Roman" w:cs="Times New Roman"/>
          <w:b/>
          <w:sz w:val="24"/>
          <w:szCs w:val="24"/>
        </w:rPr>
        <w:t>c</w:t>
      </w:r>
      <w:r w:rsidRPr="00B179D8">
        <w:rPr>
          <w:rFonts w:ascii="Times New Roman" w:hAnsi="Times New Roman" w:cs="Times New Roman"/>
          <w:sz w:val="24"/>
          <w:szCs w:val="24"/>
        </w:rPr>
        <w:t xml:space="preserve">) </w:t>
      </w:r>
      <w:proofErr w:type="spellStart"/>
      <w:proofErr w:type="gramStart"/>
      <w:r w:rsidRPr="00B179D8">
        <w:rPr>
          <w:rFonts w:ascii="Times New Roman" w:hAnsi="Times New Roman" w:cs="Times New Roman"/>
          <w:sz w:val="24"/>
          <w:szCs w:val="24"/>
        </w:rPr>
        <w:t>r</w:t>
      </w:r>
      <w:r w:rsidRPr="00B179D8">
        <w:rPr>
          <w:rFonts w:ascii="Times New Roman" w:hAnsi="Times New Roman" w:cs="Times New Roman"/>
          <w:sz w:val="24"/>
          <w:szCs w:val="24"/>
          <w:vertAlign w:val="subscript"/>
        </w:rPr>
        <w:t>m</w:t>
      </w:r>
      <w:proofErr w:type="spellEnd"/>
      <w:proofErr w:type="gramEnd"/>
      <w:r w:rsidRPr="00B179D8">
        <w:rPr>
          <w:rFonts w:ascii="Times New Roman" w:hAnsi="Times New Roman" w:cs="Times New Roman"/>
          <w:sz w:val="24"/>
          <w:szCs w:val="24"/>
        </w:rPr>
        <w:t>: intrinsic rate of increase. Error bars represent ± SEM.</w:t>
      </w:r>
    </w:p>
    <w:p w:rsidR="0038607C" w:rsidRDefault="0038607C" w:rsidP="0038607C">
      <w:pPr>
        <w:spacing w:line="480" w:lineRule="auto"/>
        <w:rPr>
          <w:rFonts w:ascii="Times New Roman" w:hAnsi="Times New Roman" w:cs="Times New Roman"/>
          <w:b/>
          <w:sz w:val="24"/>
          <w:szCs w:val="24"/>
        </w:rPr>
      </w:pPr>
    </w:p>
    <w:p w:rsidR="0038607C" w:rsidRPr="00B179D8" w:rsidRDefault="0038607C" w:rsidP="0038607C">
      <w:pPr>
        <w:spacing w:line="480" w:lineRule="auto"/>
        <w:rPr>
          <w:rFonts w:ascii="Times New Roman" w:hAnsi="Times New Roman" w:cs="Times New Roman"/>
          <w:sz w:val="24"/>
          <w:szCs w:val="24"/>
        </w:rPr>
      </w:pPr>
      <w:proofErr w:type="gramStart"/>
      <w:r w:rsidRPr="00B179D8">
        <w:rPr>
          <w:rFonts w:ascii="Times New Roman" w:hAnsi="Times New Roman" w:cs="Times New Roman"/>
          <w:b/>
          <w:sz w:val="24"/>
          <w:szCs w:val="24"/>
        </w:rPr>
        <w:t>Fig</w:t>
      </w:r>
      <w:r>
        <w:rPr>
          <w:rFonts w:ascii="Times New Roman" w:hAnsi="Times New Roman" w:cs="Times New Roman"/>
          <w:b/>
          <w:sz w:val="24"/>
          <w:szCs w:val="24"/>
        </w:rPr>
        <w:t>ure 3.</w:t>
      </w:r>
      <w:proofErr w:type="gramEnd"/>
      <w:r w:rsidRPr="00B179D8">
        <w:rPr>
          <w:rFonts w:ascii="Times New Roman" w:hAnsi="Times New Roman" w:cs="Times New Roman"/>
          <w:sz w:val="24"/>
          <w:szCs w:val="24"/>
        </w:rPr>
        <w:t xml:space="preserve"> </w:t>
      </w:r>
      <w:r w:rsidRPr="00BE28AE">
        <w:rPr>
          <w:rFonts w:ascii="Times New Roman" w:hAnsi="Times New Roman" w:cs="Times New Roman"/>
          <w:b/>
          <w:sz w:val="24"/>
          <w:szCs w:val="24"/>
        </w:rPr>
        <w:t xml:space="preserve">Attraction of </w:t>
      </w:r>
      <w:proofErr w:type="spellStart"/>
      <w:r w:rsidRPr="00BE28AE">
        <w:rPr>
          <w:rFonts w:ascii="Times New Roman" w:hAnsi="Times New Roman" w:cs="Times New Roman"/>
          <w:b/>
          <w:sz w:val="24"/>
          <w:szCs w:val="24"/>
        </w:rPr>
        <w:t>alate</w:t>
      </w:r>
      <w:proofErr w:type="spellEnd"/>
      <w:r w:rsidRPr="00BE28AE">
        <w:rPr>
          <w:rFonts w:ascii="Times New Roman" w:hAnsi="Times New Roman" w:cs="Times New Roman"/>
          <w:b/>
          <w:sz w:val="24"/>
          <w:szCs w:val="24"/>
        </w:rPr>
        <w:t xml:space="preserve"> aphids to mycorrhizal and control </w:t>
      </w:r>
      <w:r w:rsidRPr="00BE28AE">
        <w:rPr>
          <w:rFonts w:ascii="Times New Roman" w:hAnsi="Times New Roman" w:cs="Times New Roman"/>
          <w:b/>
          <w:i/>
          <w:sz w:val="24"/>
          <w:szCs w:val="24"/>
        </w:rPr>
        <w:t xml:space="preserve">Triticum monococcum </w:t>
      </w:r>
      <w:r w:rsidRPr="00BE28AE">
        <w:rPr>
          <w:rFonts w:ascii="Times New Roman" w:hAnsi="Times New Roman" w:cs="Times New Roman"/>
          <w:b/>
          <w:sz w:val="24"/>
          <w:szCs w:val="24"/>
        </w:rPr>
        <w:t xml:space="preserve">varieties and </w:t>
      </w:r>
      <w:r w:rsidRPr="00BE28AE">
        <w:rPr>
          <w:rFonts w:ascii="Times New Roman" w:hAnsi="Times New Roman" w:cs="Times New Roman"/>
          <w:b/>
          <w:i/>
          <w:sz w:val="24"/>
          <w:szCs w:val="24"/>
        </w:rPr>
        <w:t xml:space="preserve">Triticum aestivum </w:t>
      </w:r>
      <w:r w:rsidRPr="00BE28AE">
        <w:rPr>
          <w:rFonts w:ascii="Times New Roman" w:hAnsi="Times New Roman" w:cs="Times New Roman"/>
          <w:b/>
          <w:sz w:val="24"/>
          <w:szCs w:val="24"/>
        </w:rPr>
        <w:t>variety Solstice</w:t>
      </w:r>
      <w:r>
        <w:rPr>
          <w:rFonts w:ascii="Times New Roman" w:hAnsi="Times New Roman" w:cs="Times New Roman"/>
          <w:b/>
          <w:sz w:val="24"/>
          <w:szCs w:val="24"/>
        </w:rPr>
        <w:t>.</w:t>
      </w:r>
      <w:r>
        <w:rPr>
          <w:rFonts w:ascii="Times New Roman" w:hAnsi="Times New Roman" w:cs="Times New Roman"/>
          <w:sz w:val="24"/>
          <w:szCs w:val="24"/>
        </w:rPr>
        <w:t xml:space="preserve"> (</w:t>
      </w:r>
      <w:r w:rsidRPr="00BE28AE">
        <w:rPr>
          <w:rFonts w:ascii="Times New Roman" w:hAnsi="Times New Roman" w:cs="Times New Roman"/>
          <w:b/>
          <w:sz w:val="24"/>
          <w:szCs w:val="24"/>
        </w:rPr>
        <w:t>a</w:t>
      </w:r>
      <w:r>
        <w:rPr>
          <w:rFonts w:ascii="Times New Roman" w:hAnsi="Times New Roman" w:cs="Times New Roman"/>
          <w:sz w:val="24"/>
          <w:szCs w:val="24"/>
        </w:rPr>
        <w:t>) Solstice. (</w:t>
      </w:r>
      <w:r w:rsidRPr="00BE28AE">
        <w:rPr>
          <w:rFonts w:ascii="Times New Roman" w:hAnsi="Times New Roman" w:cs="Times New Roman"/>
          <w:b/>
          <w:sz w:val="24"/>
          <w:szCs w:val="24"/>
        </w:rPr>
        <w:t>b</w:t>
      </w:r>
      <w:r>
        <w:rPr>
          <w:rFonts w:ascii="Times New Roman" w:hAnsi="Times New Roman" w:cs="Times New Roman"/>
          <w:sz w:val="24"/>
          <w:szCs w:val="24"/>
        </w:rPr>
        <w:t>) MDR037. (</w:t>
      </w:r>
      <w:r w:rsidRPr="00BE28AE">
        <w:rPr>
          <w:rFonts w:ascii="Times New Roman" w:hAnsi="Times New Roman" w:cs="Times New Roman"/>
          <w:b/>
          <w:sz w:val="24"/>
          <w:szCs w:val="24"/>
        </w:rPr>
        <w:t>c</w:t>
      </w:r>
      <w:r>
        <w:rPr>
          <w:rFonts w:ascii="Times New Roman" w:hAnsi="Times New Roman" w:cs="Times New Roman"/>
          <w:sz w:val="24"/>
          <w:szCs w:val="24"/>
        </w:rPr>
        <w:t>) MDR045. (</w:t>
      </w:r>
      <w:r w:rsidRPr="006D212D">
        <w:rPr>
          <w:rFonts w:ascii="Times New Roman" w:hAnsi="Times New Roman" w:cs="Times New Roman"/>
          <w:b/>
          <w:sz w:val="24"/>
          <w:szCs w:val="24"/>
        </w:rPr>
        <w:t>d</w:t>
      </w:r>
      <w:r w:rsidRPr="00B179D8">
        <w:rPr>
          <w:rFonts w:ascii="Times New Roman" w:hAnsi="Times New Roman" w:cs="Times New Roman"/>
          <w:sz w:val="24"/>
          <w:szCs w:val="24"/>
        </w:rPr>
        <w:t>) MDR049. Error bars represent ± SEM.</w:t>
      </w:r>
    </w:p>
    <w:p w:rsidR="0038607C" w:rsidRPr="00B179D8" w:rsidRDefault="0038607C" w:rsidP="0038607C">
      <w:pPr>
        <w:spacing w:line="480" w:lineRule="auto"/>
        <w:rPr>
          <w:rFonts w:ascii="Times New Roman" w:hAnsi="Times New Roman" w:cs="Times New Roman"/>
          <w:sz w:val="24"/>
          <w:szCs w:val="24"/>
        </w:rPr>
      </w:pPr>
    </w:p>
    <w:p w:rsidR="0038607C" w:rsidRPr="00B179D8" w:rsidRDefault="0038607C" w:rsidP="0038607C">
      <w:pPr>
        <w:spacing w:line="480" w:lineRule="auto"/>
        <w:rPr>
          <w:rFonts w:ascii="Times New Roman" w:hAnsi="Times New Roman" w:cs="Times New Roman"/>
          <w:sz w:val="24"/>
          <w:szCs w:val="24"/>
        </w:rPr>
      </w:pPr>
      <w:proofErr w:type="gramStart"/>
      <w:r w:rsidRPr="00B179D8">
        <w:rPr>
          <w:rFonts w:ascii="Times New Roman" w:hAnsi="Times New Roman" w:cs="Times New Roman"/>
          <w:b/>
          <w:sz w:val="24"/>
          <w:szCs w:val="24"/>
        </w:rPr>
        <w:lastRenderedPageBreak/>
        <w:t>Fig</w:t>
      </w:r>
      <w:r>
        <w:rPr>
          <w:rFonts w:ascii="Times New Roman" w:hAnsi="Times New Roman" w:cs="Times New Roman"/>
          <w:b/>
          <w:sz w:val="24"/>
          <w:szCs w:val="24"/>
        </w:rPr>
        <w:t>ure 4.</w:t>
      </w:r>
      <w:proofErr w:type="gramEnd"/>
      <w:r w:rsidRPr="00B179D8">
        <w:rPr>
          <w:rFonts w:ascii="Times New Roman" w:hAnsi="Times New Roman" w:cs="Times New Roman"/>
          <w:sz w:val="24"/>
          <w:szCs w:val="24"/>
        </w:rPr>
        <w:t xml:space="preserve"> </w:t>
      </w:r>
      <w:proofErr w:type="spellStart"/>
      <w:proofErr w:type="gramStart"/>
      <w:r w:rsidRPr="00BE28AE">
        <w:rPr>
          <w:rFonts w:ascii="Times New Roman" w:hAnsi="Times New Roman" w:cs="Times New Roman"/>
          <w:b/>
          <w:sz w:val="24"/>
          <w:szCs w:val="24"/>
        </w:rPr>
        <w:t>Alate</w:t>
      </w:r>
      <w:proofErr w:type="spellEnd"/>
      <w:r w:rsidRPr="00BE28AE">
        <w:rPr>
          <w:rFonts w:ascii="Times New Roman" w:hAnsi="Times New Roman" w:cs="Times New Roman"/>
          <w:b/>
          <w:sz w:val="24"/>
          <w:szCs w:val="24"/>
        </w:rPr>
        <w:t xml:space="preserve"> aphid settlement on mycorrhizal and control </w:t>
      </w:r>
      <w:r w:rsidRPr="00BE28AE">
        <w:rPr>
          <w:rFonts w:ascii="Times New Roman" w:hAnsi="Times New Roman" w:cs="Times New Roman"/>
          <w:b/>
          <w:i/>
          <w:sz w:val="24"/>
          <w:szCs w:val="24"/>
        </w:rPr>
        <w:t xml:space="preserve">Triticum monococcum </w:t>
      </w:r>
      <w:r w:rsidRPr="00BE28AE">
        <w:rPr>
          <w:rFonts w:ascii="Times New Roman" w:hAnsi="Times New Roman" w:cs="Times New Roman"/>
          <w:b/>
          <w:sz w:val="24"/>
          <w:szCs w:val="24"/>
        </w:rPr>
        <w:t xml:space="preserve">varieties and </w:t>
      </w:r>
      <w:r w:rsidRPr="00BE28AE">
        <w:rPr>
          <w:rFonts w:ascii="Times New Roman" w:hAnsi="Times New Roman" w:cs="Times New Roman"/>
          <w:b/>
          <w:i/>
          <w:sz w:val="24"/>
          <w:szCs w:val="24"/>
        </w:rPr>
        <w:t xml:space="preserve">Triticum aestivum </w:t>
      </w:r>
      <w:r w:rsidRPr="00BE28AE">
        <w:rPr>
          <w:rFonts w:ascii="Times New Roman" w:hAnsi="Times New Roman" w:cs="Times New Roman"/>
          <w:b/>
          <w:sz w:val="24"/>
          <w:szCs w:val="24"/>
        </w:rPr>
        <w:t>variety Solstice</w:t>
      </w:r>
      <w:r>
        <w:rPr>
          <w:rFonts w:ascii="Times New Roman" w:hAnsi="Times New Roman" w:cs="Times New Roman"/>
          <w:b/>
          <w:sz w:val="24"/>
          <w:szCs w:val="24"/>
        </w:rPr>
        <w:t>.</w:t>
      </w:r>
      <w:proofErr w:type="gramEnd"/>
      <w:r>
        <w:rPr>
          <w:rFonts w:ascii="Times New Roman" w:hAnsi="Times New Roman" w:cs="Times New Roman"/>
          <w:sz w:val="24"/>
          <w:szCs w:val="24"/>
        </w:rPr>
        <w:t xml:space="preserve"> (</w:t>
      </w:r>
      <w:r w:rsidRPr="00BE28AE">
        <w:rPr>
          <w:rFonts w:ascii="Times New Roman" w:hAnsi="Times New Roman" w:cs="Times New Roman"/>
          <w:b/>
          <w:sz w:val="24"/>
          <w:szCs w:val="24"/>
        </w:rPr>
        <w:t>a</w:t>
      </w:r>
      <w:r>
        <w:rPr>
          <w:rFonts w:ascii="Times New Roman" w:hAnsi="Times New Roman" w:cs="Times New Roman"/>
          <w:sz w:val="24"/>
          <w:szCs w:val="24"/>
        </w:rPr>
        <w:t>) Solstice. (</w:t>
      </w:r>
      <w:r w:rsidRPr="00BE28AE">
        <w:rPr>
          <w:rFonts w:ascii="Times New Roman" w:hAnsi="Times New Roman" w:cs="Times New Roman"/>
          <w:b/>
          <w:sz w:val="24"/>
          <w:szCs w:val="24"/>
        </w:rPr>
        <w:t>b</w:t>
      </w:r>
      <w:r>
        <w:rPr>
          <w:rFonts w:ascii="Times New Roman" w:hAnsi="Times New Roman" w:cs="Times New Roman"/>
          <w:sz w:val="24"/>
          <w:szCs w:val="24"/>
        </w:rPr>
        <w:t>) MDR037. (</w:t>
      </w:r>
      <w:r w:rsidRPr="00BE28AE">
        <w:rPr>
          <w:rFonts w:ascii="Times New Roman" w:hAnsi="Times New Roman" w:cs="Times New Roman"/>
          <w:b/>
          <w:sz w:val="24"/>
          <w:szCs w:val="24"/>
        </w:rPr>
        <w:t>c</w:t>
      </w:r>
      <w:r>
        <w:rPr>
          <w:rFonts w:ascii="Times New Roman" w:hAnsi="Times New Roman" w:cs="Times New Roman"/>
          <w:sz w:val="24"/>
          <w:szCs w:val="24"/>
        </w:rPr>
        <w:t>) MDR045. (</w:t>
      </w:r>
      <w:r w:rsidRPr="00BE28AE">
        <w:rPr>
          <w:rFonts w:ascii="Times New Roman" w:hAnsi="Times New Roman" w:cs="Times New Roman"/>
          <w:b/>
          <w:sz w:val="24"/>
          <w:szCs w:val="24"/>
        </w:rPr>
        <w:t>d</w:t>
      </w:r>
      <w:r w:rsidRPr="00B179D8">
        <w:rPr>
          <w:rFonts w:ascii="Times New Roman" w:hAnsi="Times New Roman" w:cs="Times New Roman"/>
          <w:sz w:val="24"/>
          <w:szCs w:val="24"/>
        </w:rPr>
        <w:t>) MDR049. Error bars represent ± SEM.</w:t>
      </w:r>
    </w:p>
    <w:p w:rsidR="0038607C" w:rsidRDefault="0038607C" w:rsidP="0038607C">
      <w:pPr>
        <w:spacing w:line="480" w:lineRule="auto"/>
        <w:rPr>
          <w:rFonts w:ascii="Times New Roman" w:hAnsi="Times New Roman" w:cs="Times New Roman"/>
          <w:sz w:val="24"/>
          <w:szCs w:val="24"/>
        </w:rPr>
      </w:pPr>
    </w:p>
    <w:p w:rsidR="0038607C" w:rsidRPr="001C5EBF" w:rsidRDefault="0038607C" w:rsidP="0038607C">
      <w:pPr>
        <w:spacing w:line="480" w:lineRule="auto"/>
        <w:rPr>
          <w:rFonts w:ascii="Times New Roman" w:hAnsi="Times New Roman" w:cs="Times New Roman"/>
          <w:sz w:val="24"/>
          <w:szCs w:val="24"/>
        </w:rPr>
      </w:pPr>
      <w:proofErr w:type="gramStart"/>
      <w:r w:rsidRPr="00891AB8">
        <w:rPr>
          <w:rFonts w:ascii="Times New Roman" w:hAnsi="Times New Roman" w:cs="Times New Roman"/>
          <w:b/>
          <w:sz w:val="24"/>
          <w:szCs w:val="24"/>
        </w:rPr>
        <w:t>Table 1.</w:t>
      </w:r>
      <w:proofErr w:type="gramEnd"/>
      <w:r w:rsidRPr="00891AB8">
        <w:rPr>
          <w:rFonts w:ascii="Times New Roman" w:hAnsi="Times New Roman" w:cs="Times New Roman"/>
          <w:b/>
          <w:sz w:val="24"/>
          <w:szCs w:val="24"/>
        </w:rPr>
        <w:t xml:space="preserve"> Mean Percentage</w:t>
      </w:r>
      <w:r w:rsidRPr="00404B36">
        <w:rPr>
          <w:rFonts w:ascii="Times New Roman" w:hAnsi="Times New Roman" w:cs="Times New Roman"/>
          <w:b/>
          <w:sz w:val="24"/>
          <w:szCs w:val="24"/>
        </w:rPr>
        <w:t xml:space="preserve"> Root</w:t>
      </w:r>
      <w:r>
        <w:rPr>
          <w:rFonts w:ascii="Times New Roman" w:hAnsi="Times New Roman" w:cs="Times New Roman"/>
          <w:b/>
          <w:sz w:val="24"/>
          <w:szCs w:val="24"/>
        </w:rPr>
        <w:t xml:space="preserve"> length colonisation (%RLC) (±SE) of mycorrhizal and control</w:t>
      </w:r>
      <w:r w:rsidRPr="00BE28AE">
        <w:rPr>
          <w:rFonts w:ascii="Times New Roman" w:hAnsi="Times New Roman" w:cs="Times New Roman"/>
          <w:b/>
          <w:sz w:val="24"/>
          <w:szCs w:val="24"/>
        </w:rPr>
        <w:t xml:space="preserve"> </w:t>
      </w:r>
      <w:r w:rsidRPr="00BE28AE">
        <w:rPr>
          <w:rFonts w:ascii="Times New Roman" w:hAnsi="Times New Roman" w:cs="Times New Roman"/>
          <w:b/>
          <w:i/>
          <w:sz w:val="24"/>
          <w:szCs w:val="24"/>
        </w:rPr>
        <w:t xml:space="preserve">Triticum monococcum </w:t>
      </w:r>
      <w:r w:rsidRPr="00BE28AE">
        <w:rPr>
          <w:rFonts w:ascii="Times New Roman" w:hAnsi="Times New Roman" w:cs="Times New Roman"/>
          <w:b/>
          <w:sz w:val="24"/>
          <w:szCs w:val="24"/>
        </w:rPr>
        <w:t xml:space="preserve">varieties MDR037, MDR045 and MDR049 and </w:t>
      </w:r>
      <w:r w:rsidRPr="00BE28AE">
        <w:rPr>
          <w:rFonts w:ascii="Times New Roman" w:hAnsi="Times New Roman" w:cs="Times New Roman"/>
          <w:b/>
          <w:i/>
          <w:sz w:val="24"/>
          <w:szCs w:val="24"/>
        </w:rPr>
        <w:t xml:space="preserve">Triticum aestivum </w:t>
      </w:r>
      <w:r w:rsidRPr="00BE28AE">
        <w:rPr>
          <w:rFonts w:ascii="Times New Roman" w:hAnsi="Times New Roman" w:cs="Times New Roman"/>
          <w:b/>
          <w:sz w:val="24"/>
          <w:szCs w:val="24"/>
        </w:rPr>
        <w:t>variety Solstice</w:t>
      </w:r>
      <w:r>
        <w:rPr>
          <w:rFonts w:ascii="Times New Roman" w:hAnsi="Times New Roman" w:cs="Times New Roman"/>
          <w:b/>
          <w:sz w:val="24"/>
          <w:szCs w:val="24"/>
        </w:rPr>
        <w:t xml:space="preserve">. </w:t>
      </w:r>
      <w:r>
        <w:rPr>
          <w:rFonts w:ascii="Times New Roman" w:hAnsi="Times New Roman" w:cs="Times New Roman"/>
          <w:sz w:val="24"/>
          <w:szCs w:val="24"/>
        </w:rPr>
        <w:t>Quantification was carried out after other experiments were completed</w:t>
      </w:r>
    </w:p>
    <w:p w:rsidR="0038607C" w:rsidRPr="00B179D8" w:rsidRDefault="0038607C" w:rsidP="0038607C">
      <w:pPr>
        <w:spacing w:line="480" w:lineRule="auto"/>
        <w:rPr>
          <w:rFonts w:ascii="Times New Roman" w:hAnsi="Times New Roman" w:cs="Times New Roman"/>
          <w:sz w:val="24"/>
          <w:szCs w:val="24"/>
        </w:rPr>
      </w:pPr>
    </w:p>
    <w:p w:rsidR="0038607C" w:rsidRDefault="0038607C" w:rsidP="0038607C">
      <w:pPr>
        <w:pStyle w:val="Default"/>
        <w:spacing w:line="480" w:lineRule="auto"/>
        <w:rPr>
          <w:rFonts w:ascii="Times New Roman" w:hAnsi="Times New Roman" w:cs="Times New Roman"/>
        </w:rPr>
      </w:pPr>
      <w:proofErr w:type="gramStart"/>
      <w:r w:rsidRPr="00B179D8">
        <w:rPr>
          <w:rFonts w:ascii="Times New Roman" w:eastAsia="Malgun Gothic" w:hAnsi="Times New Roman" w:cs="Times New Roman"/>
          <w:b/>
        </w:rPr>
        <w:t>Table</w:t>
      </w:r>
      <w:r>
        <w:rPr>
          <w:rFonts w:ascii="Times New Roman" w:eastAsia="Malgun Gothic" w:hAnsi="Times New Roman" w:cs="Times New Roman"/>
          <w:b/>
        </w:rPr>
        <w:t xml:space="preserve"> 2.</w:t>
      </w:r>
      <w:proofErr w:type="gramEnd"/>
      <w:r w:rsidRPr="00B179D8">
        <w:rPr>
          <w:rFonts w:ascii="Times New Roman" w:eastAsia="Malgun Gothic" w:hAnsi="Times New Roman" w:cs="Times New Roman"/>
        </w:rPr>
        <w:t xml:space="preserve"> </w:t>
      </w:r>
      <w:proofErr w:type="gramStart"/>
      <w:r w:rsidRPr="00BE28AE">
        <w:rPr>
          <w:rFonts w:ascii="Times New Roman" w:hAnsi="Times New Roman" w:cs="Times New Roman"/>
          <w:b/>
        </w:rPr>
        <w:t xml:space="preserve">Mean vascular bundle width (± SE) of aphid susceptible (MDR037) and resistant (MDR045) </w:t>
      </w:r>
      <w:r w:rsidRPr="00BE28AE">
        <w:rPr>
          <w:rFonts w:ascii="Times New Roman" w:hAnsi="Times New Roman" w:cs="Times New Roman"/>
          <w:b/>
          <w:i/>
        </w:rPr>
        <w:t xml:space="preserve">T. monococcum </w:t>
      </w:r>
      <w:r w:rsidRPr="00BE28AE">
        <w:rPr>
          <w:rFonts w:ascii="Times New Roman" w:hAnsi="Times New Roman" w:cs="Times New Roman"/>
          <w:b/>
        </w:rPr>
        <w:t>varieties.</w:t>
      </w:r>
      <w:proofErr w:type="gramEnd"/>
    </w:p>
    <w:p w:rsidR="0038607C" w:rsidRDefault="0038607C" w:rsidP="0038607C">
      <w:pPr>
        <w:pStyle w:val="Default"/>
        <w:spacing w:line="480" w:lineRule="auto"/>
        <w:rPr>
          <w:rFonts w:ascii="Times New Roman" w:eastAsia="Malgun Gothic" w:hAnsi="Times New Roman" w:cs="Times New Roman"/>
        </w:rPr>
      </w:pPr>
    </w:p>
    <w:p w:rsidR="0038607C" w:rsidRDefault="0038607C" w:rsidP="0038607C">
      <w:pPr>
        <w:pStyle w:val="Default"/>
        <w:spacing w:line="480" w:lineRule="auto"/>
        <w:rPr>
          <w:rFonts w:ascii="Times New Roman" w:eastAsia="Malgun Gothic" w:hAnsi="Times New Roman" w:cs="Times New Roman"/>
        </w:rPr>
      </w:pPr>
      <w:proofErr w:type="gramStart"/>
      <w:r w:rsidRPr="00B179D8">
        <w:rPr>
          <w:rFonts w:ascii="Times New Roman" w:eastAsia="Malgun Gothic" w:hAnsi="Times New Roman" w:cs="Times New Roman"/>
          <w:b/>
        </w:rPr>
        <w:t>Table</w:t>
      </w:r>
      <w:r>
        <w:rPr>
          <w:rFonts w:ascii="Times New Roman" w:eastAsia="Malgun Gothic" w:hAnsi="Times New Roman" w:cs="Times New Roman"/>
          <w:b/>
        </w:rPr>
        <w:t xml:space="preserve"> 3.</w:t>
      </w:r>
      <w:proofErr w:type="gramEnd"/>
      <w:r w:rsidRPr="00B179D8">
        <w:rPr>
          <w:rFonts w:ascii="Times New Roman" w:eastAsia="Malgun Gothic" w:hAnsi="Times New Roman" w:cs="Times New Roman"/>
        </w:rPr>
        <w:t xml:space="preserve"> </w:t>
      </w:r>
      <w:r w:rsidRPr="00BE28AE">
        <w:rPr>
          <w:rFonts w:ascii="Times New Roman" w:eastAsia="Malgun Gothic" w:hAnsi="Times New Roman" w:cs="Times New Roman"/>
          <w:b/>
        </w:rPr>
        <w:t xml:space="preserve">Feeding behaviour of </w:t>
      </w:r>
      <w:r w:rsidRPr="00BE28AE">
        <w:rPr>
          <w:rFonts w:ascii="Times New Roman" w:eastAsia="Malgun Gothic" w:hAnsi="Times New Roman" w:cs="Times New Roman"/>
          <w:b/>
          <w:i/>
        </w:rPr>
        <w:t xml:space="preserve">Sitobion avenae </w:t>
      </w:r>
      <w:r w:rsidRPr="00BE28AE">
        <w:rPr>
          <w:rFonts w:ascii="Times New Roman" w:eastAsia="Malgun Gothic" w:hAnsi="Times New Roman" w:cs="Times New Roman"/>
          <w:b/>
        </w:rPr>
        <w:t xml:space="preserve">feeding on mycorrhizal treated and control </w:t>
      </w:r>
      <w:r w:rsidRPr="00BE28AE">
        <w:rPr>
          <w:rFonts w:ascii="Times New Roman" w:eastAsia="Malgun Gothic" w:hAnsi="Times New Roman" w:cs="Times New Roman"/>
          <w:b/>
          <w:i/>
        </w:rPr>
        <w:t xml:space="preserve">Triticum monococcum </w:t>
      </w:r>
      <w:r w:rsidRPr="00BE28AE">
        <w:rPr>
          <w:rFonts w:ascii="Times New Roman" w:eastAsia="Malgun Gothic" w:hAnsi="Times New Roman" w:cs="Times New Roman"/>
          <w:b/>
        </w:rPr>
        <w:t>varieties MDR037 and MDR045</w:t>
      </w:r>
      <w:r w:rsidRPr="00B179D8">
        <w:rPr>
          <w:rFonts w:ascii="Times New Roman" w:eastAsia="Malgun Gothic" w:hAnsi="Times New Roman" w:cs="Times New Roman"/>
        </w:rPr>
        <w:t>.</w:t>
      </w:r>
      <w:r w:rsidRPr="00BE28AE">
        <w:rPr>
          <w:rFonts w:ascii="Times New Roman" w:eastAsia="Malgun Gothic" w:hAnsi="Times New Roman" w:cs="Times New Roman"/>
        </w:rPr>
        <w:t xml:space="preserve"> </w:t>
      </w:r>
      <w:r>
        <w:rPr>
          <w:rFonts w:ascii="Times New Roman" w:eastAsia="Malgun Gothic" w:hAnsi="Times New Roman" w:cs="Times New Roman"/>
        </w:rPr>
        <w:t xml:space="preserve">Mean (±SE) EPG </w:t>
      </w:r>
      <w:r w:rsidRPr="00B179D8">
        <w:rPr>
          <w:rFonts w:ascii="Times New Roman" w:eastAsia="Malgun Gothic" w:hAnsi="Times New Roman" w:cs="Times New Roman"/>
        </w:rPr>
        <w:t>variables</w:t>
      </w:r>
      <w:r>
        <w:rPr>
          <w:rFonts w:ascii="Times New Roman" w:eastAsia="Malgun Gothic" w:hAnsi="Times New Roman" w:cs="Times New Roman"/>
        </w:rPr>
        <w:t>;</w:t>
      </w:r>
      <w:r w:rsidRPr="00B179D8">
        <w:rPr>
          <w:rFonts w:ascii="Times New Roman" w:eastAsia="Malgun Gothic" w:hAnsi="Times New Roman" w:cs="Times New Roman"/>
        </w:rPr>
        <w:t xml:space="preserve"> total duration (in seconds), frequency and average duration (predicted means) from 8 hour recordings of</w:t>
      </w:r>
      <w:r>
        <w:rPr>
          <w:rFonts w:ascii="Times New Roman" w:eastAsia="Malgun Gothic" w:hAnsi="Times New Roman" w:cs="Times New Roman"/>
        </w:rPr>
        <w:t xml:space="preserve"> feeding</w:t>
      </w:r>
    </w:p>
    <w:p w:rsidR="0038607C" w:rsidRDefault="0038607C" w:rsidP="0038607C">
      <w:pPr>
        <w:suppressLineNumbers/>
        <w:rPr>
          <w:rFonts w:ascii="Times New Roman" w:eastAsia="Malgun Gothic" w:hAnsi="Times New Roman" w:cs="Times New Roman"/>
          <w:color w:val="000000"/>
          <w:sz w:val="24"/>
          <w:szCs w:val="24"/>
          <w:lang w:eastAsia="en-GB"/>
        </w:rPr>
      </w:pPr>
      <w:r>
        <w:rPr>
          <w:rFonts w:ascii="Times New Roman" w:eastAsia="Malgun Gothic" w:hAnsi="Times New Roman" w:cs="Times New Roman"/>
        </w:rPr>
        <w:br w:type="page"/>
      </w:r>
    </w:p>
    <w:tbl>
      <w:tblPr>
        <w:tblpPr w:leftFromText="180" w:rightFromText="180" w:vertAnchor="text" w:horzAnchor="margin" w:tblpXSpec="center" w:tblpY="391"/>
        <w:tblW w:w="9600" w:type="dxa"/>
        <w:tblLayout w:type="fixed"/>
        <w:tblLook w:val="04A0" w:firstRow="1" w:lastRow="0" w:firstColumn="1" w:lastColumn="0" w:noHBand="0" w:noVBand="1"/>
      </w:tblPr>
      <w:tblGrid>
        <w:gridCol w:w="1129"/>
        <w:gridCol w:w="1277"/>
        <w:gridCol w:w="1277"/>
        <w:gridCol w:w="1277"/>
        <w:gridCol w:w="1135"/>
        <w:gridCol w:w="1276"/>
        <w:gridCol w:w="994"/>
        <w:gridCol w:w="1235"/>
      </w:tblGrid>
      <w:tr w:rsidR="0038607C" w:rsidRPr="00F40DA5" w:rsidTr="0038607C">
        <w:tc>
          <w:tcPr>
            <w:tcW w:w="24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jc w:val="center"/>
              <w:rPr>
                <w:b/>
                <w:sz w:val="20"/>
                <w:szCs w:val="20"/>
              </w:rPr>
            </w:pPr>
            <w:r w:rsidRPr="00F40DA5">
              <w:rPr>
                <w:b/>
                <w:sz w:val="20"/>
                <w:szCs w:val="20"/>
              </w:rPr>
              <w:lastRenderedPageBreak/>
              <w:t>Solstice</w:t>
            </w:r>
          </w:p>
        </w:tc>
        <w:tc>
          <w:tcPr>
            <w:tcW w:w="25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jc w:val="center"/>
              <w:rPr>
                <w:b/>
                <w:sz w:val="20"/>
                <w:szCs w:val="20"/>
              </w:rPr>
            </w:pPr>
            <w:r w:rsidRPr="00F40DA5">
              <w:rPr>
                <w:b/>
                <w:sz w:val="20"/>
                <w:szCs w:val="20"/>
              </w:rPr>
              <w:t>MDR037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jc w:val="center"/>
              <w:rPr>
                <w:b/>
                <w:sz w:val="20"/>
                <w:szCs w:val="20"/>
              </w:rPr>
            </w:pPr>
            <w:r w:rsidRPr="00F40DA5">
              <w:rPr>
                <w:b/>
                <w:sz w:val="20"/>
                <w:szCs w:val="20"/>
              </w:rPr>
              <w:t>MDR045</w:t>
            </w:r>
          </w:p>
        </w:tc>
        <w:tc>
          <w:tcPr>
            <w:tcW w:w="22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jc w:val="center"/>
              <w:rPr>
                <w:b/>
                <w:sz w:val="20"/>
                <w:szCs w:val="20"/>
              </w:rPr>
            </w:pPr>
            <w:r w:rsidRPr="00F40DA5">
              <w:rPr>
                <w:b/>
                <w:sz w:val="20"/>
                <w:szCs w:val="20"/>
              </w:rPr>
              <w:t>MDR049</w:t>
            </w:r>
          </w:p>
        </w:tc>
      </w:tr>
      <w:tr w:rsidR="0038607C" w:rsidRPr="00F40DA5" w:rsidTr="0038607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Control</w:t>
            </w:r>
          </w:p>
        </w:tc>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Mycorrhizal</w:t>
            </w:r>
          </w:p>
        </w:tc>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Control</w:t>
            </w:r>
          </w:p>
        </w:tc>
        <w:tc>
          <w:tcPr>
            <w:tcW w:w="1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Mycorrhizal</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Control</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Mycorrhizal</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Control</w:t>
            </w: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8607C" w:rsidRPr="00F40DA5" w:rsidRDefault="0038607C" w:rsidP="002C74F4">
            <w:pPr>
              <w:spacing w:after="0"/>
              <w:rPr>
                <w:b/>
                <w:sz w:val="20"/>
                <w:szCs w:val="20"/>
              </w:rPr>
            </w:pPr>
            <w:r w:rsidRPr="00F40DA5">
              <w:rPr>
                <w:b/>
                <w:sz w:val="20"/>
                <w:szCs w:val="20"/>
              </w:rPr>
              <w:t>Mycorrhizal</w:t>
            </w:r>
          </w:p>
        </w:tc>
      </w:tr>
      <w:tr w:rsidR="0038607C" w:rsidTr="0038607C">
        <w:tc>
          <w:tcPr>
            <w:tcW w:w="1129"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0.367 </w:t>
            </w:r>
            <w:r>
              <w:rPr>
                <w:rFonts w:ascii="Calibri" w:hAnsi="Calibri"/>
                <w:sz w:val="20"/>
                <w:szCs w:val="20"/>
              </w:rPr>
              <w:t>±</w:t>
            </w:r>
            <w:r>
              <w:rPr>
                <w:sz w:val="20"/>
                <w:szCs w:val="20"/>
              </w:rPr>
              <w:t xml:space="preserve"> 0.248</w:t>
            </w:r>
          </w:p>
        </w:tc>
        <w:tc>
          <w:tcPr>
            <w:tcW w:w="1277"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17.902 </w:t>
            </w:r>
            <w:r>
              <w:rPr>
                <w:rFonts w:ascii="Calibri" w:hAnsi="Calibri"/>
                <w:sz w:val="20"/>
                <w:szCs w:val="20"/>
              </w:rPr>
              <w:t>± 1.931</w:t>
            </w:r>
          </w:p>
        </w:tc>
        <w:tc>
          <w:tcPr>
            <w:tcW w:w="1277"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0.088 </w:t>
            </w:r>
            <w:r>
              <w:rPr>
                <w:rFonts w:ascii="Calibri" w:hAnsi="Calibri"/>
                <w:sz w:val="20"/>
                <w:szCs w:val="20"/>
              </w:rPr>
              <w:t>± 0.044</w:t>
            </w:r>
          </w:p>
        </w:tc>
        <w:tc>
          <w:tcPr>
            <w:tcW w:w="1277"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26.507 </w:t>
            </w:r>
            <w:r>
              <w:rPr>
                <w:rFonts w:ascii="Calibri" w:hAnsi="Calibri"/>
                <w:sz w:val="20"/>
                <w:szCs w:val="20"/>
              </w:rPr>
              <w:t>± 4.145</w:t>
            </w:r>
          </w:p>
        </w:tc>
        <w:tc>
          <w:tcPr>
            <w:tcW w:w="1135"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0.269 </w:t>
            </w:r>
            <w:r>
              <w:rPr>
                <w:rFonts w:ascii="Calibri" w:hAnsi="Calibri"/>
                <w:sz w:val="20"/>
                <w:szCs w:val="20"/>
              </w:rPr>
              <w:t>± 0.101</w:t>
            </w:r>
          </w:p>
        </w:tc>
        <w:tc>
          <w:tcPr>
            <w:tcW w:w="1276"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26.719 </w:t>
            </w:r>
            <w:r>
              <w:rPr>
                <w:rFonts w:ascii="Calibri" w:hAnsi="Calibri"/>
                <w:sz w:val="20"/>
                <w:szCs w:val="20"/>
              </w:rPr>
              <w:t>± 4.221</w:t>
            </w:r>
          </w:p>
        </w:tc>
        <w:tc>
          <w:tcPr>
            <w:tcW w:w="994"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0.053 </w:t>
            </w:r>
            <w:r>
              <w:rPr>
                <w:rFonts w:ascii="Calibri" w:hAnsi="Calibri"/>
                <w:sz w:val="20"/>
                <w:szCs w:val="20"/>
              </w:rPr>
              <w:t>± 0.031</w:t>
            </w:r>
          </w:p>
        </w:tc>
        <w:tc>
          <w:tcPr>
            <w:tcW w:w="1235" w:type="dxa"/>
            <w:tcBorders>
              <w:top w:val="single" w:sz="4" w:space="0" w:color="auto"/>
              <w:left w:val="single" w:sz="4" w:space="0" w:color="auto"/>
              <w:bottom w:val="single" w:sz="4" w:space="0" w:color="auto"/>
              <w:right w:val="single" w:sz="4" w:space="0" w:color="auto"/>
            </w:tcBorders>
            <w:hideMark/>
          </w:tcPr>
          <w:p w:rsidR="0038607C" w:rsidRDefault="0038607C" w:rsidP="002C74F4">
            <w:pPr>
              <w:spacing w:after="0"/>
              <w:rPr>
                <w:sz w:val="20"/>
                <w:szCs w:val="20"/>
              </w:rPr>
            </w:pPr>
            <w:r>
              <w:rPr>
                <w:sz w:val="20"/>
                <w:szCs w:val="20"/>
              </w:rPr>
              <w:t xml:space="preserve">41.655 </w:t>
            </w:r>
            <w:r>
              <w:rPr>
                <w:rFonts w:ascii="Calibri" w:hAnsi="Calibri"/>
                <w:sz w:val="20"/>
                <w:szCs w:val="20"/>
              </w:rPr>
              <w:t>± 6.785</w:t>
            </w:r>
          </w:p>
        </w:tc>
      </w:tr>
    </w:tbl>
    <w:p w:rsidR="0038607C" w:rsidRDefault="0038607C" w:rsidP="002C74F4">
      <w:pPr>
        <w:suppressLineNumbers/>
        <w:spacing w:after="0"/>
        <w:rPr>
          <w:rFonts w:ascii="Times New Roman" w:eastAsia="Malgun Gothic" w:hAnsi="Times New Roman" w:cs="Times New Roman"/>
          <w:color w:val="000000"/>
          <w:sz w:val="24"/>
          <w:szCs w:val="24"/>
          <w:lang w:eastAsia="en-GB"/>
        </w:rPr>
      </w:pPr>
      <w:r>
        <w:rPr>
          <w:rFonts w:ascii="Times New Roman" w:eastAsia="Malgun Gothic"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38607C" w:rsidTr="002C74F4">
        <w:tc>
          <w:tcPr>
            <w:tcW w:w="4508" w:type="dxa"/>
            <w:gridSpan w:val="2"/>
            <w:shd w:val="clear" w:color="auto" w:fill="BFBFBF" w:themeFill="background1" w:themeFillShade="BF"/>
          </w:tcPr>
          <w:p w:rsidR="0038607C" w:rsidRPr="00404B36" w:rsidRDefault="0038607C" w:rsidP="002C74F4">
            <w:pPr>
              <w:spacing w:after="0"/>
              <w:jc w:val="center"/>
              <w:rPr>
                <w:b/>
                <w:sz w:val="20"/>
                <w:szCs w:val="20"/>
              </w:rPr>
            </w:pPr>
            <w:r w:rsidRPr="00404B36">
              <w:rPr>
                <w:b/>
                <w:sz w:val="20"/>
                <w:szCs w:val="20"/>
              </w:rPr>
              <w:lastRenderedPageBreak/>
              <w:t>MDR037</w:t>
            </w:r>
          </w:p>
        </w:tc>
        <w:tc>
          <w:tcPr>
            <w:tcW w:w="4508" w:type="dxa"/>
            <w:gridSpan w:val="2"/>
            <w:shd w:val="clear" w:color="auto" w:fill="BFBFBF" w:themeFill="background1" w:themeFillShade="BF"/>
          </w:tcPr>
          <w:p w:rsidR="0038607C" w:rsidRPr="00404B36" w:rsidRDefault="0038607C" w:rsidP="002C74F4">
            <w:pPr>
              <w:spacing w:after="0"/>
              <w:jc w:val="center"/>
              <w:rPr>
                <w:b/>
                <w:sz w:val="20"/>
                <w:szCs w:val="20"/>
              </w:rPr>
            </w:pPr>
            <w:r w:rsidRPr="00404B36">
              <w:rPr>
                <w:b/>
                <w:sz w:val="20"/>
                <w:szCs w:val="20"/>
              </w:rPr>
              <w:t>MDR045</w:t>
            </w:r>
          </w:p>
        </w:tc>
      </w:tr>
      <w:tr w:rsidR="0038607C" w:rsidTr="002C74F4">
        <w:tc>
          <w:tcPr>
            <w:tcW w:w="2254"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Control</w:t>
            </w:r>
          </w:p>
        </w:tc>
        <w:tc>
          <w:tcPr>
            <w:tcW w:w="2254"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Mycorrhizal</w:t>
            </w:r>
          </w:p>
        </w:tc>
        <w:tc>
          <w:tcPr>
            <w:tcW w:w="2254"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Control</w:t>
            </w:r>
          </w:p>
        </w:tc>
        <w:tc>
          <w:tcPr>
            <w:tcW w:w="2254"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Mycorrhizal</w:t>
            </w:r>
          </w:p>
        </w:tc>
      </w:tr>
      <w:tr w:rsidR="0038607C" w:rsidTr="002C74F4">
        <w:tc>
          <w:tcPr>
            <w:tcW w:w="2254" w:type="dxa"/>
          </w:tcPr>
          <w:p w:rsidR="0038607C" w:rsidRPr="00F94685" w:rsidRDefault="0038607C" w:rsidP="0038607C">
            <w:pPr>
              <w:pStyle w:val="Default"/>
              <w:rPr>
                <w:rFonts w:asciiTheme="minorHAnsi" w:hAnsiTheme="minorHAnsi"/>
                <w:sz w:val="20"/>
                <w:szCs w:val="20"/>
              </w:rPr>
            </w:pPr>
            <w:r w:rsidRPr="00F94685">
              <w:rPr>
                <w:rFonts w:ascii="Calibri" w:hAnsi="Calibri"/>
                <w:sz w:val="20"/>
                <w:szCs w:val="20"/>
              </w:rPr>
              <w:t>83.2 ± 1.09</w:t>
            </w:r>
          </w:p>
        </w:tc>
        <w:tc>
          <w:tcPr>
            <w:tcW w:w="2254" w:type="dxa"/>
          </w:tcPr>
          <w:p w:rsidR="0038607C" w:rsidRPr="00F94685" w:rsidRDefault="0038607C" w:rsidP="0038607C">
            <w:pPr>
              <w:pStyle w:val="Default"/>
              <w:rPr>
                <w:rFonts w:asciiTheme="minorHAnsi" w:hAnsiTheme="minorHAnsi"/>
                <w:sz w:val="20"/>
                <w:szCs w:val="20"/>
              </w:rPr>
            </w:pPr>
            <w:r w:rsidRPr="00F94685">
              <w:rPr>
                <w:rFonts w:ascii="Calibri" w:hAnsi="Calibri"/>
                <w:sz w:val="20"/>
                <w:szCs w:val="20"/>
              </w:rPr>
              <w:t>85.8 ± 0.59</w:t>
            </w:r>
          </w:p>
        </w:tc>
        <w:tc>
          <w:tcPr>
            <w:tcW w:w="2254" w:type="dxa"/>
          </w:tcPr>
          <w:p w:rsidR="0038607C" w:rsidRPr="00F94685" w:rsidRDefault="0038607C" w:rsidP="0038607C">
            <w:pPr>
              <w:pStyle w:val="Default"/>
              <w:rPr>
                <w:rFonts w:asciiTheme="minorHAnsi" w:hAnsiTheme="minorHAnsi"/>
                <w:sz w:val="20"/>
                <w:szCs w:val="20"/>
              </w:rPr>
            </w:pPr>
            <w:r w:rsidRPr="00F94685">
              <w:rPr>
                <w:rFonts w:ascii="Calibri" w:hAnsi="Calibri"/>
                <w:sz w:val="20"/>
                <w:szCs w:val="20"/>
              </w:rPr>
              <w:t>79 ± 1.14</w:t>
            </w:r>
          </w:p>
        </w:tc>
        <w:tc>
          <w:tcPr>
            <w:tcW w:w="2254" w:type="dxa"/>
          </w:tcPr>
          <w:p w:rsidR="0038607C" w:rsidRPr="00F94685" w:rsidRDefault="0038607C" w:rsidP="0038607C">
            <w:pPr>
              <w:pStyle w:val="Default"/>
              <w:rPr>
                <w:rFonts w:asciiTheme="minorHAnsi" w:hAnsiTheme="minorHAnsi"/>
                <w:sz w:val="20"/>
                <w:szCs w:val="20"/>
              </w:rPr>
            </w:pPr>
            <w:r w:rsidRPr="00F94685">
              <w:rPr>
                <w:rFonts w:ascii="Calibri" w:hAnsi="Calibri"/>
                <w:sz w:val="20"/>
                <w:szCs w:val="20"/>
              </w:rPr>
              <w:t>81.9 ± 1.26</w:t>
            </w:r>
          </w:p>
        </w:tc>
      </w:tr>
    </w:tbl>
    <w:p w:rsidR="0038607C" w:rsidRDefault="0038607C" w:rsidP="0038607C">
      <w:pPr>
        <w:pStyle w:val="Default"/>
        <w:suppressLineNumbers/>
        <w:spacing w:line="480" w:lineRule="auto"/>
        <w:rPr>
          <w:rFonts w:ascii="Times New Roman" w:eastAsia="Malgun Gothic" w:hAnsi="Times New Roman" w:cs="Times New Roman"/>
        </w:rPr>
      </w:pPr>
    </w:p>
    <w:p w:rsidR="0038607C" w:rsidRDefault="0038607C" w:rsidP="0038607C">
      <w:pPr>
        <w:suppressLineNumbers/>
        <w:rPr>
          <w:rFonts w:ascii="Times New Roman" w:eastAsia="Malgun Gothic" w:hAnsi="Times New Roman" w:cs="Times New Roman"/>
          <w:color w:val="000000"/>
          <w:sz w:val="24"/>
          <w:szCs w:val="24"/>
          <w:lang w:eastAsia="en-GB"/>
        </w:rPr>
      </w:pPr>
      <w:r>
        <w:rPr>
          <w:rFonts w:ascii="Times New Roman" w:eastAsia="Malgun Gothic" w:hAnsi="Times New Roman" w:cs="Times New Roman"/>
        </w:rPr>
        <w:br w:type="page"/>
      </w:r>
    </w:p>
    <w:tbl>
      <w:tblPr>
        <w:tblpPr w:leftFromText="180" w:rightFromText="180" w:vertAnchor="text" w:horzAnchor="margin" w:tblpY="9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985"/>
        <w:gridCol w:w="1701"/>
        <w:gridCol w:w="283"/>
        <w:gridCol w:w="1979"/>
        <w:gridCol w:w="6"/>
      </w:tblGrid>
      <w:tr w:rsidR="0038607C" w:rsidRPr="00404B36" w:rsidTr="0038607C">
        <w:tc>
          <w:tcPr>
            <w:tcW w:w="1559" w:type="dxa"/>
            <w:vMerge w:val="restart"/>
            <w:shd w:val="clear" w:color="auto" w:fill="BFBFBF" w:themeFill="background1" w:themeFillShade="BF"/>
          </w:tcPr>
          <w:p w:rsidR="0038607C" w:rsidRPr="00404B36" w:rsidRDefault="0038607C" w:rsidP="0038607C">
            <w:pPr>
              <w:pStyle w:val="Default"/>
              <w:rPr>
                <w:rFonts w:asciiTheme="minorHAnsi" w:hAnsiTheme="minorHAnsi"/>
                <w:b/>
                <w:sz w:val="20"/>
                <w:szCs w:val="20"/>
              </w:rPr>
            </w:pPr>
            <w:r w:rsidRPr="00404B36">
              <w:rPr>
                <w:rFonts w:asciiTheme="minorHAnsi" w:hAnsiTheme="minorHAnsi"/>
                <w:b/>
                <w:bCs/>
                <w:sz w:val="20"/>
                <w:szCs w:val="20"/>
              </w:rPr>
              <w:lastRenderedPageBreak/>
              <w:t xml:space="preserve">Variables </w:t>
            </w:r>
          </w:p>
        </w:tc>
        <w:tc>
          <w:tcPr>
            <w:tcW w:w="3545" w:type="dxa"/>
            <w:gridSpan w:val="2"/>
            <w:shd w:val="clear" w:color="auto" w:fill="BFBFBF" w:themeFill="background1" w:themeFillShade="BF"/>
          </w:tcPr>
          <w:p w:rsidR="0038607C" w:rsidRPr="00404B36" w:rsidRDefault="0038607C" w:rsidP="0038607C">
            <w:pPr>
              <w:pStyle w:val="Default"/>
              <w:jc w:val="center"/>
              <w:rPr>
                <w:rFonts w:asciiTheme="minorHAnsi" w:hAnsiTheme="minorHAnsi"/>
                <w:b/>
                <w:sz w:val="20"/>
                <w:szCs w:val="20"/>
              </w:rPr>
            </w:pPr>
            <w:r w:rsidRPr="00404B36">
              <w:rPr>
                <w:rFonts w:asciiTheme="minorHAnsi" w:hAnsiTheme="minorHAnsi"/>
                <w:b/>
                <w:bCs/>
                <w:sz w:val="20"/>
                <w:szCs w:val="20"/>
              </w:rPr>
              <w:t>MDR037</w:t>
            </w:r>
          </w:p>
        </w:tc>
        <w:tc>
          <w:tcPr>
            <w:tcW w:w="3969" w:type="dxa"/>
            <w:gridSpan w:val="4"/>
            <w:shd w:val="clear" w:color="auto" w:fill="BFBFBF" w:themeFill="background1" w:themeFillShade="BF"/>
          </w:tcPr>
          <w:p w:rsidR="0038607C" w:rsidRPr="00404B36" w:rsidRDefault="0038607C" w:rsidP="0038607C">
            <w:pPr>
              <w:pStyle w:val="Default"/>
              <w:jc w:val="center"/>
              <w:rPr>
                <w:rFonts w:asciiTheme="minorHAnsi" w:hAnsiTheme="minorHAnsi"/>
                <w:b/>
                <w:sz w:val="20"/>
                <w:szCs w:val="20"/>
              </w:rPr>
            </w:pPr>
            <w:r w:rsidRPr="00404B36">
              <w:rPr>
                <w:rFonts w:asciiTheme="minorHAnsi" w:hAnsiTheme="minorHAnsi"/>
                <w:b/>
                <w:bCs/>
                <w:sz w:val="20"/>
                <w:szCs w:val="20"/>
              </w:rPr>
              <w:t>MDR045</w:t>
            </w:r>
          </w:p>
        </w:tc>
      </w:tr>
      <w:tr w:rsidR="0038607C" w:rsidRPr="00404B36" w:rsidTr="0038607C">
        <w:trPr>
          <w:gridAfter w:val="1"/>
          <w:wAfter w:w="6" w:type="dxa"/>
        </w:trPr>
        <w:tc>
          <w:tcPr>
            <w:tcW w:w="1559" w:type="dxa"/>
            <w:vMerge/>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p>
        </w:tc>
        <w:tc>
          <w:tcPr>
            <w:tcW w:w="1560"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Control</w:t>
            </w:r>
          </w:p>
        </w:tc>
        <w:tc>
          <w:tcPr>
            <w:tcW w:w="1985"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Mycorrhizal</w:t>
            </w:r>
          </w:p>
        </w:tc>
        <w:tc>
          <w:tcPr>
            <w:tcW w:w="1701" w:type="dxa"/>
            <w:tcBorders>
              <w:right w:val="nil"/>
            </w:tcBorders>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Control</w:t>
            </w:r>
          </w:p>
        </w:tc>
        <w:tc>
          <w:tcPr>
            <w:tcW w:w="283" w:type="dxa"/>
            <w:tcBorders>
              <w:left w:val="nil"/>
            </w:tcBorders>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p>
        </w:tc>
        <w:tc>
          <w:tcPr>
            <w:tcW w:w="1979" w:type="dxa"/>
            <w:shd w:val="clear" w:color="auto" w:fill="BFBFBF" w:themeFill="background1" w:themeFillShade="BF"/>
          </w:tcPr>
          <w:p w:rsidR="0038607C" w:rsidRPr="00404B36" w:rsidRDefault="0038607C" w:rsidP="0038607C">
            <w:pPr>
              <w:pStyle w:val="Default"/>
              <w:rPr>
                <w:rFonts w:asciiTheme="minorHAnsi" w:hAnsiTheme="minorHAnsi"/>
                <w:b/>
                <w:bCs/>
                <w:sz w:val="20"/>
                <w:szCs w:val="20"/>
              </w:rPr>
            </w:pPr>
            <w:r w:rsidRPr="00404B36">
              <w:rPr>
                <w:rFonts w:asciiTheme="minorHAnsi" w:hAnsiTheme="minorHAnsi"/>
                <w:b/>
                <w:bCs/>
                <w:sz w:val="20"/>
                <w:szCs w:val="20"/>
              </w:rPr>
              <w:t>Mycorrhizal</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Pr>
                <w:rFonts w:asciiTheme="minorHAnsi" w:hAnsiTheme="minorHAnsi"/>
                <w:sz w:val="20"/>
                <w:szCs w:val="20"/>
              </w:rPr>
              <w:t>Q</w:t>
            </w:r>
            <w:r w:rsidRPr="009653BA">
              <w:rPr>
                <w:rFonts w:asciiTheme="minorHAnsi" w:hAnsiTheme="minorHAnsi"/>
                <w:sz w:val="20"/>
                <w:szCs w:val="20"/>
              </w:rPr>
              <w:t xml:space="preserve">ualifying replicates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12</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15</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19</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16</w:t>
            </w:r>
          </w:p>
        </w:tc>
      </w:tr>
      <w:tr w:rsidR="0038607C" w:rsidRPr="009653BA" w:rsidTr="0038607C">
        <w:trPr>
          <w:gridAfter w:val="1"/>
          <w:wAfter w:w="6" w:type="dxa"/>
          <w:trHeight w:val="268"/>
        </w:trPr>
        <w:tc>
          <w:tcPr>
            <w:tcW w:w="9067" w:type="dxa"/>
            <w:gridSpan w:val="6"/>
            <w:shd w:val="clear" w:color="auto" w:fill="BFBFBF" w:themeFill="background1" w:themeFillShade="BF"/>
          </w:tcPr>
          <w:p w:rsidR="0038607C" w:rsidRPr="009653BA" w:rsidRDefault="0038607C" w:rsidP="0038607C">
            <w:pPr>
              <w:pStyle w:val="Default"/>
              <w:rPr>
                <w:rFonts w:asciiTheme="minorHAnsi" w:hAnsiTheme="minorHAnsi"/>
                <w:sz w:val="20"/>
                <w:szCs w:val="20"/>
              </w:rPr>
            </w:pPr>
            <w:r w:rsidRPr="009653BA">
              <w:rPr>
                <w:rFonts w:asciiTheme="minorHAnsi" w:hAnsiTheme="minorHAnsi"/>
                <w:bCs/>
                <w:sz w:val="20"/>
                <w:szCs w:val="20"/>
              </w:rPr>
              <w:t>Probing (tissue penetration)</w:t>
            </w:r>
            <w:r>
              <w:rPr>
                <w:rFonts w:asciiTheme="minorHAnsi" w:hAnsiTheme="minorHAnsi"/>
                <w:bCs/>
                <w:sz w:val="20"/>
                <w:szCs w:val="20"/>
              </w:rPr>
              <w:t>:</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xml:space="preserve">Number of probes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8.467 ± 1.044</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10.923 ± 0.727</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9.471 ± 0.910</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8.15 ± 1.317</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xml:space="preserve">Duration of 1st probe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30.658 ± 19.294</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18.770 ± 4.742</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26.153 ± 11.514</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47.308 ± 17.567</w:t>
            </w:r>
          </w:p>
        </w:tc>
      </w:tr>
      <w:tr w:rsidR="0038607C" w:rsidRPr="009653BA" w:rsidTr="0038607C">
        <w:trPr>
          <w:gridAfter w:val="1"/>
          <w:wAfter w:w="6" w:type="dxa"/>
        </w:trPr>
        <w:tc>
          <w:tcPr>
            <w:tcW w:w="9067" w:type="dxa"/>
            <w:gridSpan w:val="6"/>
            <w:shd w:val="clear" w:color="auto" w:fill="BFBFBF" w:themeFill="background1" w:themeFillShade="BF"/>
          </w:tcPr>
          <w:p w:rsidR="0038607C" w:rsidRPr="009653BA" w:rsidRDefault="0038607C" w:rsidP="0038607C">
            <w:pPr>
              <w:pStyle w:val="Default"/>
              <w:rPr>
                <w:rFonts w:asciiTheme="minorHAnsi" w:hAnsiTheme="minorHAnsi"/>
                <w:sz w:val="20"/>
                <w:szCs w:val="20"/>
              </w:rPr>
            </w:pPr>
            <w:r>
              <w:rPr>
                <w:rFonts w:asciiTheme="minorHAnsi" w:hAnsiTheme="minorHAnsi"/>
                <w:sz w:val="20"/>
                <w:szCs w:val="20"/>
              </w:rPr>
              <w:t>Pathway:</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Pr>
                <w:rFonts w:asciiTheme="minorHAnsi" w:hAnsiTheme="minorHAnsi"/>
                <w:sz w:val="20"/>
                <w:szCs w:val="20"/>
              </w:rPr>
              <w:t>Number of pathway periods (C</w:t>
            </w:r>
            <w:r w:rsidRPr="009653BA">
              <w:rPr>
                <w:rFonts w:asciiTheme="minorHAnsi" w:hAnsiTheme="minorHAnsi"/>
                <w:sz w:val="20"/>
                <w:szCs w:val="20"/>
              </w:rPr>
              <w:t xml:space="preserve">)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19 ± 2.3</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18 ± 1.7</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24 ± 2.1</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15 ± 1.5</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Average time</w:t>
            </w:r>
            <w:r>
              <w:rPr>
                <w:rFonts w:asciiTheme="minorHAnsi" w:hAnsiTheme="minorHAnsi"/>
                <w:sz w:val="20"/>
                <w:szCs w:val="20"/>
              </w:rPr>
              <w:t xml:space="preserve"> in pathway (C</w:t>
            </w:r>
            <w:r w:rsidRPr="009653BA">
              <w:rPr>
                <w:rFonts w:asciiTheme="minorHAnsi" w:hAnsiTheme="minorHAnsi"/>
                <w:sz w:val="20"/>
                <w:szCs w:val="20"/>
              </w:rPr>
              <w:t xml:space="preserve">)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9.119 ± 0.468</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10.542 ± 0.336</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7.865 ± 0.585</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9.214 ± 0.428</w:t>
            </w:r>
          </w:p>
        </w:tc>
      </w:tr>
      <w:tr w:rsidR="0038607C" w:rsidRPr="009653BA" w:rsidTr="0038607C">
        <w:trPr>
          <w:gridAfter w:val="1"/>
          <w:wAfter w:w="6" w:type="dxa"/>
        </w:trPr>
        <w:tc>
          <w:tcPr>
            <w:tcW w:w="9067" w:type="dxa"/>
            <w:gridSpan w:val="6"/>
            <w:shd w:val="clear" w:color="auto" w:fill="BFBFBF" w:themeFill="background1" w:themeFillShade="BF"/>
          </w:tcPr>
          <w:p w:rsidR="0038607C" w:rsidRPr="009653BA" w:rsidRDefault="0038607C" w:rsidP="0038607C">
            <w:pPr>
              <w:pStyle w:val="Default"/>
              <w:rPr>
                <w:rFonts w:asciiTheme="minorHAnsi" w:hAnsiTheme="minorHAnsi"/>
                <w:sz w:val="20"/>
                <w:szCs w:val="20"/>
              </w:rPr>
            </w:pPr>
            <w:r w:rsidRPr="009653BA">
              <w:rPr>
                <w:rFonts w:asciiTheme="minorHAnsi" w:hAnsiTheme="minorHAnsi"/>
                <w:bCs/>
                <w:sz w:val="20"/>
                <w:szCs w:val="20"/>
              </w:rPr>
              <w:t xml:space="preserve">Salivation and phloem feeding: </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Time to 1st phloem feeding (E2) from 1st salivation (E1)</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152.417 ± 25.186</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179.567 ± 26.329</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269.557 ± 25.885</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161.340 ± 20.312</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xml:space="preserve">Number of phloem feeding events (E2)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3.2 ± 0.21</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2.46 ± 0.34</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1.18 ± 0.58</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 ± 0.51</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xml:space="preserve">Average time of phloem feeding event (E2)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14.595 ± 11.371</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24.069 ± 7.985</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8.031 ± 1.243</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56.330 ± 11.705</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xml:space="preserve">Maximum time of a phloem feeding event (E2)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39.523 ± 23.274</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38.690 ± 16.829</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12.911 ± 2</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95.593 ± 22.165</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xml:space="preserve">Number of sustained phloem events (sE2) </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0.8 ± 0.137</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0.692 ± 0.176</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0.294 ± 0.098</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0.7 ± 0.142</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 time ingestion</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9.668 ± 3.556</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7.279 ± 3.233</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1.616 ± 0.920</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12.862 ± 2.694</w:t>
            </w:r>
          </w:p>
        </w:tc>
      </w:tr>
      <w:tr w:rsidR="0038607C" w:rsidRPr="009653BA" w:rsidTr="0038607C">
        <w:trPr>
          <w:gridAfter w:val="1"/>
          <w:wAfter w:w="6" w:type="dxa"/>
        </w:trPr>
        <w:tc>
          <w:tcPr>
            <w:tcW w:w="9067" w:type="dxa"/>
            <w:gridSpan w:val="6"/>
            <w:shd w:val="clear" w:color="auto" w:fill="BFBFBF" w:themeFill="background1" w:themeFillShade="BF"/>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Stylet penetration difficulties</w:t>
            </w:r>
            <w:r>
              <w:rPr>
                <w:rFonts w:asciiTheme="minorHAnsi" w:hAnsiTheme="minorHAnsi"/>
                <w:sz w:val="20"/>
                <w:szCs w:val="20"/>
              </w:rPr>
              <w:t>:</w:t>
            </w:r>
          </w:p>
        </w:tc>
      </w:tr>
      <w:tr w:rsidR="0038607C" w:rsidRPr="009653BA" w:rsidTr="0038607C">
        <w:trPr>
          <w:gridAfter w:val="1"/>
          <w:wAfter w:w="6" w:type="dxa"/>
        </w:trPr>
        <w:tc>
          <w:tcPr>
            <w:tcW w:w="155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Number of stylet penetration difficulties (F)</w:t>
            </w:r>
          </w:p>
        </w:tc>
        <w:tc>
          <w:tcPr>
            <w:tcW w:w="1560"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5.7 ± 1</w:t>
            </w:r>
          </w:p>
        </w:tc>
        <w:tc>
          <w:tcPr>
            <w:tcW w:w="1985"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2.1 ± 0.7</w:t>
            </w:r>
          </w:p>
        </w:tc>
        <w:tc>
          <w:tcPr>
            <w:tcW w:w="1984" w:type="dxa"/>
            <w:gridSpan w:val="2"/>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9.8 ± 1</w:t>
            </w:r>
          </w:p>
        </w:tc>
        <w:tc>
          <w:tcPr>
            <w:tcW w:w="1979" w:type="dxa"/>
          </w:tcPr>
          <w:p w:rsidR="0038607C" w:rsidRPr="009653BA" w:rsidRDefault="0038607C" w:rsidP="0038607C">
            <w:pPr>
              <w:pStyle w:val="Default"/>
              <w:rPr>
                <w:rFonts w:asciiTheme="minorHAnsi" w:hAnsiTheme="minorHAnsi"/>
                <w:sz w:val="20"/>
                <w:szCs w:val="20"/>
              </w:rPr>
            </w:pPr>
            <w:r w:rsidRPr="009653BA">
              <w:rPr>
                <w:rFonts w:asciiTheme="minorHAnsi" w:hAnsiTheme="minorHAnsi"/>
                <w:sz w:val="20"/>
                <w:szCs w:val="20"/>
              </w:rPr>
              <w:t>3.2 ± 0.4</w:t>
            </w:r>
          </w:p>
        </w:tc>
      </w:tr>
    </w:tbl>
    <w:p w:rsidR="0038607C" w:rsidRDefault="0038607C"/>
    <w:p w:rsidR="006C0593" w:rsidRDefault="006C0593">
      <w:r>
        <w:br w:type="page"/>
      </w:r>
    </w:p>
    <w:p w:rsidR="00F40313" w:rsidRDefault="00F40313">
      <w:pPr>
        <w:rPr>
          <w:noProof/>
          <w:lang w:eastAsia="en-GB"/>
        </w:rPr>
      </w:pPr>
      <w:r>
        <w:rPr>
          <w:noProof/>
          <w:lang w:eastAsia="en-GB"/>
        </w:rPr>
        <w:lastRenderedPageBreak/>
        <w:br w:type="page"/>
      </w:r>
      <w:r>
        <w:rPr>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637.15pt">
            <v:imagedata r:id="rId6" o:title="Figure 1."/>
          </v:shape>
        </w:pict>
      </w:r>
    </w:p>
    <w:p w:rsidR="00F40313" w:rsidRDefault="00F40313">
      <w:pPr>
        <w:rPr>
          <w:noProof/>
          <w:lang w:eastAsia="en-GB"/>
        </w:rPr>
      </w:pPr>
      <w:r>
        <w:rPr>
          <w:noProof/>
          <w:lang w:eastAsia="en-GB"/>
        </w:rPr>
        <w:br w:type="page"/>
      </w:r>
    </w:p>
    <w:p w:rsidR="00F40313" w:rsidRDefault="00F40313">
      <w:r>
        <w:lastRenderedPageBreak/>
        <w:pict>
          <v:shape id="_x0000_i1026" type="#_x0000_t75" style="width:451pt;height:637.15pt">
            <v:imagedata r:id="rId7" o:title="Figure 2."/>
          </v:shape>
        </w:pict>
      </w:r>
    </w:p>
    <w:p w:rsidR="00F40313" w:rsidRDefault="00F40313">
      <w:r>
        <w:br w:type="page"/>
      </w:r>
    </w:p>
    <w:p w:rsidR="00F40313" w:rsidRDefault="00F40313">
      <w:r>
        <w:lastRenderedPageBreak/>
        <w:pict>
          <v:shape id="_x0000_i1027" type="#_x0000_t75" style="width:451pt;height:637.15pt">
            <v:imagedata r:id="rId8" o:title="Figure 3."/>
          </v:shape>
        </w:pict>
      </w:r>
    </w:p>
    <w:p w:rsidR="00F40313" w:rsidRDefault="00F40313">
      <w:r>
        <w:br w:type="page"/>
      </w:r>
    </w:p>
    <w:p w:rsidR="006C0593" w:rsidRDefault="00F40313">
      <w:r>
        <w:lastRenderedPageBreak/>
        <w:pict>
          <v:shape id="_x0000_i1028" type="#_x0000_t75" style="width:451pt;height:637.15pt">
            <v:imagedata r:id="rId9" o:title="Figure 4"/>
          </v:shape>
        </w:pict>
      </w:r>
      <w:bookmarkStart w:id="0" w:name="_GoBack"/>
      <w:bookmarkEnd w:id="0"/>
    </w:p>
    <w:sectPr w:rsidR="006C0593" w:rsidSect="0038607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ightItalic">
    <w:panose1 w:val="00000000000000000000"/>
    <w:charset w:val="00"/>
    <w:family w:val="swiss"/>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7326"/>
    <w:multiLevelType w:val="hybridMultilevel"/>
    <w:tmpl w:val="5F0A6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38607C"/>
    <w:rsid w:val="00265942"/>
    <w:rsid w:val="002C74F4"/>
    <w:rsid w:val="0038607C"/>
    <w:rsid w:val="0055189E"/>
    <w:rsid w:val="006C0593"/>
    <w:rsid w:val="007E702C"/>
    <w:rsid w:val="0081126D"/>
    <w:rsid w:val="008264E1"/>
    <w:rsid w:val="00833E47"/>
    <w:rsid w:val="00871CAA"/>
    <w:rsid w:val="008F2CDB"/>
    <w:rsid w:val="00937D5C"/>
    <w:rsid w:val="009C163D"/>
    <w:rsid w:val="00A43F1E"/>
    <w:rsid w:val="00A81187"/>
    <w:rsid w:val="00BA71AD"/>
    <w:rsid w:val="00F403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7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38607C"/>
    <w:rPr>
      <w:sz w:val="20"/>
      <w:szCs w:val="20"/>
      <w:lang w:eastAsia="en-GB"/>
    </w:rPr>
  </w:style>
  <w:style w:type="paragraph" w:styleId="CommentText">
    <w:name w:val="annotation text"/>
    <w:basedOn w:val="Normal"/>
    <w:link w:val="CommentTextChar"/>
    <w:uiPriority w:val="99"/>
    <w:semiHidden/>
    <w:unhideWhenUsed/>
    <w:rsid w:val="0038607C"/>
    <w:pPr>
      <w:spacing w:line="240" w:lineRule="auto"/>
    </w:pPr>
    <w:rPr>
      <w:rFonts w:eastAsiaTheme="minorEastAsia"/>
      <w:sz w:val="20"/>
      <w:szCs w:val="20"/>
      <w:lang w:eastAsia="en-GB"/>
    </w:rPr>
  </w:style>
  <w:style w:type="character" w:customStyle="1" w:styleId="CommentTextChar1">
    <w:name w:val="Comment Text Char1"/>
    <w:basedOn w:val="DefaultParagraphFont"/>
    <w:uiPriority w:val="99"/>
    <w:semiHidden/>
    <w:rsid w:val="0038607C"/>
    <w:rPr>
      <w:rFonts w:eastAsiaTheme="minorHAnsi"/>
      <w:sz w:val="20"/>
      <w:szCs w:val="20"/>
      <w:lang w:eastAsia="en-US"/>
    </w:rPr>
  </w:style>
  <w:style w:type="character" w:customStyle="1" w:styleId="BalloonTextChar">
    <w:name w:val="Balloon Text Char"/>
    <w:basedOn w:val="DefaultParagraphFont"/>
    <w:link w:val="BalloonText"/>
    <w:uiPriority w:val="99"/>
    <w:semiHidden/>
    <w:rsid w:val="0038607C"/>
    <w:rPr>
      <w:rFonts w:ascii="Segoe UI" w:hAnsi="Segoe UI" w:cs="Segoe UI"/>
      <w:sz w:val="18"/>
      <w:szCs w:val="18"/>
      <w:lang w:eastAsia="en-GB"/>
    </w:rPr>
  </w:style>
  <w:style w:type="paragraph" w:styleId="BalloonText">
    <w:name w:val="Balloon Text"/>
    <w:basedOn w:val="Normal"/>
    <w:link w:val="BalloonTextChar"/>
    <w:uiPriority w:val="99"/>
    <w:semiHidden/>
    <w:unhideWhenUsed/>
    <w:rsid w:val="0038607C"/>
    <w:pPr>
      <w:spacing w:after="0" w:line="240" w:lineRule="auto"/>
    </w:pPr>
    <w:rPr>
      <w:rFonts w:ascii="Segoe UI" w:eastAsiaTheme="minorEastAsia" w:hAnsi="Segoe UI" w:cs="Segoe UI"/>
      <w:sz w:val="18"/>
      <w:szCs w:val="18"/>
      <w:lang w:eastAsia="en-GB"/>
    </w:rPr>
  </w:style>
  <w:style w:type="character" w:customStyle="1" w:styleId="BalloonTextChar1">
    <w:name w:val="Balloon Text Char1"/>
    <w:basedOn w:val="DefaultParagraphFont"/>
    <w:uiPriority w:val="99"/>
    <w:semiHidden/>
    <w:rsid w:val="0038607C"/>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38607C"/>
    <w:rPr>
      <w:rFonts w:eastAsiaTheme="minorHAnsi"/>
      <w:b/>
      <w:bCs/>
      <w:lang w:eastAsia="en-US"/>
    </w:rPr>
  </w:style>
  <w:style w:type="character" w:customStyle="1" w:styleId="CommentSubjectChar">
    <w:name w:val="Comment Subject Char"/>
    <w:basedOn w:val="CommentTextChar1"/>
    <w:link w:val="CommentSubject"/>
    <w:uiPriority w:val="99"/>
    <w:semiHidden/>
    <w:rsid w:val="0038607C"/>
    <w:rPr>
      <w:rFonts w:eastAsiaTheme="minorHAnsi"/>
      <w:b/>
      <w:bCs/>
      <w:sz w:val="20"/>
      <w:szCs w:val="20"/>
      <w:lang w:eastAsia="en-US"/>
    </w:rPr>
  </w:style>
  <w:style w:type="paragraph" w:customStyle="1" w:styleId="xmsonormal">
    <w:name w:val="x_msonormal"/>
    <w:basedOn w:val="Normal"/>
    <w:rsid w:val="0038607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38607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38607C"/>
    <w:pPr>
      <w:autoSpaceDE w:val="0"/>
      <w:autoSpaceDN w:val="0"/>
      <w:adjustRightInd w:val="0"/>
      <w:spacing w:after="0" w:line="240" w:lineRule="auto"/>
    </w:pPr>
    <w:rPr>
      <w:rFonts w:ascii="Code" w:hAnsi="Code" w:cs="Code"/>
      <w:color w:val="000000"/>
      <w:sz w:val="24"/>
      <w:szCs w:val="24"/>
      <w:lang w:eastAsia="en-GB"/>
    </w:rPr>
  </w:style>
  <w:style w:type="character" w:styleId="LineNumber">
    <w:name w:val="line number"/>
    <w:basedOn w:val="DefaultParagraphFont"/>
    <w:uiPriority w:val="99"/>
    <w:semiHidden/>
    <w:unhideWhenUsed/>
    <w:rsid w:val="009C163D"/>
  </w:style>
  <w:style w:type="paragraph" w:styleId="ListParagraph">
    <w:name w:val="List Paragraph"/>
    <w:basedOn w:val="Normal"/>
    <w:uiPriority w:val="34"/>
    <w:qFormat/>
    <w:rsid w:val="00265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37876</Words>
  <Characters>215895</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 Simon</dc:creator>
  <cp:lastModifiedBy>Alan Gange</cp:lastModifiedBy>
  <cp:revision>7</cp:revision>
  <dcterms:created xsi:type="dcterms:W3CDTF">2017-03-09T20:21:00Z</dcterms:created>
  <dcterms:modified xsi:type="dcterms:W3CDTF">2017-04-04T09:41:00Z</dcterms:modified>
</cp:coreProperties>
</file>