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23" w:rsidRPr="00DB6AA9" w:rsidRDefault="006E7D23">
      <w:pPr>
        <w:rPr>
          <w:rFonts w:cs="Arial"/>
          <w:b/>
          <w:sz w:val="32"/>
          <w:szCs w:val="32"/>
        </w:rPr>
      </w:pPr>
      <w:r w:rsidRPr="00DB6AA9">
        <w:rPr>
          <w:rFonts w:cs="Arial"/>
          <w:b/>
          <w:sz w:val="34"/>
          <w:szCs w:val="34"/>
        </w:rPr>
        <w:t>Fluvial deposits as an archive of early human activity: progress during the 20 years of the Fluvial Archive</w:t>
      </w:r>
      <w:r w:rsidR="00510797" w:rsidRPr="00DB6AA9">
        <w:rPr>
          <w:rFonts w:cs="Arial"/>
          <w:b/>
          <w:sz w:val="34"/>
          <w:szCs w:val="34"/>
        </w:rPr>
        <w:t>s</w:t>
      </w:r>
      <w:r w:rsidRPr="00DB6AA9">
        <w:rPr>
          <w:rFonts w:cs="Arial"/>
          <w:b/>
          <w:sz w:val="34"/>
          <w:szCs w:val="34"/>
        </w:rPr>
        <w:t xml:space="preserve"> Group</w:t>
      </w:r>
    </w:p>
    <w:p w:rsidR="00811074" w:rsidRDefault="00C866F1">
      <w:pPr>
        <w:rPr>
          <w:b/>
          <w:sz w:val="32"/>
          <w:szCs w:val="32"/>
        </w:rPr>
      </w:pPr>
      <w:r>
        <w:rPr>
          <w:b/>
          <w:sz w:val="32"/>
          <w:szCs w:val="32"/>
        </w:rPr>
        <w:t>Authorship:</w:t>
      </w:r>
    </w:p>
    <w:p w:rsidR="00CC4293" w:rsidRDefault="00CC4293" w:rsidP="00C866F1">
      <w:pPr>
        <w:spacing w:after="0" w:line="360" w:lineRule="auto"/>
      </w:pPr>
    </w:p>
    <w:p w:rsidR="00C866F1" w:rsidRPr="00A2013B" w:rsidRDefault="00CC4293" w:rsidP="00C866F1">
      <w:pPr>
        <w:spacing w:after="0" w:line="360" w:lineRule="auto"/>
      </w:pPr>
      <w:r>
        <w:t xml:space="preserve">Parth </w:t>
      </w:r>
      <w:r w:rsidR="005858AA">
        <w:t xml:space="preserve">R. </w:t>
      </w:r>
      <w:r>
        <w:t>Chauhan</w:t>
      </w:r>
      <w:r>
        <w:rPr>
          <w:vertAlign w:val="superscript"/>
        </w:rPr>
        <w:t xml:space="preserve">a, </w:t>
      </w:r>
      <w:r>
        <w:t xml:space="preserve">*, </w:t>
      </w:r>
      <w:r w:rsidR="00C866F1">
        <w:t xml:space="preserve">David </w:t>
      </w:r>
      <w:r w:rsidR="00150CA1">
        <w:t xml:space="preserve">R. </w:t>
      </w:r>
      <w:r w:rsidR="00C866F1">
        <w:t>Bridgland</w:t>
      </w:r>
      <w:r>
        <w:rPr>
          <w:vertAlign w:val="superscript"/>
        </w:rPr>
        <w:t>b</w:t>
      </w:r>
      <w:r w:rsidR="00C866F1">
        <w:t xml:space="preserve">, </w:t>
      </w:r>
      <w:r w:rsidR="00C866F1" w:rsidRPr="00A2013B">
        <w:t>Marie-Hélène Moncel</w:t>
      </w:r>
      <w:r w:rsidR="005858AA">
        <w:rPr>
          <w:vertAlign w:val="superscript"/>
        </w:rPr>
        <w:t>c</w:t>
      </w:r>
      <w:r w:rsidR="00C866F1" w:rsidRPr="00A2013B">
        <w:t>, Pierre Antoine</w:t>
      </w:r>
      <w:r w:rsidR="005858AA">
        <w:rPr>
          <w:vertAlign w:val="superscript"/>
        </w:rPr>
        <w:t>d</w:t>
      </w:r>
      <w:r w:rsidR="00C866F1" w:rsidRPr="00A2013B">
        <w:t>, Jean-Jacques Bahain</w:t>
      </w:r>
      <w:r w:rsidR="005858AA">
        <w:rPr>
          <w:vertAlign w:val="superscript"/>
        </w:rPr>
        <w:t>e</w:t>
      </w:r>
      <w:r w:rsidR="00C866F1" w:rsidRPr="00A2013B">
        <w:t>,</w:t>
      </w:r>
      <w:r w:rsidR="00C866F1">
        <w:t xml:space="preserve"> Rebecca Briant</w:t>
      </w:r>
      <w:r w:rsidR="005858AA">
        <w:rPr>
          <w:vertAlign w:val="superscript"/>
        </w:rPr>
        <w:t>f</w:t>
      </w:r>
      <w:r w:rsidR="00C866F1">
        <w:t>,</w:t>
      </w:r>
      <w:r w:rsidR="00C866F1" w:rsidRPr="00A2013B">
        <w:t xml:space="preserve"> </w:t>
      </w:r>
      <w:r w:rsidR="005E0487">
        <w:t>Pedro Cunha</w:t>
      </w:r>
      <w:r w:rsidR="007F6149">
        <w:rPr>
          <w:vertAlign w:val="superscript"/>
        </w:rPr>
        <w:t>g</w:t>
      </w:r>
      <w:r w:rsidR="005E0487">
        <w:t xml:space="preserve">, </w:t>
      </w:r>
      <w:r w:rsidR="00C866F1">
        <w:t>Jackie Despriée</w:t>
      </w:r>
      <w:r w:rsidR="001C3761">
        <w:rPr>
          <w:vertAlign w:val="superscript"/>
        </w:rPr>
        <w:t>c</w:t>
      </w:r>
      <w:r w:rsidR="00C866F1">
        <w:t xml:space="preserve">, </w:t>
      </w:r>
      <w:r w:rsidR="00C866F1" w:rsidRPr="00A2013B">
        <w:t>Nicole Limondin-Lozouet</w:t>
      </w:r>
      <w:r w:rsidR="005858AA">
        <w:rPr>
          <w:vertAlign w:val="superscript"/>
        </w:rPr>
        <w:t>d</w:t>
      </w:r>
      <w:r w:rsidR="00C866F1" w:rsidRPr="00A2013B">
        <w:t>, Jean-Luc Locht</w:t>
      </w:r>
      <w:r w:rsidR="001C3761">
        <w:rPr>
          <w:vertAlign w:val="superscript"/>
        </w:rPr>
        <w:t>h</w:t>
      </w:r>
      <w:r w:rsidR="00C866F1">
        <w:t xml:space="preserve">, </w:t>
      </w:r>
      <w:r w:rsidR="00966259">
        <w:t>Antonio Martins</w:t>
      </w:r>
      <w:r w:rsidR="001C3761" w:rsidRPr="001C3761">
        <w:rPr>
          <w:vertAlign w:val="superscript"/>
        </w:rPr>
        <w:t>i</w:t>
      </w:r>
      <w:r w:rsidR="00966259">
        <w:t xml:space="preserve">, </w:t>
      </w:r>
      <w:r w:rsidR="00C866F1">
        <w:t>Danielle</w:t>
      </w:r>
      <w:r w:rsidR="00150CA1">
        <w:t xml:space="preserve"> C.</w:t>
      </w:r>
      <w:r w:rsidR="00C866F1">
        <w:t xml:space="preserve"> Schreve</w:t>
      </w:r>
      <w:r w:rsidR="001C3761" w:rsidRPr="001C3761">
        <w:rPr>
          <w:vertAlign w:val="superscript"/>
        </w:rPr>
        <w:t>j</w:t>
      </w:r>
      <w:r w:rsidR="00C866F1">
        <w:t xml:space="preserve">, Andrew </w:t>
      </w:r>
      <w:r w:rsidR="00150CA1">
        <w:t xml:space="preserve">D. </w:t>
      </w:r>
      <w:r w:rsidR="00C866F1">
        <w:t>Shaw</w:t>
      </w:r>
      <w:r w:rsidR="001C3761" w:rsidRPr="001C3761">
        <w:rPr>
          <w:vertAlign w:val="superscript"/>
        </w:rPr>
        <w:t>k</w:t>
      </w:r>
      <w:r w:rsidR="00C866F1">
        <w:t xml:space="preserve">, </w:t>
      </w:r>
      <w:r w:rsidR="005E0487">
        <w:t>Pierre Voinchet</w:t>
      </w:r>
      <w:r w:rsidR="002572BB">
        <w:rPr>
          <w:vertAlign w:val="superscript"/>
        </w:rPr>
        <w:t>e</w:t>
      </w:r>
      <w:r w:rsidR="005E0487">
        <w:t>, Rob Westaway</w:t>
      </w:r>
      <w:r w:rsidR="002572BB" w:rsidRPr="002572BB">
        <w:rPr>
          <w:vertAlign w:val="superscript"/>
        </w:rPr>
        <w:t>l</w:t>
      </w:r>
      <w:r w:rsidR="005E0487">
        <w:t xml:space="preserve">, </w:t>
      </w:r>
      <w:r w:rsidR="000B5B3C">
        <w:t>Mark J. White</w:t>
      </w:r>
      <w:r w:rsidR="00DE7E52" w:rsidRPr="00DE7E52">
        <w:rPr>
          <w:vertAlign w:val="superscript"/>
        </w:rPr>
        <w:t>m</w:t>
      </w:r>
      <w:r w:rsidR="000B5B3C">
        <w:t>, Tom S. White</w:t>
      </w:r>
      <w:r w:rsidR="00DE7E52" w:rsidRPr="00DE7E52">
        <w:rPr>
          <w:vertAlign w:val="superscript"/>
        </w:rPr>
        <w:t>n</w:t>
      </w:r>
      <w:r w:rsidR="000B5B3C">
        <w:t xml:space="preserve"> </w:t>
      </w:r>
    </w:p>
    <w:p w:rsidR="00CC4293" w:rsidRDefault="00CC4293" w:rsidP="00CC4293">
      <w:pPr>
        <w:rPr>
          <w:sz w:val="20"/>
          <w:szCs w:val="20"/>
        </w:rPr>
      </w:pPr>
    </w:p>
    <w:p w:rsidR="00C866F1" w:rsidRPr="00CC4293" w:rsidRDefault="00CC4293" w:rsidP="00CC4293">
      <w:pPr>
        <w:rPr>
          <w:sz w:val="20"/>
          <w:szCs w:val="20"/>
        </w:rPr>
      </w:pPr>
      <w:r w:rsidRPr="00CC4293">
        <w:rPr>
          <w:sz w:val="20"/>
          <w:szCs w:val="20"/>
          <w:vertAlign w:val="superscript"/>
        </w:rPr>
        <w:t xml:space="preserve">a </w:t>
      </w:r>
      <w:r w:rsidR="00863EE4" w:rsidRPr="00AF2B66">
        <w:rPr>
          <w:sz w:val="20"/>
          <w:szCs w:val="20"/>
        </w:rPr>
        <w:t xml:space="preserve">Department of Humanities and Social Sciences, Indian Institute of Science Education and Research, Sector 81, Mohali, Punjab 140 306, India; </w:t>
      </w:r>
      <w:r w:rsidRPr="00AF2B66">
        <w:rPr>
          <w:sz w:val="20"/>
          <w:szCs w:val="20"/>
        </w:rPr>
        <w:t>Stone Age Institute 1392 W. Dittemore Rd., Gosport IN 47433, U</w:t>
      </w:r>
      <w:r w:rsidR="00863EE4" w:rsidRPr="00AF2B66">
        <w:rPr>
          <w:sz w:val="20"/>
          <w:szCs w:val="20"/>
        </w:rPr>
        <w:t>SA; Department of Anthropology, Indiana University, Bloomington, Indiana, USA</w:t>
      </w:r>
      <w:r w:rsidRPr="00AF2B66">
        <w:rPr>
          <w:sz w:val="20"/>
          <w:szCs w:val="20"/>
        </w:rPr>
        <w:t>. E-mail address: p</w:t>
      </w:r>
      <w:r w:rsidR="00512806" w:rsidRPr="00AF2B66">
        <w:rPr>
          <w:sz w:val="20"/>
          <w:szCs w:val="20"/>
        </w:rPr>
        <w:t>arthrc</w:t>
      </w:r>
      <w:r w:rsidR="00CC598E" w:rsidRPr="00AF2B66">
        <w:rPr>
          <w:sz w:val="20"/>
          <w:szCs w:val="20"/>
        </w:rPr>
        <w:t>@</w:t>
      </w:r>
      <w:r w:rsidR="00512806" w:rsidRPr="00AF2B66">
        <w:rPr>
          <w:sz w:val="20"/>
          <w:szCs w:val="20"/>
        </w:rPr>
        <w:t>iisermohali.ac.in</w:t>
      </w:r>
      <w:r w:rsidR="00CC598E">
        <w:rPr>
          <w:sz w:val="20"/>
          <w:szCs w:val="20"/>
        </w:rPr>
        <w:t xml:space="preserve"> </w:t>
      </w:r>
    </w:p>
    <w:p w:rsidR="00CC4293" w:rsidRDefault="00CC4293" w:rsidP="00CC4293">
      <w:pPr>
        <w:rPr>
          <w:sz w:val="20"/>
          <w:szCs w:val="20"/>
        </w:rPr>
      </w:pPr>
      <w:proofErr w:type="gramStart"/>
      <w:r>
        <w:rPr>
          <w:vertAlign w:val="superscript"/>
        </w:rPr>
        <w:t>b</w:t>
      </w:r>
      <w:proofErr w:type="gramEnd"/>
      <w:r>
        <w:rPr>
          <w:vertAlign w:val="superscript"/>
        </w:rPr>
        <w:t xml:space="preserve"> </w:t>
      </w:r>
      <w:r w:rsidRPr="00CC4293">
        <w:rPr>
          <w:sz w:val="20"/>
          <w:szCs w:val="20"/>
        </w:rPr>
        <w:t>Department of Geography, Durham University, South Road, Durham DH1 3LE, UK</w:t>
      </w:r>
    </w:p>
    <w:p w:rsidR="005858AA" w:rsidRDefault="005858AA" w:rsidP="005858AA">
      <w:pPr>
        <w:rPr>
          <w:sz w:val="20"/>
          <w:szCs w:val="20"/>
        </w:rPr>
      </w:pPr>
      <w:proofErr w:type="gramStart"/>
      <w:r>
        <w:rPr>
          <w:vertAlign w:val="superscript"/>
        </w:rPr>
        <w:t>c</w:t>
      </w:r>
      <w:proofErr w:type="gramEnd"/>
      <w:r>
        <w:rPr>
          <w:vertAlign w:val="superscript"/>
        </w:rPr>
        <w:t xml:space="preserve"> </w:t>
      </w:r>
      <w:r w:rsidRPr="005858AA">
        <w:rPr>
          <w:sz w:val="20"/>
          <w:szCs w:val="20"/>
        </w:rPr>
        <w:t>UMR 7194 CNRS, D</w:t>
      </w:r>
      <w:r>
        <w:rPr>
          <w:sz w:val="20"/>
          <w:szCs w:val="20"/>
        </w:rPr>
        <w:t>é</w:t>
      </w:r>
      <w:r w:rsidRPr="005858AA">
        <w:rPr>
          <w:sz w:val="20"/>
          <w:szCs w:val="20"/>
        </w:rPr>
        <w:t>partement de Pr</w:t>
      </w:r>
      <w:r>
        <w:rPr>
          <w:sz w:val="20"/>
          <w:szCs w:val="20"/>
        </w:rPr>
        <w:t>é</w:t>
      </w:r>
      <w:r w:rsidRPr="005858AA">
        <w:rPr>
          <w:sz w:val="20"/>
          <w:szCs w:val="20"/>
        </w:rPr>
        <w:t>histoire, Mus</w:t>
      </w:r>
      <w:r>
        <w:rPr>
          <w:sz w:val="20"/>
          <w:szCs w:val="20"/>
        </w:rPr>
        <w:t>é</w:t>
      </w:r>
      <w:r w:rsidRPr="005858AA">
        <w:rPr>
          <w:sz w:val="20"/>
          <w:szCs w:val="20"/>
        </w:rPr>
        <w:t>um national d’Histoire Naturelle, Institut de Pal</w:t>
      </w:r>
      <w:r>
        <w:rPr>
          <w:sz w:val="20"/>
          <w:szCs w:val="20"/>
        </w:rPr>
        <w:t>é</w:t>
      </w:r>
      <w:r w:rsidRPr="005858AA">
        <w:rPr>
          <w:sz w:val="20"/>
          <w:szCs w:val="20"/>
        </w:rPr>
        <w:t>ontologie Humaine, Paris,</w:t>
      </w:r>
      <w:r>
        <w:rPr>
          <w:sz w:val="20"/>
          <w:szCs w:val="20"/>
        </w:rPr>
        <w:t xml:space="preserve"> </w:t>
      </w:r>
      <w:r w:rsidRPr="005858AA">
        <w:rPr>
          <w:sz w:val="20"/>
          <w:szCs w:val="20"/>
        </w:rPr>
        <w:t>France</w:t>
      </w:r>
    </w:p>
    <w:p w:rsidR="005858AA" w:rsidRDefault="005858AA" w:rsidP="005858AA">
      <w:pPr>
        <w:rPr>
          <w:sz w:val="20"/>
          <w:szCs w:val="20"/>
        </w:rPr>
      </w:pPr>
      <w:r>
        <w:rPr>
          <w:vertAlign w:val="superscript"/>
        </w:rPr>
        <w:t xml:space="preserve">d </w:t>
      </w:r>
      <w:r w:rsidRPr="005858AA">
        <w:rPr>
          <w:sz w:val="20"/>
          <w:szCs w:val="20"/>
        </w:rPr>
        <w:t>Laboratoire de G</w:t>
      </w:r>
      <w:r>
        <w:rPr>
          <w:sz w:val="20"/>
          <w:szCs w:val="20"/>
        </w:rPr>
        <w:t>é</w:t>
      </w:r>
      <w:r w:rsidRPr="005858AA">
        <w:rPr>
          <w:sz w:val="20"/>
          <w:szCs w:val="20"/>
        </w:rPr>
        <w:t>ographie Physique, UMR8591 CNRS-Univ. Paris 1, 1 place A. Briand, F-92195 Meudon Cedex, France</w:t>
      </w:r>
    </w:p>
    <w:p w:rsidR="005858AA" w:rsidRPr="00CC4293" w:rsidRDefault="005858AA" w:rsidP="005858AA">
      <w:pPr>
        <w:rPr>
          <w:sz w:val="20"/>
          <w:szCs w:val="20"/>
        </w:rPr>
      </w:pPr>
      <w:proofErr w:type="gramStart"/>
      <w:r>
        <w:rPr>
          <w:vertAlign w:val="superscript"/>
        </w:rPr>
        <w:t>e</w:t>
      </w:r>
      <w:proofErr w:type="gramEnd"/>
      <w:r>
        <w:rPr>
          <w:vertAlign w:val="superscript"/>
        </w:rPr>
        <w:t xml:space="preserve"> </w:t>
      </w:r>
      <w:r w:rsidRPr="005858AA">
        <w:rPr>
          <w:sz w:val="20"/>
          <w:szCs w:val="20"/>
        </w:rPr>
        <w:t>Laboratoire de Pr</w:t>
      </w:r>
      <w:r>
        <w:rPr>
          <w:sz w:val="20"/>
          <w:szCs w:val="20"/>
        </w:rPr>
        <w:t>é</w:t>
      </w:r>
      <w:r w:rsidRPr="005858AA">
        <w:rPr>
          <w:sz w:val="20"/>
          <w:szCs w:val="20"/>
        </w:rPr>
        <w:t>histoire du Mus</w:t>
      </w:r>
      <w:r>
        <w:rPr>
          <w:sz w:val="20"/>
          <w:szCs w:val="20"/>
        </w:rPr>
        <w:t>é</w:t>
      </w:r>
      <w:r w:rsidRPr="005858AA">
        <w:rPr>
          <w:sz w:val="20"/>
          <w:szCs w:val="20"/>
        </w:rPr>
        <w:t>um National d’Histoire Naturelle, Paris, France</w:t>
      </w:r>
    </w:p>
    <w:p w:rsidR="00C866F1" w:rsidRDefault="007F6149">
      <w:pPr>
        <w:rPr>
          <w:sz w:val="20"/>
          <w:szCs w:val="20"/>
        </w:rPr>
      </w:pPr>
      <w:proofErr w:type="gramStart"/>
      <w:r>
        <w:rPr>
          <w:vertAlign w:val="superscript"/>
        </w:rPr>
        <w:t>f</w:t>
      </w:r>
      <w:proofErr w:type="gramEnd"/>
      <w:r>
        <w:rPr>
          <w:vertAlign w:val="superscript"/>
        </w:rPr>
        <w:t xml:space="preserve"> </w:t>
      </w:r>
      <w:r w:rsidR="005F102A" w:rsidRPr="005F102A">
        <w:rPr>
          <w:sz w:val="20"/>
          <w:szCs w:val="20"/>
        </w:rPr>
        <w:t>Department of Geography, Environment and Development Studies, Birbeck University of London, Malet Street, London WC1E 7HX,</w:t>
      </w:r>
      <w:r w:rsidR="005F102A">
        <w:rPr>
          <w:sz w:val="20"/>
          <w:szCs w:val="20"/>
        </w:rPr>
        <w:t xml:space="preserve"> UK</w:t>
      </w:r>
    </w:p>
    <w:p w:rsidR="007F6149" w:rsidRPr="007F6149" w:rsidRDefault="001C3761" w:rsidP="007F6149">
      <w:pPr>
        <w:rPr>
          <w:sz w:val="20"/>
          <w:szCs w:val="20"/>
        </w:rPr>
      </w:pPr>
      <w:proofErr w:type="gramStart"/>
      <w:r>
        <w:rPr>
          <w:vertAlign w:val="superscript"/>
        </w:rPr>
        <w:t>g</w:t>
      </w:r>
      <w:proofErr w:type="gramEnd"/>
      <w:r>
        <w:rPr>
          <w:vertAlign w:val="superscript"/>
        </w:rPr>
        <w:t xml:space="preserve"> </w:t>
      </w:r>
      <w:r w:rsidR="007F6149" w:rsidRPr="007F6149">
        <w:rPr>
          <w:sz w:val="20"/>
          <w:szCs w:val="20"/>
        </w:rPr>
        <w:t>Dep</w:t>
      </w:r>
      <w:r w:rsidR="007F6149">
        <w:rPr>
          <w:sz w:val="20"/>
          <w:szCs w:val="20"/>
        </w:rPr>
        <w:t>artment</w:t>
      </w:r>
      <w:r w:rsidR="007F6149" w:rsidRPr="007F6149">
        <w:rPr>
          <w:sz w:val="20"/>
          <w:szCs w:val="20"/>
        </w:rPr>
        <w:t xml:space="preserve"> of Earth Sciences, Marine and Environmental Research Centre, Univ. Coimbra, Portugal</w:t>
      </w:r>
    </w:p>
    <w:p w:rsidR="007F6149" w:rsidRDefault="001C3761" w:rsidP="001C3761">
      <w:pPr>
        <w:rPr>
          <w:sz w:val="20"/>
          <w:szCs w:val="20"/>
        </w:rPr>
      </w:pPr>
      <w:proofErr w:type="gramStart"/>
      <w:r>
        <w:rPr>
          <w:vertAlign w:val="superscript"/>
        </w:rPr>
        <w:t>h</w:t>
      </w:r>
      <w:proofErr w:type="gramEnd"/>
      <w:r w:rsidRPr="001C3761">
        <w:rPr>
          <w:sz w:val="20"/>
          <w:szCs w:val="20"/>
        </w:rPr>
        <w:t xml:space="preserve"> UMR CNRS 8591 - Lab</w:t>
      </w:r>
      <w:r>
        <w:rPr>
          <w:sz w:val="20"/>
          <w:szCs w:val="20"/>
        </w:rPr>
        <w:t xml:space="preserve">oratoire de Géographie Physique, </w:t>
      </w:r>
      <w:r w:rsidRPr="001C3761">
        <w:rPr>
          <w:sz w:val="20"/>
          <w:szCs w:val="20"/>
        </w:rPr>
        <w:t>INRAP Nord-Picardie,</w:t>
      </w:r>
      <w:r>
        <w:rPr>
          <w:sz w:val="20"/>
          <w:szCs w:val="20"/>
        </w:rPr>
        <w:t xml:space="preserve"> </w:t>
      </w:r>
      <w:r w:rsidRPr="001C3761">
        <w:rPr>
          <w:sz w:val="20"/>
          <w:szCs w:val="20"/>
        </w:rPr>
        <w:t>518, rue Saint-Fuscien</w:t>
      </w:r>
      <w:r>
        <w:rPr>
          <w:sz w:val="20"/>
          <w:szCs w:val="20"/>
        </w:rPr>
        <w:t xml:space="preserve">, </w:t>
      </w:r>
      <w:r w:rsidRPr="001C3761">
        <w:rPr>
          <w:sz w:val="20"/>
          <w:szCs w:val="20"/>
        </w:rPr>
        <w:t>80 000 Amiens</w:t>
      </w:r>
      <w:r>
        <w:rPr>
          <w:sz w:val="20"/>
          <w:szCs w:val="20"/>
        </w:rPr>
        <w:t>, France</w:t>
      </w:r>
    </w:p>
    <w:p w:rsidR="007F6149" w:rsidRDefault="001C3761">
      <w:pPr>
        <w:rPr>
          <w:sz w:val="20"/>
          <w:szCs w:val="20"/>
        </w:rPr>
      </w:pPr>
      <w:proofErr w:type="gramStart"/>
      <w:r>
        <w:rPr>
          <w:vertAlign w:val="superscript"/>
        </w:rPr>
        <w:t>i</w:t>
      </w:r>
      <w:proofErr w:type="gramEnd"/>
      <w:r w:rsidRPr="001C3761">
        <w:rPr>
          <w:sz w:val="20"/>
          <w:szCs w:val="20"/>
        </w:rPr>
        <w:t xml:space="preserve"> Centro de Geof</w:t>
      </w:r>
      <w:r>
        <w:rPr>
          <w:sz w:val="20"/>
          <w:szCs w:val="20"/>
        </w:rPr>
        <w:t>í</w:t>
      </w:r>
      <w:r w:rsidRPr="001C3761">
        <w:rPr>
          <w:sz w:val="20"/>
          <w:szCs w:val="20"/>
        </w:rPr>
        <w:t>sica, Dep. Geoci</w:t>
      </w:r>
      <w:r>
        <w:rPr>
          <w:sz w:val="20"/>
          <w:szCs w:val="20"/>
        </w:rPr>
        <w:t>ê</w:t>
      </w:r>
      <w:r w:rsidRPr="001C3761">
        <w:rPr>
          <w:sz w:val="20"/>
          <w:szCs w:val="20"/>
        </w:rPr>
        <w:t xml:space="preserve">ncias, Univ. </w:t>
      </w:r>
      <w:r>
        <w:rPr>
          <w:sz w:val="20"/>
          <w:szCs w:val="20"/>
        </w:rPr>
        <w:t>É</w:t>
      </w:r>
      <w:r w:rsidRPr="001C3761">
        <w:rPr>
          <w:sz w:val="20"/>
          <w:szCs w:val="20"/>
        </w:rPr>
        <w:t xml:space="preserve">vora, 7000-671 </w:t>
      </w:r>
      <w:r>
        <w:rPr>
          <w:sz w:val="20"/>
          <w:szCs w:val="20"/>
        </w:rPr>
        <w:t>É</w:t>
      </w:r>
      <w:r w:rsidRPr="001C3761">
        <w:rPr>
          <w:sz w:val="20"/>
          <w:szCs w:val="20"/>
        </w:rPr>
        <w:t>vora, Portugal</w:t>
      </w:r>
    </w:p>
    <w:p w:rsidR="001C3761" w:rsidRDefault="001C3761" w:rsidP="001C3761">
      <w:pPr>
        <w:rPr>
          <w:sz w:val="20"/>
          <w:szCs w:val="20"/>
        </w:rPr>
      </w:pPr>
      <w:proofErr w:type="gramStart"/>
      <w:r>
        <w:rPr>
          <w:vertAlign w:val="superscript"/>
        </w:rPr>
        <w:t>j</w:t>
      </w:r>
      <w:proofErr w:type="gramEnd"/>
      <w:r w:rsidRPr="001C3761">
        <w:rPr>
          <w:sz w:val="20"/>
          <w:szCs w:val="20"/>
        </w:rPr>
        <w:t xml:space="preserve"> Centre for Quaternary Research, Department of Geography, Royal Holloway University of London, Egham, Surrey TW20 0EX,</w:t>
      </w:r>
      <w:r>
        <w:rPr>
          <w:sz w:val="20"/>
          <w:szCs w:val="20"/>
        </w:rPr>
        <w:t xml:space="preserve"> </w:t>
      </w:r>
      <w:r w:rsidRPr="001C3761">
        <w:rPr>
          <w:sz w:val="20"/>
          <w:szCs w:val="20"/>
        </w:rPr>
        <w:t>UK</w:t>
      </w:r>
    </w:p>
    <w:p w:rsidR="00DE7E52" w:rsidRDefault="00DE7E52" w:rsidP="001C3761">
      <w:pPr>
        <w:rPr>
          <w:sz w:val="20"/>
          <w:szCs w:val="20"/>
        </w:rPr>
      </w:pPr>
      <w:proofErr w:type="gramStart"/>
      <w:r>
        <w:rPr>
          <w:vertAlign w:val="superscript"/>
        </w:rPr>
        <w:t>k</w:t>
      </w:r>
      <w:proofErr w:type="gramEnd"/>
      <w:r>
        <w:rPr>
          <w:sz w:val="20"/>
          <w:szCs w:val="20"/>
        </w:rPr>
        <w:t xml:space="preserve"> </w:t>
      </w:r>
      <w:r w:rsidR="005F102A" w:rsidRPr="005F102A">
        <w:rPr>
          <w:sz w:val="20"/>
          <w:szCs w:val="20"/>
        </w:rPr>
        <w:t>Faculty of Humanities (Archaeology), University of Southampton, Southampton SO17 1BF</w:t>
      </w:r>
      <w:r w:rsidR="005F102A">
        <w:rPr>
          <w:sz w:val="20"/>
          <w:szCs w:val="20"/>
        </w:rPr>
        <w:t>, UK</w:t>
      </w:r>
    </w:p>
    <w:p w:rsidR="00DE7E52" w:rsidRDefault="00DE7E52" w:rsidP="001C3761">
      <w:pPr>
        <w:rPr>
          <w:sz w:val="20"/>
          <w:szCs w:val="20"/>
        </w:rPr>
      </w:pPr>
      <w:proofErr w:type="gramStart"/>
      <w:r>
        <w:rPr>
          <w:vertAlign w:val="superscript"/>
        </w:rPr>
        <w:t>l</w:t>
      </w:r>
      <w:proofErr w:type="gramEnd"/>
      <w:r w:rsidRPr="00DE7E52">
        <w:rPr>
          <w:sz w:val="20"/>
          <w:szCs w:val="20"/>
        </w:rPr>
        <w:t xml:space="preserve"> School of Engineering, University of Glasgow, Glasgow G12 8QQ, UK</w:t>
      </w:r>
    </w:p>
    <w:p w:rsidR="007F6149" w:rsidRDefault="00DE7E52">
      <w:pPr>
        <w:rPr>
          <w:sz w:val="20"/>
          <w:szCs w:val="20"/>
        </w:rPr>
      </w:pPr>
      <w:proofErr w:type="gramStart"/>
      <w:r>
        <w:rPr>
          <w:vertAlign w:val="superscript"/>
        </w:rPr>
        <w:t>m</w:t>
      </w:r>
      <w:proofErr w:type="gramEnd"/>
      <w:r w:rsidRPr="00CC4293">
        <w:rPr>
          <w:sz w:val="20"/>
          <w:szCs w:val="20"/>
        </w:rPr>
        <w:t xml:space="preserve"> Department of </w:t>
      </w:r>
      <w:r>
        <w:rPr>
          <w:sz w:val="20"/>
          <w:szCs w:val="20"/>
        </w:rPr>
        <w:t>Archaeolog</w:t>
      </w:r>
      <w:r w:rsidRPr="00CC4293">
        <w:rPr>
          <w:sz w:val="20"/>
          <w:szCs w:val="20"/>
        </w:rPr>
        <w:t>y, Durham University, South Road, Durham DH1 3LE, UK</w:t>
      </w:r>
    </w:p>
    <w:p w:rsidR="007F6149" w:rsidRDefault="00DE7E52">
      <w:pPr>
        <w:rPr>
          <w:sz w:val="20"/>
          <w:szCs w:val="20"/>
        </w:rPr>
      </w:pPr>
      <w:proofErr w:type="gramStart"/>
      <w:r>
        <w:rPr>
          <w:vertAlign w:val="superscript"/>
        </w:rPr>
        <w:t>n</w:t>
      </w:r>
      <w:proofErr w:type="gramEnd"/>
      <w:r w:rsidRPr="00DE7E52">
        <w:rPr>
          <w:sz w:val="20"/>
          <w:szCs w:val="20"/>
        </w:rPr>
        <w:t xml:space="preserve"> Department of Zoology, University of Cambridge, Downing Street, Cambridge CB2 3EJ, UK</w:t>
      </w:r>
    </w:p>
    <w:p w:rsidR="00DE7E52" w:rsidRDefault="00DE7E52">
      <w:pPr>
        <w:rPr>
          <w:sz w:val="20"/>
          <w:szCs w:val="20"/>
        </w:rPr>
      </w:pPr>
    </w:p>
    <w:p w:rsidR="001E5536" w:rsidRPr="001E5536" w:rsidRDefault="001E5536">
      <w:pPr>
        <w:rPr>
          <w:b/>
        </w:rPr>
      </w:pPr>
      <w:r w:rsidRPr="001E5536">
        <w:rPr>
          <w:b/>
        </w:rPr>
        <w:lastRenderedPageBreak/>
        <w:t>Abstract</w:t>
      </w:r>
    </w:p>
    <w:p w:rsidR="001E5536" w:rsidRPr="00EA160C" w:rsidRDefault="001E5536" w:rsidP="0003251E">
      <w:pPr>
        <w:rPr>
          <w:lang w:val="en-IN"/>
        </w:rPr>
      </w:pPr>
      <w:r>
        <w:t>Fluvial sedimentary archives are important repositories for</w:t>
      </w:r>
      <w:r w:rsidRPr="001E5536">
        <w:t xml:space="preserve"> Lower and Middle Palaeolithic artefacts </w:t>
      </w:r>
      <w:r>
        <w:t>throughout the ‘Old World’, especially in</w:t>
      </w:r>
      <w:r w:rsidRPr="001E5536">
        <w:t xml:space="preserve"> Europe, </w:t>
      </w:r>
      <w:r>
        <w:t xml:space="preserve">where the beginning of their study coincided with the realisation that early humans were of great antiquity. </w:t>
      </w:r>
      <w:r w:rsidRPr="001E5536">
        <w:t xml:space="preserve">Now that many </w:t>
      </w:r>
      <w:r>
        <w:t xml:space="preserve">river </w:t>
      </w:r>
      <w:r w:rsidRPr="001E5536">
        <w:t>terrace sequences can be reliably dated and</w:t>
      </w:r>
      <w:r>
        <w:t xml:space="preserve"> </w:t>
      </w:r>
      <w:r w:rsidRPr="001E5536">
        <w:t xml:space="preserve">correlated with the </w:t>
      </w:r>
      <w:r w:rsidR="00C223F5">
        <w:t>globally valid marine isotope</w:t>
      </w:r>
      <w:r w:rsidRPr="001E5536">
        <w:t xml:space="preserve"> record, potentially useful patterns can be recognized in the distribution of </w:t>
      </w:r>
      <w:r w:rsidR="00C223F5">
        <w:t xml:space="preserve">the find-spots of the </w:t>
      </w:r>
      <w:r w:rsidRPr="001E5536">
        <w:t>artefacts</w:t>
      </w:r>
      <w:r w:rsidR="00C223F5">
        <w:t xml:space="preserve"> that constitute the</w:t>
      </w:r>
      <w:r w:rsidR="00C223F5" w:rsidRPr="00C223F5">
        <w:t xml:space="preserve"> </w:t>
      </w:r>
      <w:r w:rsidR="00C223F5">
        <w:t xml:space="preserve">large </w:t>
      </w:r>
      <w:r w:rsidR="00C223F5" w:rsidRPr="001E5536">
        <w:t>collections</w:t>
      </w:r>
      <w:r w:rsidR="00C223F5">
        <w:t xml:space="preserve"> that were</w:t>
      </w:r>
      <w:r w:rsidR="00C223F5" w:rsidRPr="001E5536">
        <w:t xml:space="preserve"> assembled during the years of manual gravel extraction</w:t>
      </w:r>
      <w:r w:rsidRPr="001E5536">
        <w:t xml:space="preserve">. </w:t>
      </w:r>
      <w:r w:rsidR="0003251E">
        <w:t xml:space="preserve">This paper reviews the advances during the past two decades in knowledge of hominin occupation based on artefact occurrences in fluvial contexts, in Europe, Asia and Africa. As such it is an update of a comparable review in 2007, at the end of </w:t>
      </w:r>
      <w:r w:rsidRPr="0003251E">
        <w:t>IGCP Project no. 449</w:t>
      </w:r>
      <w:r w:rsidR="0003251E" w:rsidRPr="0003251E">
        <w:t xml:space="preserve">, which had </w:t>
      </w:r>
      <w:r w:rsidRPr="0003251E">
        <w:t xml:space="preserve">instigated the compilation of fluvial records from </w:t>
      </w:r>
      <w:r w:rsidR="0003251E" w:rsidRPr="0003251E">
        <w:t>around the</w:t>
      </w:r>
      <w:r w:rsidRPr="0003251E">
        <w:t xml:space="preserve"> world</w:t>
      </w:r>
      <w:r w:rsidR="0003251E">
        <w:t xml:space="preserve"> during 2000–2004, under the auspices of the Fluvial Archives Group</w:t>
      </w:r>
      <w:r w:rsidRPr="001E5536">
        <w:t>.</w:t>
      </w:r>
      <w:r w:rsidR="0003251E">
        <w:t xml:space="preserve"> </w:t>
      </w:r>
      <w:r w:rsidR="002E7F1B" w:rsidRPr="002E7F1B">
        <w:rPr>
          <w:lang w:val="en-IN"/>
        </w:rPr>
        <w:t xml:space="preserve">An overarching finding is the confirmation of the well-established view that in Europe there is a demarcation between handaxe making in the west and flake–core industries in the east, although on a wider scale that pattern is </w:t>
      </w:r>
      <w:r w:rsidR="002E7F1B" w:rsidRPr="00EA160C">
        <w:rPr>
          <w:lang w:val="en-IN"/>
        </w:rPr>
        <w:t>undermined by</w:t>
      </w:r>
      <w:r w:rsidR="003A5AA8" w:rsidRPr="00EA160C">
        <w:rPr>
          <w:lang w:val="en-IN"/>
        </w:rPr>
        <w:t xml:space="preserve"> </w:t>
      </w:r>
      <w:r w:rsidR="00A3615B" w:rsidRPr="00EA160C">
        <w:rPr>
          <w:lang w:val="en-IN"/>
        </w:rPr>
        <w:t xml:space="preserve">the </w:t>
      </w:r>
      <w:r w:rsidR="003A5AA8" w:rsidRPr="00EA160C">
        <w:rPr>
          <w:lang w:val="en-IN"/>
        </w:rPr>
        <w:t>increas</w:t>
      </w:r>
      <w:r w:rsidR="00A3615B" w:rsidRPr="00EA160C">
        <w:rPr>
          <w:lang w:val="en-IN"/>
        </w:rPr>
        <w:t>ed</w:t>
      </w:r>
      <w:r w:rsidR="003A5AA8" w:rsidRPr="00EA160C">
        <w:rPr>
          <w:lang w:val="en-IN"/>
        </w:rPr>
        <w:t xml:space="preserve"> </w:t>
      </w:r>
      <w:r w:rsidR="00A3615B" w:rsidRPr="00EA160C">
        <w:rPr>
          <w:lang w:val="en-IN"/>
        </w:rPr>
        <w:t>number</w:t>
      </w:r>
      <w:r w:rsidR="003A5AA8" w:rsidRPr="00EA160C">
        <w:rPr>
          <w:lang w:val="en-IN"/>
        </w:rPr>
        <w:t>s of</w:t>
      </w:r>
      <w:r w:rsidR="002E7F1B" w:rsidRPr="00EA160C">
        <w:rPr>
          <w:lang w:val="en-IN"/>
        </w:rPr>
        <w:t xml:space="preserve"> Lower Palaeolithic bifaces </w:t>
      </w:r>
      <w:r w:rsidR="00A3615B" w:rsidRPr="00EA160C">
        <w:rPr>
          <w:lang w:val="en-IN"/>
        </w:rPr>
        <w:t xml:space="preserve">now recognized </w:t>
      </w:r>
      <w:r w:rsidR="002E7F1B" w:rsidRPr="00EA160C">
        <w:rPr>
          <w:lang w:val="en-IN"/>
        </w:rPr>
        <w:t xml:space="preserve">in </w:t>
      </w:r>
      <w:r w:rsidR="005D57D7" w:rsidRPr="00EA160C">
        <w:rPr>
          <w:lang w:val="en-IN"/>
        </w:rPr>
        <w:t>East Asia</w:t>
      </w:r>
      <w:r w:rsidR="002E7F1B" w:rsidRPr="00EA160C">
        <w:rPr>
          <w:lang w:val="en-IN"/>
        </w:rPr>
        <w:t>. It is also apparent that, although it seems to have appeared at different places and at different times in the later Lower Palaeolithic, the arrival of Levallois technology as a global phenomenon was similarly timed across the area occupied by Middle Pleistocene hominins, at around 0.3 Ma.</w:t>
      </w:r>
    </w:p>
    <w:p w:rsidR="00BB2910" w:rsidRPr="00E27611" w:rsidRDefault="00BB2910" w:rsidP="00BB2910">
      <w:pPr>
        <w:autoSpaceDE w:val="0"/>
        <w:autoSpaceDN w:val="0"/>
        <w:adjustRightInd w:val="0"/>
        <w:spacing w:after="0" w:line="240" w:lineRule="auto"/>
        <w:rPr>
          <w:rFonts w:ascii="Calibri" w:hAnsi="Calibri"/>
          <w:sz w:val="24"/>
          <w:szCs w:val="24"/>
        </w:rPr>
      </w:pPr>
      <w:r w:rsidRPr="00EA160C">
        <w:rPr>
          <w:rFonts w:ascii="Calibri" w:hAnsi="Calibri"/>
          <w:sz w:val="24"/>
          <w:szCs w:val="24"/>
        </w:rPr>
        <w:t>Keywords: Fluvial archives; Hominin occupation; River terraces; Lower Palaeolithic; Middle Palaeolithic</w:t>
      </w:r>
      <w:r w:rsidR="00BC40C8" w:rsidRPr="00EA160C">
        <w:rPr>
          <w:rFonts w:ascii="Calibri" w:hAnsi="Calibri"/>
          <w:sz w:val="24"/>
          <w:szCs w:val="24"/>
        </w:rPr>
        <w:t>; Acheulian; Levallois</w:t>
      </w:r>
      <w:r>
        <w:rPr>
          <w:rFonts w:ascii="Calibri" w:hAnsi="Calibri"/>
          <w:sz w:val="24"/>
          <w:szCs w:val="24"/>
        </w:rPr>
        <w:t xml:space="preserve"> </w:t>
      </w:r>
    </w:p>
    <w:p w:rsidR="00BB2910" w:rsidRPr="00E27611" w:rsidRDefault="00BB2910" w:rsidP="00BB2910">
      <w:pPr>
        <w:autoSpaceDE w:val="0"/>
        <w:autoSpaceDN w:val="0"/>
        <w:adjustRightInd w:val="0"/>
        <w:spacing w:after="0" w:line="240" w:lineRule="auto"/>
        <w:rPr>
          <w:rFonts w:ascii="Calibri" w:hAnsi="Calibri"/>
          <w:sz w:val="24"/>
          <w:szCs w:val="24"/>
        </w:rPr>
      </w:pPr>
    </w:p>
    <w:p w:rsidR="00BB2910" w:rsidRPr="00E27611" w:rsidRDefault="00BB2910" w:rsidP="00BB2910">
      <w:pPr>
        <w:pStyle w:val="PlainText"/>
      </w:pPr>
    </w:p>
    <w:p w:rsidR="00BB2910" w:rsidRPr="00E27611" w:rsidRDefault="00BB2910" w:rsidP="00BB2910">
      <w:pPr>
        <w:pStyle w:val="PlainText"/>
        <w:rPr>
          <w:b/>
        </w:rPr>
      </w:pPr>
      <w:r w:rsidRPr="00E27611">
        <w:rPr>
          <w:b/>
        </w:rPr>
        <w:t>Highlights</w:t>
      </w:r>
    </w:p>
    <w:p w:rsidR="00BB2910" w:rsidRPr="00E27611" w:rsidRDefault="00BB2910" w:rsidP="00BB2910">
      <w:pPr>
        <w:pStyle w:val="PlainText"/>
      </w:pPr>
    </w:p>
    <w:p w:rsidR="00346D8C" w:rsidRDefault="00346D8C" w:rsidP="00346D8C">
      <w:r>
        <w:t>Lower and Middle Palaeolithic sites associated with fluvial contexts are reviewed</w:t>
      </w:r>
    </w:p>
    <w:p w:rsidR="00346D8C" w:rsidRDefault="00346D8C" w:rsidP="00346D8C">
      <w:r>
        <w:t>Emphasis is given to advances made during the last decade</w:t>
      </w:r>
    </w:p>
    <w:p w:rsidR="00346D8C" w:rsidRDefault="00346D8C" w:rsidP="00346D8C">
      <w:r>
        <w:t>Regional (international) patterns of artefact type occurrence are evaluated</w:t>
      </w:r>
    </w:p>
    <w:p w:rsidR="00346D8C" w:rsidRPr="001E5536" w:rsidRDefault="00346D8C" w:rsidP="00346D8C">
      <w:r>
        <w:t>Implications for hominin activity and evolution are also discussed</w:t>
      </w:r>
    </w:p>
    <w:p w:rsidR="00BB2910" w:rsidRPr="001E5536" w:rsidRDefault="00BB2910" w:rsidP="0003251E">
      <w:bookmarkStart w:id="0" w:name="_GoBack"/>
      <w:bookmarkEnd w:id="0"/>
    </w:p>
    <w:p w:rsidR="00B36494" w:rsidRPr="00573B2D" w:rsidRDefault="00573B2D" w:rsidP="00573B2D">
      <w:pPr>
        <w:spacing w:line="360" w:lineRule="auto"/>
        <w:rPr>
          <w:b/>
          <w:sz w:val="28"/>
          <w:szCs w:val="28"/>
        </w:rPr>
      </w:pPr>
      <w:r>
        <w:rPr>
          <w:b/>
          <w:sz w:val="28"/>
          <w:szCs w:val="28"/>
        </w:rPr>
        <w:t xml:space="preserve">1. </w:t>
      </w:r>
      <w:r w:rsidR="00B36494" w:rsidRPr="00573B2D">
        <w:rPr>
          <w:b/>
          <w:sz w:val="28"/>
          <w:szCs w:val="28"/>
        </w:rPr>
        <w:t>Introduction</w:t>
      </w:r>
    </w:p>
    <w:p w:rsidR="00801230" w:rsidRPr="00B44E6E" w:rsidRDefault="00D838FF" w:rsidP="00C26087">
      <w:pPr>
        <w:spacing w:line="360" w:lineRule="auto"/>
        <w:rPr>
          <w:sz w:val="24"/>
          <w:szCs w:val="24"/>
        </w:rPr>
      </w:pPr>
      <w:r w:rsidRPr="00B44E6E">
        <w:rPr>
          <w:sz w:val="24"/>
          <w:szCs w:val="24"/>
        </w:rPr>
        <w:t>Artefacts recovered from fluvial deposits, especially the Pleistocene gravels forming aggradational river terraces, have provided much of the evidence for early human occupation of regions throughout the ‘Old World’.</w:t>
      </w:r>
      <w:r w:rsidR="009207E1" w:rsidRPr="00B44E6E">
        <w:rPr>
          <w:sz w:val="24"/>
          <w:szCs w:val="24"/>
        </w:rPr>
        <w:t xml:space="preserve"> </w:t>
      </w:r>
      <w:r w:rsidRPr="00B44E6E">
        <w:rPr>
          <w:sz w:val="24"/>
          <w:szCs w:val="24"/>
        </w:rPr>
        <w:t xml:space="preserve">In Europe, </w:t>
      </w:r>
      <w:r w:rsidR="009207E1" w:rsidRPr="00B44E6E">
        <w:rPr>
          <w:sz w:val="24"/>
          <w:szCs w:val="24"/>
        </w:rPr>
        <w:t xml:space="preserve">research on this topic extends back to the days of Victorian polymaths, who combined interests in many aspects of the Earth and natural sciences, as well as human history. Of considerable influence were the visits paid by the British geologist Joseph </w:t>
      </w:r>
      <w:r w:rsidR="009207E1" w:rsidRPr="00B44E6E">
        <w:rPr>
          <w:color w:val="002060"/>
          <w:sz w:val="24"/>
          <w:szCs w:val="24"/>
        </w:rPr>
        <w:t>Prestwich (1860,</w:t>
      </w:r>
      <w:r w:rsidR="0089562B" w:rsidRPr="00B44E6E">
        <w:rPr>
          <w:color w:val="002060"/>
          <w:sz w:val="24"/>
          <w:szCs w:val="24"/>
        </w:rPr>
        <w:t xml:space="preserve"> </w:t>
      </w:r>
      <w:r w:rsidR="009207E1" w:rsidRPr="00B44E6E">
        <w:rPr>
          <w:color w:val="002060"/>
          <w:sz w:val="24"/>
          <w:szCs w:val="24"/>
        </w:rPr>
        <w:t>1864</w:t>
      </w:r>
      <w:r w:rsidR="009207E1" w:rsidRPr="00B44E6E">
        <w:rPr>
          <w:sz w:val="24"/>
          <w:szCs w:val="24"/>
        </w:rPr>
        <w:t>) and archaeologist John Evans (</w:t>
      </w:r>
      <w:r w:rsidR="0089562B" w:rsidRPr="00B44E6E">
        <w:rPr>
          <w:sz w:val="24"/>
          <w:szCs w:val="24"/>
        </w:rPr>
        <w:t>1863, 1872</w:t>
      </w:r>
      <w:r w:rsidR="009207E1" w:rsidRPr="00B44E6E">
        <w:rPr>
          <w:sz w:val="24"/>
          <w:szCs w:val="24"/>
        </w:rPr>
        <w:t>)</w:t>
      </w:r>
      <w:r w:rsidR="00B20FCE" w:rsidRPr="00B44E6E">
        <w:rPr>
          <w:sz w:val="24"/>
          <w:szCs w:val="24"/>
        </w:rPr>
        <w:t>,</w:t>
      </w:r>
      <w:r w:rsidR="009207E1" w:rsidRPr="00B44E6E">
        <w:rPr>
          <w:sz w:val="24"/>
          <w:szCs w:val="24"/>
        </w:rPr>
        <w:t xml:space="preserve"> </w:t>
      </w:r>
      <w:r w:rsidR="00BC227B">
        <w:rPr>
          <w:sz w:val="24"/>
          <w:szCs w:val="24"/>
        </w:rPr>
        <w:t xml:space="preserve">later </w:t>
      </w:r>
      <w:r w:rsidR="009207E1" w:rsidRPr="00B44E6E">
        <w:rPr>
          <w:sz w:val="24"/>
          <w:szCs w:val="24"/>
        </w:rPr>
        <w:t>in the company of John Lubbock</w:t>
      </w:r>
      <w:r w:rsidR="00B20FCE" w:rsidRPr="00B44E6E">
        <w:rPr>
          <w:sz w:val="24"/>
          <w:szCs w:val="24"/>
        </w:rPr>
        <w:t xml:space="preserve">, to the artefact-bearing gravels of </w:t>
      </w:r>
      <w:r w:rsidR="00B20FCE" w:rsidRPr="00B44E6E">
        <w:rPr>
          <w:sz w:val="24"/>
          <w:szCs w:val="24"/>
        </w:rPr>
        <w:lastRenderedPageBreak/>
        <w:t xml:space="preserve">the River Somme, in northern France, under the guidance of </w:t>
      </w:r>
      <w:r w:rsidR="004B3CD2" w:rsidRPr="00B44E6E">
        <w:rPr>
          <w:sz w:val="24"/>
          <w:szCs w:val="24"/>
        </w:rPr>
        <w:t xml:space="preserve">Jacques </w:t>
      </w:r>
      <w:r w:rsidR="004B3CD2" w:rsidRPr="00B44E6E">
        <w:rPr>
          <w:color w:val="002060"/>
          <w:sz w:val="24"/>
          <w:szCs w:val="24"/>
        </w:rPr>
        <w:t>Boucher de Perthes</w:t>
      </w:r>
      <w:r w:rsidR="009207E1" w:rsidRPr="00B44E6E">
        <w:rPr>
          <w:color w:val="002060"/>
          <w:sz w:val="24"/>
          <w:szCs w:val="24"/>
        </w:rPr>
        <w:t xml:space="preserve"> (</w:t>
      </w:r>
      <w:r w:rsidR="004B3CD2" w:rsidRPr="00B44E6E">
        <w:rPr>
          <w:color w:val="002060"/>
          <w:sz w:val="24"/>
          <w:szCs w:val="24"/>
        </w:rPr>
        <w:t>1847</w:t>
      </w:r>
      <w:r w:rsidR="002945F7" w:rsidRPr="00B44E6E">
        <w:rPr>
          <w:color w:val="002060"/>
          <w:sz w:val="24"/>
          <w:szCs w:val="24"/>
        </w:rPr>
        <w:t>–1864</w:t>
      </w:r>
      <w:r w:rsidR="004B3CD2" w:rsidRPr="00B44E6E">
        <w:rPr>
          <w:sz w:val="24"/>
          <w:szCs w:val="24"/>
        </w:rPr>
        <w:t xml:space="preserve">; </w:t>
      </w:r>
      <w:r w:rsidR="004B3CD2" w:rsidRPr="00B44E6E">
        <w:rPr>
          <w:color w:val="002060"/>
          <w:sz w:val="24"/>
          <w:szCs w:val="24"/>
        </w:rPr>
        <w:t>cf.</w:t>
      </w:r>
      <w:r w:rsidR="007214E7" w:rsidRPr="00B44E6E">
        <w:rPr>
          <w:color w:val="002060"/>
          <w:sz w:val="24"/>
          <w:szCs w:val="24"/>
        </w:rPr>
        <w:t xml:space="preserve"> </w:t>
      </w:r>
      <w:r w:rsidR="0089562B" w:rsidRPr="00B44E6E">
        <w:rPr>
          <w:color w:val="002060"/>
          <w:sz w:val="24"/>
          <w:szCs w:val="24"/>
        </w:rPr>
        <w:t xml:space="preserve">Grayson, 1983; </w:t>
      </w:r>
      <w:r w:rsidR="009207E1" w:rsidRPr="00B44E6E">
        <w:rPr>
          <w:color w:val="002060"/>
          <w:sz w:val="24"/>
          <w:szCs w:val="24"/>
        </w:rPr>
        <w:t>Bridgland,</w:t>
      </w:r>
      <w:r w:rsidR="0089562B" w:rsidRPr="00B44E6E">
        <w:rPr>
          <w:color w:val="002060"/>
          <w:sz w:val="24"/>
          <w:szCs w:val="24"/>
        </w:rPr>
        <w:t xml:space="preserve"> 2014</w:t>
      </w:r>
      <w:r w:rsidR="0089562B" w:rsidRPr="00B44E6E">
        <w:rPr>
          <w:sz w:val="24"/>
          <w:szCs w:val="24"/>
        </w:rPr>
        <w:t>)</w:t>
      </w:r>
      <w:r w:rsidR="004B3CD2" w:rsidRPr="00B44E6E">
        <w:rPr>
          <w:sz w:val="24"/>
          <w:szCs w:val="24"/>
        </w:rPr>
        <w:t>.</w:t>
      </w:r>
      <w:r w:rsidR="00801230" w:rsidRPr="00B44E6E">
        <w:rPr>
          <w:sz w:val="24"/>
          <w:szCs w:val="24"/>
        </w:rPr>
        <w:t xml:space="preserve"> </w:t>
      </w:r>
      <w:r w:rsidR="007214E7" w:rsidRPr="00B44E6E">
        <w:rPr>
          <w:sz w:val="24"/>
          <w:szCs w:val="24"/>
        </w:rPr>
        <w:t>As well as sparking an awareness of the great antiquity of early humans</w:t>
      </w:r>
      <w:r w:rsidR="00C509B4">
        <w:rPr>
          <w:sz w:val="24"/>
          <w:szCs w:val="24"/>
        </w:rPr>
        <w:t xml:space="preserve"> </w:t>
      </w:r>
      <w:r w:rsidR="00C509B4" w:rsidRPr="00EA160C">
        <w:rPr>
          <w:sz w:val="24"/>
          <w:szCs w:val="24"/>
        </w:rPr>
        <w:t>in NW Europe</w:t>
      </w:r>
      <w:r w:rsidR="007214E7" w:rsidRPr="00EA160C">
        <w:rPr>
          <w:sz w:val="24"/>
          <w:szCs w:val="24"/>
        </w:rPr>
        <w:t>, this pioneering work was a prelude to over a century of monitoring and recording of exposures in fluvial gravels, by Palaeolithic archaeologists in the main, man</w:t>
      </w:r>
      <w:r w:rsidR="007214E7" w:rsidRPr="00B44E6E">
        <w:rPr>
          <w:sz w:val="24"/>
          <w:szCs w:val="24"/>
        </w:rPr>
        <w:t>y of them amateurs (e.g.,</w:t>
      </w:r>
      <w:r w:rsidR="007214E7" w:rsidRPr="00B44E6E">
        <w:rPr>
          <w:color w:val="002060"/>
          <w:sz w:val="24"/>
          <w:szCs w:val="24"/>
        </w:rPr>
        <w:t xml:space="preserve"> </w:t>
      </w:r>
      <w:r w:rsidR="005E45DD" w:rsidRPr="00B44E6E">
        <w:rPr>
          <w:color w:val="002060"/>
          <w:sz w:val="24"/>
          <w:szCs w:val="24"/>
        </w:rPr>
        <w:t xml:space="preserve">Comment, 1909, 1910; Breuil, 1932, 1939; </w:t>
      </w:r>
      <w:r w:rsidR="00BF10A3" w:rsidRPr="00B44E6E">
        <w:rPr>
          <w:color w:val="002060"/>
          <w:sz w:val="24"/>
          <w:szCs w:val="24"/>
        </w:rPr>
        <w:t xml:space="preserve">Breuil and Zbyszewski, 1945; </w:t>
      </w:r>
      <w:r w:rsidR="00301558" w:rsidRPr="00B44E6E">
        <w:rPr>
          <w:color w:val="002060"/>
          <w:sz w:val="24"/>
          <w:szCs w:val="24"/>
        </w:rPr>
        <w:t>Wymer, 1968;</w:t>
      </w:r>
      <w:r w:rsidR="00301558" w:rsidRPr="00B44E6E">
        <w:rPr>
          <w:sz w:val="24"/>
          <w:szCs w:val="24"/>
        </w:rPr>
        <w:t xml:space="preserve"> </w:t>
      </w:r>
      <w:r w:rsidR="007214E7" w:rsidRPr="00B44E6E">
        <w:rPr>
          <w:color w:val="002060"/>
          <w:sz w:val="24"/>
          <w:szCs w:val="24"/>
        </w:rPr>
        <w:t>White et al., 2009</w:t>
      </w:r>
      <w:r w:rsidR="007214E7" w:rsidRPr="00B44E6E">
        <w:rPr>
          <w:sz w:val="24"/>
          <w:szCs w:val="24"/>
        </w:rPr>
        <w:t xml:space="preserve">). Such activity was </w:t>
      </w:r>
      <w:r w:rsidR="007214E7" w:rsidRPr="00EA160C">
        <w:rPr>
          <w:sz w:val="24"/>
          <w:szCs w:val="24"/>
        </w:rPr>
        <w:t>most productive during the time before mechanical extraction of aggregates began, with huge collections of artefacts being assembled and (in part) access</w:t>
      </w:r>
      <w:r w:rsidR="00967EB8" w:rsidRPr="00EA160C">
        <w:rPr>
          <w:sz w:val="24"/>
          <w:szCs w:val="24"/>
        </w:rPr>
        <w:t>ion</w:t>
      </w:r>
      <w:r w:rsidR="007214E7" w:rsidRPr="00EA160C">
        <w:rPr>
          <w:sz w:val="24"/>
          <w:szCs w:val="24"/>
        </w:rPr>
        <w:t>ed into museums</w:t>
      </w:r>
      <w:r w:rsidR="00301558" w:rsidRPr="00EA160C">
        <w:rPr>
          <w:sz w:val="24"/>
          <w:szCs w:val="24"/>
        </w:rPr>
        <w:t xml:space="preserve">. </w:t>
      </w:r>
      <w:r w:rsidR="00C509B4" w:rsidRPr="00EA160C">
        <w:rPr>
          <w:sz w:val="24"/>
          <w:szCs w:val="24"/>
        </w:rPr>
        <w:t>T</w:t>
      </w:r>
      <w:r w:rsidR="00301558" w:rsidRPr="00EA160C">
        <w:rPr>
          <w:sz w:val="24"/>
          <w:szCs w:val="24"/>
        </w:rPr>
        <w:t xml:space="preserve">he above-mentioned mechanization led to </w:t>
      </w:r>
      <w:r w:rsidR="00C509B4" w:rsidRPr="00EA160C">
        <w:rPr>
          <w:sz w:val="24"/>
          <w:szCs w:val="24"/>
        </w:rPr>
        <w:t>a significant decline</w:t>
      </w:r>
      <w:r w:rsidR="00301558" w:rsidRPr="00EA160C">
        <w:rPr>
          <w:sz w:val="24"/>
          <w:szCs w:val="24"/>
        </w:rPr>
        <w:t xml:space="preserve"> in the rate of new discoveries</w:t>
      </w:r>
      <w:r w:rsidR="00816514" w:rsidRPr="00EA160C">
        <w:rPr>
          <w:sz w:val="24"/>
          <w:szCs w:val="24"/>
        </w:rPr>
        <w:t>,</w:t>
      </w:r>
      <w:r w:rsidR="00301558" w:rsidRPr="00EA160C">
        <w:rPr>
          <w:sz w:val="24"/>
          <w:szCs w:val="24"/>
        </w:rPr>
        <w:t xml:space="preserve"> </w:t>
      </w:r>
      <w:r w:rsidR="00C509B4" w:rsidRPr="00EA160C">
        <w:rPr>
          <w:sz w:val="24"/>
          <w:szCs w:val="24"/>
        </w:rPr>
        <w:t xml:space="preserve">since when </w:t>
      </w:r>
      <w:r w:rsidR="00301558" w:rsidRPr="00EA160C">
        <w:rPr>
          <w:sz w:val="24"/>
          <w:szCs w:val="24"/>
        </w:rPr>
        <w:t>attention has turned to using the</w:t>
      </w:r>
      <w:r w:rsidR="00C509B4" w:rsidRPr="00EA160C">
        <w:rPr>
          <w:sz w:val="24"/>
          <w:szCs w:val="24"/>
        </w:rPr>
        <w:t xml:space="preserve"> existing</w:t>
      </w:r>
      <w:r w:rsidR="00301558" w:rsidRPr="00EA160C">
        <w:rPr>
          <w:sz w:val="24"/>
          <w:szCs w:val="24"/>
        </w:rPr>
        <w:t xml:space="preserve"> collections as resources for study</w:t>
      </w:r>
      <w:r w:rsidR="007214E7" w:rsidRPr="00EA160C">
        <w:rPr>
          <w:sz w:val="24"/>
          <w:szCs w:val="24"/>
        </w:rPr>
        <w:t xml:space="preserve"> (e.g., </w:t>
      </w:r>
      <w:r w:rsidR="007214E7" w:rsidRPr="00EA160C">
        <w:rPr>
          <w:color w:val="002060"/>
          <w:sz w:val="24"/>
          <w:szCs w:val="24"/>
        </w:rPr>
        <w:t>Roe, 19</w:t>
      </w:r>
      <w:r w:rsidR="00301558" w:rsidRPr="00EA160C">
        <w:rPr>
          <w:color w:val="002060"/>
          <w:sz w:val="24"/>
          <w:szCs w:val="24"/>
        </w:rPr>
        <w:t>68a</w:t>
      </w:r>
      <w:r w:rsidR="00301558" w:rsidRPr="00EA160C">
        <w:rPr>
          <w:sz w:val="24"/>
          <w:szCs w:val="24"/>
        </w:rPr>
        <w:t xml:space="preserve">, </w:t>
      </w:r>
      <w:r w:rsidR="00301558" w:rsidRPr="00EA160C">
        <w:rPr>
          <w:color w:val="002060"/>
          <w:sz w:val="24"/>
          <w:szCs w:val="24"/>
        </w:rPr>
        <w:t>1981</w:t>
      </w:r>
      <w:r w:rsidR="007214E7" w:rsidRPr="00EA160C">
        <w:rPr>
          <w:sz w:val="24"/>
          <w:szCs w:val="24"/>
        </w:rPr>
        <w:t xml:space="preserve">; </w:t>
      </w:r>
      <w:r w:rsidR="007214E7" w:rsidRPr="00EA160C">
        <w:rPr>
          <w:color w:val="002060"/>
          <w:sz w:val="24"/>
          <w:szCs w:val="24"/>
        </w:rPr>
        <w:t>Wymer, 19</w:t>
      </w:r>
      <w:r w:rsidR="00301558" w:rsidRPr="00EA160C">
        <w:rPr>
          <w:color w:val="002060"/>
          <w:sz w:val="24"/>
          <w:szCs w:val="24"/>
        </w:rPr>
        <w:t>68, 1985, 1999</w:t>
      </w:r>
      <w:r w:rsidR="003A5AA8" w:rsidRPr="00EA160C">
        <w:rPr>
          <w:color w:val="002060"/>
          <w:sz w:val="24"/>
          <w:szCs w:val="24"/>
        </w:rPr>
        <w:t>; Lycett and Gowlett, 2008</w:t>
      </w:r>
      <w:r w:rsidR="00301558" w:rsidRPr="00EA160C">
        <w:rPr>
          <w:sz w:val="24"/>
          <w:szCs w:val="24"/>
        </w:rPr>
        <w:t>), supplemented with data from selected</w:t>
      </w:r>
      <w:r w:rsidR="00C509B4" w:rsidRPr="00EA160C">
        <w:rPr>
          <w:sz w:val="24"/>
          <w:szCs w:val="24"/>
        </w:rPr>
        <w:t xml:space="preserve"> (sometimes targeted)</w:t>
      </w:r>
      <w:r w:rsidR="00301558" w:rsidRPr="00EA160C">
        <w:rPr>
          <w:sz w:val="24"/>
          <w:szCs w:val="24"/>
        </w:rPr>
        <w:t xml:space="preserve"> excavations and </w:t>
      </w:r>
      <w:r w:rsidR="00C509B4" w:rsidRPr="00EA160C">
        <w:rPr>
          <w:sz w:val="24"/>
          <w:szCs w:val="24"/>
        </w:rPr>
        <w:t>investigation</w:t>
      </w:r>
      <w:r w:rsidR="00301558" w:rsidRPr="00EA160C">
        <w:rPr>
          <w:sz w:val="24"/>
          <w:szCs w:val="24"/>
        </w:rPr>
        <w:t>s of various types (</w:t>
      </w:r>
      <w:r w:rsidR="001F2784" w:rsidRPr="00EA160C">
        <w:rPr>
          <w:sz w:val="24"/>
          <w:szCs w:val="24"/>
        </w:rPr>
        <w:t>e.g</w:t>
      </w:r>
      <w:r w:rsidR="001F2784" w:rsidRPr="00B44E6E">
        <w:rPr>
          <w:sz w:val="24"/>
          <w:szCs w:val="24"/>
        </w:rPr>
        <w:t xml:space="preserve">., </w:t>
      </w:r>
      <w:r w:rsidR="00C66AE4" w:rsidRPr="00B44E6E">
        <w:rPr>
          <w:color w:val="002060"/>
          <w:sz w:val="24"/>
          <w:szCs w:val="24"/>
        </w:rPr>
        <w:t>Martins et al., 2010</w:t>
      </w:r>
      <w:r w:rsidR="00BB2C28">
        <w:rPr>
          <w:color w:val="002060"/>
          <w:sz w:val="24"/>
          <w:szCs w:val="24"/>
        </w:rPr>
        <w:t>a</w:t>
      </w:r>
      <w:r w:rsidR="00C66AE4" w:rsidRPr="00B44E6E">
        <w:rPr>
          <w:color w:val="002060"/>
          <w:sz w:val="24"/>
          <w:szCs w:val="24"/>
        </w:rPr>
        <w:t xml:space="preserve">; </w:t>
      </w:r>
      <w:r w:rsidR="00816514" w:rsidRPr="00B44E6E">
        <w:rPr>
          <w:color w:val="002060"/>
          <w:sz w:val="24"/>
          <w:szCs w:val="24"/>
        </w:rPr>
        <w:t xml:space="preserve">Santonja and Pérez-González, 2010; </w:t>
      </w:r>
      <w:r w:rsidR="001F2784" w:rsidRPr="00B44E6E">
        <w:rPr>
          <w:color w:val="002060"/>
          <w:sz w:val="24"/>
          <w:szCs w:val="24"/>
        </w:rPr>
        <w:t xml:space="preserve">Harding et al., </w:t>
      </w:r>
      <w:r w:rsidR="005E45DD" w:rsidRPr="00B44E6E">
        <w:rPr>
          <w:color w:val="002060"/>
          <w:sz w:val="24"/>
          <w:szCs w:val="24"/>
        </w:rPr>
        <w:t>2012; Antoine et al., 2015</w:t>
      </w:r>
      <w:r w:rsidR="00301558" w:rsidRPr="00B44E6E">
        <w:rPr>
          <w:sz w:val="24"/>
          <w:szCs w:val="24"/>
        </w:rPr>
        <w:t>)</w:t>
      </w:r>
      <w:r w:rsidR="007214E7" w:rsidRPr="00B44E6E">
        <w:rPr>
          <w:sz w:val="24"/>
          <w:szCs w:val="24"/>
        </w:rPr>
        <w:t xml:space="preserve">. </w:t>
      </w:r>
    </w:p>
    <w:p w:rsidR="00D838FF" w:rsidRPr="00EA160C" w:rsidRDefault="00372F74" w:rsidP="00C26087">
      <w:pPr>
        <w:spacing w:line="360" w:lineRule="auto"/>
        <w:rPr>
          <w:sz w:val="24"/>
          <w:szCs w:val="24"/>
        </w:rPr>
      </w:pPr>
      <w:r w:rsidRPr="00B44E6E">
        <w:rPr>
          <w:sz w:val="24"/>
          <w:szCs w:val="24"/>
        </w:rPr>
        <w:t>Thus Palaeolithic archaeologists were frequent earlier instigators of research on Pleistocene river-terrace gravels. Indeed, b</w:t>
      </w:r>
      <w:r w:rsidR="00D838FF" w:rsidRPr="00B44E6E">
        <w:rPr>
          <w:sz w:val="24"/>
          <w:szCs w:val="24"/>
        </w:rPr>
        <w:t>efore the development</w:t>
      </w:r>
      <w:r w:rsidR="00801230" w:rsidRPr="00B44E6E">
        <w:rPr>
          <w:sz w:val="24"/>
          <w:szCs w:val="24"/>
        </w:rPr>
        <w:t xml:space="preserve"> of geochronological techniques, the dating of the</w:t>
      </w:r>
      <w:r w:rsidRPr="00B44E6E">
        <w:rPr>
          <w:sz w:val="24"/>
          <w:szCs w:val="24"/>
        </w:rPr>
        <w:t xml:space="preserve"> </w:t>
      </w:r>
      <w:r w:rsidR="00801230" w:rsidRPr="00EA160C">
        <w:rPr>
          <w:sz w:val="24"/>
          <w:szCs w:val="24"/>
        </w:rPr>
        <w:t xml:space="preserve">Palaeolithic was </w:t>
      </w:r>
      <w:r w:rsidR="00C509B4" w:rsidRPr="00EA160C">
        <w:rPr>
          <w:sz w:val="24"/>
          <w:szCs w:val="24"/>
        </w:rPr>
        <w:t>close</w:t>
      </w:r>
      <w:r w:rsidR="00801230" w:rsidRPr="00EA160C">
        <w:rPr>
          <w:sz w:val="24"/>
          <w:szCs w:val="24"/>
        </w:rPr>
        <w:t xml:space="preserve">ly </w:t>
      </w:r>
      <w:r w:rsidR="00C509B4" w:rsidRPr="00EA160C">
        <w:rPr>
          <w:sz w:val="24"/>
          <w:szCs w:val="24"/>
        </w:rPr>
        <w:t>link</w:t>
      </w:r>
      <w:r w:rsidR="00801230" w:rsidRPr="00EA160C">
        <w:rPr>
          <w:sz w:val="24"/>
          <w:szCs w:val="24"/>
        </w:rPr>
        <w:t>ed to artefact occurrences in the various terrace sequences of NW Europe.</w:t>
      </w:r>
      <w:r w:rsidRPr="00EA160C">
        <w:rPr>
          <w:sz w:val="24"/>
          <w:szCs w:val="24"/>
        </w:rPr>
        <w:t xml:space="preserve"> </w:t>
      </w:r>
      <w:r w:rsidR="003A5AA8" w:rsidRPr="00EA160C">
        <w:rPr>
          <w:sz w:val="24"/>
          <w:szCs w:val="24"/>
        </w:rPr>
        <w:t xml:space="preserve">This approach was subsequently applied (both successfully and erroneously) to other parts of the Old World </w:t>
      </w:r>
      <w:r w:rsidR="003669A5" w:rsidRPr="00EA160C">
        <w:rPr>
          <w:sz w:val="24"/>
          <w:szCs w:val="24"/>
        </w:rPr>
        <w:t>through</w:t>
      </w:r>
      <w:r w:rsidR="003A5AA8" w:rsidRPr="00EA160C">
        <w:rPr>
          <w:sz w:val="24"/>
          <w:szCs w:val="24"/>
        </w:rPr>
        <w:t xml:space="preserve"> historical/colonial impact</w:t>
      </w:r>
      <w:r w:rsidR="003669A5" w:rsidRPr="00EA160C">
        <w:rPr>
          <w:sz w:val="24"/>
          <w:szCs w:val="24"/>
        </w:rPr>
        <w:t xml:space="preserve"> in India, Africa and </w:t>
      </w:r>
      <w:r w:rsidR="00B76D6B" w:rsidRPr="00EA160C">
        <w:rPr>
          <w:sz w:val="24"/>
          <w:szCs w:val="24"/>
        </w:rPr>
        <w:t>other regions</w:t>
      </w:r>
      <w:r w:rsidR="003A5AA8" w:rsidRPr="00EA160C">
        <w:rPr>
          <w:sz w:val="24"/>
          <w:szCs w:val="24"/>
        </w:rPr>
        <w:t xml:space="preserve">. </w:t>
      </w:r>
      <w:r w:rsidRPr="00EA160C">
        <w:rPr>
          <w:sz w:val="24"/>
          <w:szCs w:val="24"/>
        </w:rPr>
        <w:t xml:space="preserve">With the condensed chronostratigraphies that prevailed before the </w:t>
      </w:r>
      <w:r w:rsidR="00C509B4" w:rsidRPr="00EA160C">
        <w:rPr>
          <w:sz w:val="24"/>
          <w:szCs w:val="24"/>
        </w:rPr>
        <w:t>marine</w:t>
      </w:r>
      <w:r w:rsidRPr="00EA160C">
        <w:rPr>
          <w:sz w:val="24"/>
          <w:szCs w:val="24"/>
        </w:rPr>
        <w:t xml:space="preserve"> oxygen isotope (δ</w:t>
      </w:r>
      <w:r w:rsidRPr="00EA160C">
        <w:rPr>
          <w:sz w:val="24"/>
          <w:szCs w:val="24"/>
          <w:vertAlign w:val="superscript"/>
        </w:rPr>
        <w:t>18</w:t>
      </w:r>
      <w:r w:rsidRPr="00EA160C">
        <w:rPr>
          <w:sz w:val="24"/>
          <w:szCs w:val="24"/>
        </w:rPr>
        <w:t>O)record became the global template</w:t>
      </w:r>
      <w:r w:rsidR="00C509B4" w:rsidRPr="00EA160C">
        <w:rPr>
          <w:sz w:val="24"/>
          <w:szCs w:val="24"/>
        </w:rPr>
        <w:t>, however,</w:t>
      </w:r>
      <w:r w:rsidRPr="00EA160C">
        <w:rPr>
          <w:sz w:val="24"/>
          <w:szCs w:val="24"/>
        </w:rPr>
        <w:t xml:space="preserve"> little sense could be made of the complexities of these sequences, a problem that thwarted the prescient attempts by </w:t>
      </w:r>
      <w:r w:rsidRPr="00EA160C">
        <w:rPr>
          <w:color w:val="002060"/>
          <w:sz w:val="24"/>
          <w:szCs w:val="24"/>
        </w:rPr>
        <w:t>Roe (1968b, 1981</w:t>
      </w:r>
      <w:r w:rsidRPr="00EA160C">
        <w:rPr>
          <w:sz w:val="24"/>
          <w:szCs w:val="24"/>
        </w:rPr>
        <w:t>), for example, to make progress in that respect. Great advances have now been made in terms of geochronology</w:t>
      </w:r>
      <w:r w:rsidRPr="00B44E6E">
        <w:rPr>
          <w:sz w:val="24"/>
          <w:szCs w:val="24"/>
        </w:rPr>
        <w:t xml:space="preserve"> (</w:t>
      </w:r>
      <w:r w:rsidRPr="00AF2B66">
        <w:rPr>
          <w:sz w:val="24"/>
          <w:szCs w:val="24"/>
        </w:rPr>
        <w:t xml:space="preserve">see </w:t>
      </w:r>
      <w:r w:rsidR="00C509B4" w:rsidRPr="00AF2B66">
        <w:rPr>
          <w:color w:val="002060"/>
          <w:sz w:val="24"/>
          <w:szCs w:val="24"/>
        </w:rPr>
        <w:t>Rixhon et al</w:t>
      </w:r>
      <w:r w:rsidR="00C509B4" w:rsidRPr="00AF2B66">
        <w:rPr>
          <w:sz w:val="24"/>
          <w:szCs w:val="24"/>
        </w:rPr>
        <w:t>.</w:t>
      </w:r>
      <w:r w:rsidRPr="00AF2B66">
        <w:rPr>
          <w:sz w:val="24"/>
          <w:szCs w:val="24"/>
        </w:rPr>
        <w:t xml:space="preserve">, </w:t>
      </w:r>
      <w:r w:rsidR="00C509B4" w:rsidRPr="00AF2B66">
        <w:rPr>
          <w:sz w:val="24"/>
          <w:szCs w:val="24"/>
        </w:rPr>
        <w:t>2017/</w:t>
      </w:r>
      <w:r w:rsidRPr="00AF2B66">
        <w:rPr>
          <w:sz w:val="24"/>
          <w:szCs w:val="24"/>
        </w:rPr>
        <w:t>this issue</w:t>
      </w:r>
      <w:r w:rsidRPr="00B44E6E">
        <w:rPr>
          <w:sz w:val="24"/>
          <w:szCs w:val="24"/>
        </w:rPr>
        <w:t>), although arguably the extended ‘climato-stratigraphy’ provided by the δ</w:t>
      </w:r>
      <w:r w:rsidRPr="00B44E6E">
        <w:rPr>
          <w:sz w:val="24"/>
          <w:szCs w:val="24"/>
          <w:vertAlign w:val="superscript"/>
        </w:rPr>
        <w:t>18</w:t>
      </w:r>
      <w:r w:rsidRPr="00B44E6E">
        <w:rPr>
          <w:sz w:val="24"/>
          <w:szCs w:val="24"/>
        </w:rPr>
        <w:t xml:space="preserve">O record </w:t>
      </w:r>
      <w:r w:rsidR="00147985" w:rsidRPr="00B44E6E">
        <w:rPr>
          <w:sz w:val="24"/>
          <w:szCs w:val="24"/>
        </w:rPr>
        <w:t xml:space="preserve">(e.g. </w:t>
      </w:r>
      <w:r w:rsidR="00147985" w:rsidRPr="00B44E6E">
        <w:rPr>
          <w:color w:val="002060"/>
          <w:sz w:val="24"/>
          <w:szCs w:val="24"/>
        </w:rPr>
        <w:t>Shackleton and Opdyke, 1973; Bassinot et al., 1994; Lisiecki and Raymo, 2005</w:t>
      </w:r>
      <w:r w:rsidR="00147985" w:rsidRPr="00B44E6E">
        <w:rPr>
          <w:sz w:val="24"/>
          <w:szCs w:val="24"/>
        </w:rPr>
        <w:t xml:space="preserve">) </w:t>
      </w:r>
      <w:r w:rsidRPr="00B44E6E">
        <w:rPr>
          <w:sz w:val="24"/>
          <w:szCs w:val="24"/>
        </w:rPr>
        <w:t>has been the most important advance</w:t>
      </w:r>
      <w:r w:rsidR="00B376F3" w:rsidRPr="00B44E6E">
        <w:rPr>
          <w:sz w:val="24"/>
          <w:szCs w:val="24"/>
        </w:rPr>
        <w:t>.</w:t>
      </w:r>
      <w:r w:rsidRPr="00B44E6E">
        <w:rPr>
          <w:sz w:val="24"/>
          <w:szCs w:val="24"/>
        </w:rPr>
        <w:t xml:space="preserve"> </w:t>
      </w:r>
      <w:r w:rsidR="00756320" w:rsidRPr="00B44E6E">
        <w:rPr>
          <w:sz w:val="24"/>
          <w:szCs w:val="24"/>
        </w:rPr>
        <w:t xml:space="preserve">This added the additional climate cycles that </w:t>
      </w:r>
      <w:r w:rsidR="00756320" w:rsidRPr="00EA160C">
        <w:rPr>
          <w:sz w:val="24"/>
          <w:szCs w:val="24"/>
        </w:rPr>
        <w:t xml:space="preserve">allowed </w:t>
      </w:r>
      <w:r w:rsidR="00C509B4" w:rsidRPr="00EA160C">
        <w:rPr>
          <w:sz w:val="24"/>
          <w:szCs w:val="24"/>
        </w:rPr>
        <w:t>artefact-bearing</w:t>
      </w:r>
      <w:r w:rsidR="00756320" w:rsidRPr="00EA160C">
        <w:rPr>
          <w:sz w:val="24"/>
          <w:szCs w:val="24"/>
        </w:rPr>
        <w:t xml:space="preserve"> river terraces to be correlated </w:t>
      </w:r>
      <w:r w:rsidR="00C509B4" w:rsidRPr="00EA160C">
        <w:rPr>
          <w:sz w:val="24"/>
          <w:szCs w:val="24"/>
        </w:rPr>
        <w:t>with</w:t>
      </w:r>
      <w:r w:rsidR="00756320" w:rsidRPr="00EA160C">
        <w:rPr>
          <w:sz w:val="24"/>
          <w:szCs w:val="24"/>
        </w:rPr>
        <w:t xml:space="preserve"> glacial–interglacial climatic cycl</w:t>
      </w:r>
      <w:r w:rsidR="00C509B4" w:rsidRPr="00EA160C">
        <w:rPr>
          <w:sz w:val="24"/>
          <w:szCs w:val="24"/>
        </w:rPr>
        <w:t>icity</w:t>
      </w:r>
      <w:r w:rsidR="00756320" w:rsidRPr="00EA160C">
        <w:rPr>
          <w:sz w:val="24"/>
          <w:szCs w:val="24"/>
        </w:rPr>
        <w:t xml:space="preserve">, in turn allowing a climatic mechanism for terrace formation to be envisaged with confidence (e.g. </w:t>
      </w:r>
      <w:r w:rsidR="00756320" w:rsidRPr="00EA160C">
        <w:rPr>
          <w:color w:val="002060"/>
          <w:sz w:val="24"/>
          <w:szCs w:val="24"/>
        </w:rPr>
        <w:t>Zeuner, 1945, 1959; Wymer, 1968; Bridgland, 2000</w:t>
      </w:r>
      <w:r w:rsidR="00756320" w:rsidRPr="00EA160C">
        <w:rPr>
          <w:sz w:val="24"/>
          <w:szCs w:val="24"/>
        </w:rPr>
        <w:t>).</w:t>
      </w:r>
    </w:p>
    <w:p w:rsidR="002C683A" w:rsidRPr="00ED1CC6" w:rsidRDefault="00C509B4" w:rsidP="002C683A">
      <w:pPr>
        <w:spacing w:line="360" w:lineRule="auto"/>
        <w:rPr>
          <w:b/>
          <w:sz w:val="24"/>
          <w:szCs w:val="24"/>
        </w:rPr>
      </w:pPr>
      <w:r w:rsidRPr="00EA160C">
        <w:rPr>
          <w:sz w:val="24"/>
          <w:szCs w:val="24"/>
        </w:rPr>
        <w:lastRenderedPageBreak/>
        <w:t xml:space="preserve">The origins of </w:t>
      </w:r>
      <w:r w:rsidR="002B5281" w:rsidRPr="00EA160C">
        <w:rPr>
          <w:sz w:val="24"/>
          <w:szCs w:val="24"/>
        </w:rPr>
        <w:t>L</w:t>
      </w:r>
      <w:r w:rsidRPr="00EA160C">
        <w:rPr>
          <w:sz w:val="24"/>
          <w:szCs w:val="24"/>
        </w:rPr>
        <w:t xml:space="preserve">ower Palaeolithic archaeology in NW Europe, particularly Britain and France, was predicated by the occurrence there of handaxes of the Acheulian industry, whereas further into the heart of Europe </w:t>
      </w:r>
      <w:r w:rsidR="002B5281" w:rsidRPr="00EA160C">
        <w:rPr>
          <w:sz w:val="24"/>
          <w:szCs w:val="24"/>
        </w:rPr>
        <w:t xml:space="preserve">contemporaneous </w:t>
      </w:r>
      <w:r w:rsidRPr="00EA160C">
        <w:rPr>
          <w:sz w:val="24"/>
          <w:szCs w:val="24"/>
        </w:rPr>
        <w:t xml:space="preserve">tool-making </w:t>
      </w:r>
      <w:r w:rsidR="002B5281" w:rsidRPr="00EA160C">
        <w:rPr>
          <w:sz w:val="24"/>
          <w:szCs w:val="24"/>
        </w:rPr>
        <w:t xml:space="preserve">had </w:t>
      </w:r>
      <w:r w:rsidRPr="00EA160C">
        <w:rPr>
          <w:sz w:val="24"/>
          <w:szCs w:val="24"/>
        </w:rPr>
        <w:t xml:space="preserve">relied on smaller-sized, more impoverished raw material and </w:t>
      </w:r>
      <w:r w:rsidR="002B5281" w:rsidRPr="00EA160C">
        <w:rPr>
          <w:sz w:val="24"/>
          <w:szCs w:val="24"/>
        </w:rPr>
        <w:t xml:space="preserve">thus </w:t>
      </w:r>
      <w:r w:rsidRPr="00EA160C">
        <w:rPr>
          <w:sz w:val="24"/>
          <w:szCs w:val="24"/>
        </w:rPr>
        <w:t>the artefact record</w:t>
      </w:r>
      <w:r w:rsidR="002B5281" w:rsidRPr="00EA160C">
        <w:rPr>
          <w:sz w:val="24"/>
          <w:szCs w:val="24"/>
        </w:rPr>
        <w:t xml:space="preserve">, flakes and cores of </w:t>
      </w:r>
      <w:r w:rsidR="002B5281" w:rsidRPr="00EA160C">
        <w:rPr>
          <w:color w:val="002060"/>
          <w:sz w:val="24"/>
          <w:szCs w:val="24"/>
        </w:rPr>
        <w:t>Clarke</w:t>
      </w:r>
      <w:r w:rsidR="002B5281" w:rsidRPr="00EA160C">
        <w:rPr>
          <w:sz w:val="24"/>
          <w:szCs w:val="24"/>
        </w:rPr>
        <w:t xml:space="preserve">’s </w:t>
      </w:r>
      <w:r w:rsidR="002B5281" w:rsidRPr="00EA160C">
        <w:rPr>
          <w:color w:val="002060"/>
          <w:sz w:val="24"/>
          <w:szCs w:val="24"/>
        </w:rPr>
        <w:t>(1969)</w:t>
      </w:r>
      <w:r w:rsidR="002B5281" w:rsidRPr="00EA160C">
        <w:rPr>
          <w:sz w:val="24"/>
          <w:szCs w:val="24"/>
        </w:rPr>
        <w:t xml:space="preserve"> ‘Mode 1’ technology,</w:t>
      </w:r>
      <w:r w:rsidRPr="00EA160C">
        <w:rPr>
          <w:sz w:val="24"/>
          <w:szCs w:val="24"/>
        </w:rPr>
        <w:t xml:space="preserve"> is less conspicuous. Handaxe industries </w:t>
      </w:r>
      <w:r w:rsidR="002B5281" w:rsidRPr="00EA160C">
        <w:rPr>
          <w:sz w:val="24"/>
          <w:szCs w:val="24"/>
        </w:rPr>
        <w:t xml:space="preserve">(Clarke’s ‘Mode 2) </w:t>
      </w:r>
      <w:r w:rsidRPr="00EA160C">
        <w:rPr>
          <w:sz w:val="24"/>
          <w:szCs w:val="24"/>
        </w:rPr>
        <w:t xml:space="preserve">also occur in Iberia, North Africa and the Levant, where their </w:t>
      </w:r>
      <w:r w:rsidR="002B5281" w:rsidRPr="00EA160C">
        <w:rPr>
          <w:sz w:val="24"/>
          <w:szCs w:val="24"/>
        </w:rPr>
        <w:t xml:space="preserve">appearance was evidently earlier and perhaps part of a south-to-north spread of technology (see </w:t>
      </w:r>
      <w:r w:rsidR="002B5281" w:rsidRPr="00EA160C">
        <w:rPr>
          <w:color w:val="002060"/>
          <w:sz w:val="24"/>
          <w:szCs w:val="24"/>
        </w:rPr>
        <w:t>Schreve et al., 2015</w:t>
      </w:r>
      <w:r w:rsidR="002B5281" w:rsidRPr="00EA160C">
        <w:rPr>
          <w:sz w:val="24"/>
          <w:szCs w:val="24"/>
        </w:rPr>
        <w:t xml:space="preserve"> for a recent review and source of references). In India and the wider S &amp; E Africa Acheulian industries are perhaps largely separate from and of greater ant</w:t>
      </w:r>
      <w:r w:rsidR="003669A5" w:rsidRPr="00EA160C">
        <w:rPr>
          <w:sz w:val="24"/>
          <w:szCs w:val="24"/>
        </w:rPr>
        <w:t>iq</w:t>
      </w:r>
      <w:r w:rsidR="002B5281" w:rsidRPr="00EA160C">
        <w:rPr>
          <w:sz w:val="24"/>
          <w:szCs w:val="24"/>
        </w:rPr>
        <w:t>uity than those in Europe (see below), whereas the Mode 1 industries are globally more widespread and probably of the greatest longevity (</w:t>
      </w:r>
      <w:r w:rsidR="003669A5" w:rsidRPr="00EA160C">
        <w:rPr>
          <w:sz w:val="24"/>
          <w:szCs w:val="24"/>
        </w:rPr>
        <w:t xml:space="preserve">e.g. Clark et al. 1994; </w:t>
      </w:r>
      <w:r w:rsidR="002F5E42" w:rsidRPr="00EA160C">
        <w:rPr>
          <w:sz w:val="24"/>
          <w:szCs w:val="24"/>
        </w:rPr>
        <w:t xml:space="preserve">Dennell, 2008; </w:t>
      </w:r>
      <w:r w:rsidR="003669A5" w:rsidRPr="00EA160C">
        <w:rPr>
          <w:sz w:val="24"/>
          <w:szCs w:val="24"/>
        </w:rPr>
        <w:t xml:space="preserve">Barsky, 2009; </w:t>
      </w:r>
      <w:r w:rsidR="002F5E42" w:rsidRPr="00EA160C">
        <w:rPr>
          <w:sz w:val="24"/>
          <w:szCs w:val="24"/>
        </w:rPr>
        <w:t>Chauhan, 2010a</w:t>
      </w:r>
      <w:r w:rsidR="002B5281" w:rsidRPr="00EA160C">
        <w:rPr>
          <w:sz w:val="24"/>
          <w:szCs w:val="24"/>
        </w:rPr>
        <w:t>).</w:t>
      </w:r>
      <w:r w:rsidRPr="00EA160C">
        <w:rPr>
          <w:sz w:val="24"/>
          <w:szCs w:val="24"/>
        </w:rPr>
        <w:t xml:space="preserve"> </w:t>
      </w:r>
      <w:r w:rsidR="002B5281" w:rsidRPr="00EA160C">
        <w:rPr>
          <w:sz w:val="24"/>
          <w:szCs w:val="24"/>
        </w:rPr>
        <w:t xml:space="preserve">The advent of prepared-core (Levallois) knapping technology, ‘Mode 3’ of </w:t>
      </w:r>
      <w:r w:rsidR="002B5281" w:rsidRPr="00EA160C">
        <w:rPr>
          <w:color w:val="002060"/>
          <w:sz w:val="24"/>
          <w:szCs w:val="24"/>
        </w:rPr>
        <w:t>Clarke (1969</w:t>
      </w:r>
      <w:r w:rsidR="002B5281" w:rsidRPr="00EA160C">
        <w:rPr>
          <w:sz w:val="24"/>
          <w:szCs w:val="24"/>
        </w:rPr>
        <w:t xml:space="preserve">), is a more recent phenomenon globally, </w:t>
      </w:r>
      <w:r w:rsidR="003552F6" w:rsidRPr="00EA160C">
        <w:rPr>
          <w:sz w:val="24"/>
          <w:szCs w:val="24"/>
        </w:rPr>
        <w:t xml:space="preserve">generally </w:t>
      </w:r>
      <w:r w:rsidR="002B5281" w:rsidRPr="00EA160C">
        <w:rPr>
          <w:sz w:val="24"/>
          <w:szCs w:val="24"/>
        </w:rPr>
        <w:t>appearing during the Middle Pleistocene</w:t>
      </w:r>
      <w:r w:rsidR="003552F6" w:rsidRPr="00EA160C">
        <w:rPr>
          <w:sz w:val="24"/>
          <w:szCs w:val="24"/>
        </w:rPr>
        <w:t>, although ‘precocious’ Levallois is see in many Acheulian assemblages before the full emergence of the former and Mode 3-type technologies are associated with Oldowan industries in Africa as early as 1.5 Ma</w:t>
      </w:r>
      <w:r w:rsidR="002B5281" w:rsidRPr="00EA160C">
        <w:rPr>
          <w:sz w:val="24"/>
          <w:szCs w:val="24"/>
        </w:rPr>
        <w:t xml:space="preserve"> (e.g., </w:t>
      </w:r>
      <w:r w:rsidR="003552F6" w:rsidRPr="00EA160C">
        <w:rPr>
          <w:color w:val="002060"/>
          <w:sz w:val="24"/>
          <w:szCs w:val="24"/>
        </w:rPr>
        <w:t>White</w:t>
      </w:r>
      <w:r w:rsidR="00F91155" w:rsidRPr="00EA160C">
        <w:rPr>
          <w:color w:val="002060"/>
          <w:sz w:val="24"/>
          <w:szCs w:val="24"/>
        </w:rPr>
        <w:t xml:space="preserve"> et al.</w:t>
      </w:r>
      <w:r w:rsidR="003552F6" w:rsidRPr="00EA160C">
        <w:rPr>
          <w:color w:val="002060"/>
          <w:sz w:val="24"/>
          <w:szCs w:val="24"/>
        </w:rPr>
        <w:t>, 2011</w:t>
      </w:r>
      <w:r w:rsidR="003552F6" w:rsidRPr="00EA160C">
        <w:rPr>
          <w:sz w:val="24"/>
          <w:szCs w:val="24"/>
        </w:rPr>
        <w:t>).</w:t>
      </w:r>
      <w:r w:rsidR="00ED1CC6" w:rsidRPr="00EA160C">
        <w:rPr>
          <w:sz w:val="24"/>
          <w:szCs w:val="24"/>
        </w:rPr>
        <w:t xml:space="preserve"> </w:t>
      </w:r>
      <w:r w:rsidR="00B943FF" w:rsidRPr="00EA160C">
        <w:rPr>
          <w:sz w:val="24"/>
          <w:szCs w:val="24"/>
        </w:rPr>
        <w:t>Indeed, the widespread appearance of Mode 3 technology at ~300–250 ka is used to define both the beginning of the Middle Palaeolithic in Europe and the Middle Stone Age (MSA) in Africa (</w:t>
      </w:r>
      <w:r w:rsidR="00B943FF" w:rsidRPr="00EA160C">
        <w:rPr>
          <w:color w:val="002060"/>
          <w:sz w:val="24"/>
          <w:szCs w:val="24"/>
        </w:rPr>
        <w:t>Porat et al., 2002</w:t>
      </w:r>
      <w:r w:rsidR="00B943FF" w:rsidRPr="00EA160C">
        <w:rPr>
          <w:sz w:val="24"/>
          <w:szCs w:val="24"/>
        </w:rPr>
        <w:t xml:space="preserve">; </w:t>
      </w:r>
      <w:r w:rsidR="00B943FF" w:rsidRPr="00EA160C">
        <w:rPr>
          <w:color w:val="002060"/>
          <w:sz w:val="24"/>
          <w:szCs w:val="24"/>
        </w:rPr>
        <w:t>Tryon, 2006; Tryon et al., 2006</w:t>
      </w:r>
      <w:r w:rsidR="00B943FF" w:rsidRPr="00EA160C">
        <w:rPr>
          <w:sz w:val="24"/>
          <w:szCs w:val="24"/>
        </w:rPr>
        <w:t xml:space="preserve">; </w:t>
      </w:r>
      <w:r w:rsidR="00B943FF" w:rsidRPr="00EA160C">
        <w:rPr>
          <w:color w:val="002060"/>
          <w:sz w:val="24"/>
          <w:szCs w:val="24"/>
        </w:rPr>
        <w:t>White et al., 2011</w:t>
      </w:r>
      <w:r w:rsidR="00B943FF" w:rsidRPr="00EA160C">
        <w:rPr>
          <w:sz w:val="24"/>
          <w:szCs w:val="24"/>
        </w:rPr>
        <w:t>).</w:t>
      </w:r>
      <w:r w:rsidR="00B943FF" w:rsidRPr="00B943FF">
        <w:rPr>
          <w:sz w:val="24"/>
          <w:szCs w:val="24"/>
        </w:rPr>
        <w:t xml:space="preserve"> </w:t>
      </w:r>
    </w:p>
    <w:p w:rsidR="00DD5016" w:rsidRPr="00EA160C" w:rsidRDefault="00DD5016" w:rsidP="00C26087">
      <w:pPr>
        <w:spacing w:line="360" w:lineRule="auto"/>
        <w:rPr>
          <w:sz w:val="24"/>
          <w:szCs w:val="24"/>
        </w:rPr>
      </w:pPr>
      <w:r>
        <w:rPr>
          <w:sz w:val="24"/>
          <w:szCs w:val="24"/>
        </w:rPr>
        <w:t xml:space="preserve">With the advent of mechanical aggregates extraction, coupled with the development of new techniques such as </w:t>
      </w:r>
      <w:r w:rsidR="00C668A7">
        <w:rPr>
          <w:sz w:val="24"/>
          <w:szCs w:val="24"/>
        </w:rPr>
        <w:t xml:space="preserve">for </w:t>
      </w:r>
      <w:r>
        <w:rPr>
          <w:sz w:val="24"/>
          <w:szCs w:val="24"/>
        </w:rPr>
        <w:t>geochronological dating</w:t>
      </w:r>
      <w:r w:rsidRPr="00DD5016">
        <w:rPr>
          <w:sz w:val="24"/>
          <w:szCs w:val="24"/>
        </w:rPr>
        <w:t>, the attention of Lower and Middle Palaeolithic specialists turned somewhat away from fluvial contexts, in which the artefacts are often more or less abraded and secondarily derived from p</w:t>
      </w:r>
      <w:r>
        <w:rPr>
          <w:sz w:val="24"/>
          <w:szCs w:val="24"/>
        </w:rPr>
        <w:t xml:space="preserve">reviously inhabited </w:t>
      </w:r>
      <w:r w:rsidRPr="00DD5016">
        <w:rPr>
          <w:sz w:val="24"/>
          <w:szCs w:val="24"/>
        </w:rPr>
        <w:t xml:space="preserve">land surfaces. Some </w:t>
      </w:r>
      <w:r>
        <w:rPr>
          <w:sz w:val="24"/>
          <w:szCs w:val="24"/>
        </w:rPr>
        <w:t>fluvial sites, nonetheless, yield primary-context archaeology, especially where hominins have accessed r</w:t>
      </w:r>
      <w:r w:rsidRPr="00DD5016">
        <w:rPr>
          <w:sz w:val="24"/>
          <w:szCs w:val="24"/>
        </w:rPr>
        <w:t>iver-bed gravel</w:t>
      </w:r>
      <w:r>
        <w:rPr>
          <w:sz w:val="24"/>
          <w:szCs w:val="24"/>
        </w:rPr>
        <w:t xml:space="preserve"> bar</w:t>
      </w:r>
      <w:r w:rsidRPr="00DD5016">
        <w:rPr>
          <w:sz w:val="24"/>
          <w:szCs w:val="24"/>
        </w:rPr>
        <w:t>s</w:t>
      </w:r>
      <w:r>
        <w:rPr>
          <w:sz w:val="24"/>
          <w:szCs w:val="24"/>
        </w:rPr>
        <w:t xml:space="preserve"> to obtain raw material</w:t>
      </w:r>
      <w:r w:rsidRPr="00DD5016">
        <w:rPr>
          <w:sz w:val="24"/>
          <w:szCs w:val="24"/>
        </w:rPr>
        <w:t xml:space="preserve"> for stone-tool making</w:t>
      </w:r>
      <w:r>
        <w:rPr>
          <w:sz w:val="24"/>
          <w:szCs w:val="24"/>
        </w:rPr>
        <w:t xml:space="preserve"> and/or to hunt and butcher animals</w:t>
      </w:r>
      <w:r w:rsidRPr="00DD5016">
        <w:rPr>
          <w:sz w:val="24"/>
          <w:szCs w:val="24"/>
        </w:rPr>
        <w:t>.</w:t>
      </w:r>
      <w:r>
        <w:rPr>
          <w:sz w:val="24"/>
          <w:szCs w:val="24"/>
        </w:rPr>
        <w:t xml:space="preserve"> </w:t>
      </w:r>
      <w:r w:rsidR="00863EE4" w:rsidRPr="00863EE4">
        <w:rPr>
          <w:sz w:val="24"/>
          <w:szCs w:val="24"/>
        </w:rPr>
        <w:t xml:space="preserve">For example, </w:t>
      </w:r>
      <w:r w:rsidR="00863EE4" w:rsidRPr="000E4DD1">
        <w:rPr>
          <w:color w:val="002060"/>
          <w:sz w:val="24"/>
          <w:szCs w:val="24"/>
        </w:rPr>
        <w:t>Dev</w:t>
      </w:r>
      <w:r w:rsidR="000E4DD1" w:rsidRPr="000E4DD1">
        <w:rPr>
          <w:color w:val="002060"/>
          <w:sz w:val="24"/>
          <w:szCs w:val="24"/>
        </w:rPr>
        <w:t>è</w:t>
      </w:r>
      <w:r w:rsidR="00863EE4" w:rsidRPr="000E4DD1">
        <w:rPr>
          <w:color w:val="002060"/>
          <w:sz w:val="24"/>
          <w:szCs w:val="24"/>
        </w:rPr>
        <w:t>s et al. (2014</w:t>
      </w:r>
      <w:r w:rsidR="00863EE4" w:rsidRPr="00863EE4">
        <w:rPr>
          <w:sz w:val="24"/>
          <w:szCs w:val="24"/>
        </w:rPr>
        <w:t xml:space="preserve">) </w:t>
      </w:r>
      <w:r w:rsidR="00863EE4">
        <w:rPr>
          <w:sz w:val="24"/>
          <w:szCs w:val="24"/>
        </w:rPr>
        <w:t xml:space="preserve">have </w:t>
      </w:r>
      <w:r w:rsidR="00863EE4" w:rsidRPr="00863EE4">
        <w:rPr>
          <w:sz w:val="24"/>
          <w:szCs w:val="24"/>
        </w:rPr>
        <w:t>demonstrate</w:t>
      </w:r>
      <w:r w:rsidR="00863EE4">
        <w:rPr>
          <w:sz w:val="24"/>
          <w:szCs w:val="24"/>
        </w:rPr>
        <w:t>d</w:t>
      </w:r>
      <w:r w:rsidR="00863EE4" w:rsidRPr="00863EE4">
        <w:rPr>
          <w:sz w:val="24"/>
          <w:szCs w:val="24"/>
        </w:rPr>
        <w:t xml:space="preserve"> how the relationship between hominin landscape behaviour and herbivore distribution during the Lower </w:t>
      </w:r>
      <w:r w:rsidR="00646F3B">
        <w:rPr>
          <w:sz w:val="24"/>
          <w:szCs w:val="24"/>
        </w:rPr>
        <w:t>Palaeolithic</w:t>
      </w:r>
      <w:r w:rsidR="00863EE4" w:rsidRPr="00863EE4">
        <w:rPr>
          <w:sz w:val="24"/>
          <w:szCs w:val="24"/>
        </w:rPr>
        <w:t xml:space="preserve"> in the southern Levant can be revealed by documenting various edaphic factors</w:t>
      </w:r>
      <w:r w:rsidR="00C509B4">
        <w:rPr>
          <w:sz w:val="24"/>
          <w:szCs w:val="24"/>
        </w:rPr>
        <w:t>,</w:t>
      </w:r>
      <w:r w:rsidR="00863EE4" w:rsidRPr="00863EE4">
        <w:rPr>
          <w:sz w:val="24"/>
          <w:szCs w:val="24"/>
        </w:rPr>
        <w:t xml:space="preserve"> including soils that retain water. </w:t>
      </w:r>
      <w:r>
        <w:rPr>
          <w:sz w:val="24"/>
          <w:szCs w:val="24"/>
        </w:rPr>
        <w:t>River-terrace sites can have another benefit; they often occur within fluvial sequences that have great value as regional templates for the terrestrial record of the Quaternary (</w:t>
      </w:r>
      <w:r w:rsidR="000B3F57" w:rsidRPr="000B3F57">
        <w:rPr>
          <w:color w:val="002060"/>
          <w:sz w:val="24"/>
          <w:szCs w:val="24"/>
        </w:rPr>
        <w:t xml:space="preserve">Wymer, 1999; </w:t>
      </w:r>
      <w:r w:rsidRPr="000B3F57">
        <w:rPr>
          <w:color w:val="002060"/>
          <w:sz w:val="24"/>
          <w:szCs w:val="24"/>
        </w:rPr>
        <w:t xml:space="preserve">Bridgland, </w:t>
      </w:r>
      <w:r w:rsidRPr="000B3F57">
        <w:rPr>
          <w:color w:val="002060"/>
          <w:sz w:val="24"/>
          <w:szCs w:val="24"/>
        </w:rPr>
        <w:lastRenderedPageBreak/>
        <w:t>2000, 2006;</w:t>
      </w:r>
      <w:r w:rsidRPr="00DD5016">
        <w:rPr>
          <w:sz w:val="24"/>
          <w:szCs w:val="24"/>
        </w:rPr>
        <w:t xml:space="preserve"> </w:t>
      </w:r>
      <w:r w:rsidRPr="000B3F57">
        <w:rPr>
          <w:color w:val="002060"/>
          <w:sz w:val="24"/>
          <w:szCs w:val="24"/>
        </w:rPr>
        <w:t>Bridgland et al., 2004, 2006</w:t>
      </w:r>
      <w:r w:rsidR="000B3F57">
        <w:rPr>
          <w:sz w:val="24"/>
          <w:szCs w:val="24"/>
        </w:rPr>
        <w:t xml:space="preserve">; </w:t>
      </w:r>
      <w:r w:rsidR="000B3F57" w:rsidRPr="000B3F57">
        <w:rPr>
          <w:color w:val="002060"/>
          <w:sz w:val="24"/>
          <w:szCs w:val="24"/>
        </w:rPr>
        <w:t>Mishra et al., 2007</w:t>
      </w:r>
      <w:r w:rsidRPr="00DD5016">
        <w:rPr>
          <w:sz w:val="24"/>
          <w:szCs w:val="24"/>
        </w:rPr>
        <w:t>).</w:t>
      </w:r>
      <w:r w:rsidR="00863EE4">
        <w:rPr>
          <w:sz w:val="24"/>
          <w:szCs w:val="24"/>
        </w:rPr>
        <w:t xml:space="preserve"> </w:t>
      </w:r>
      <w:r w:rsidR="00863EE4" w:rsidRPr="00863EE4">
        <w:rPr>
          <w:sz w:val="24"/>
          <w:szCs w:val="24"/>
        </w:rPr>
        <w:t>For archaeologists, fluvial contexts are valuable for another reason: to ascertain the contextual integrity of Pal</w:t>
      </w:r>
      <w:r w:rsidR="00863EE4">
        <w:rPr>
          <w:sz w:val="24"/>
          <w:szCs w:val="24"/>
        </w:rPr>
        <w:t>a</w:t>
      </w:r>
      <w:r w:rsidR="00863EE4" w:rsidRPr="00863EE4">
        <w:rPr>
          <w:sz w:val="24"/>
          <w:szCs w:val="24"/>
        </w:rPr>
        <w:t xml:space="preserve">eolithic sites and assess fluvial sorting of lithic assemblages using various methods (e.g. </w:t>
      </w:r>
      <w:r w:rsidR="00863EE4" w:rsidRPr="000E4DD1">
        <w:rPr>
          <w:color w:val="002060"/>
          <w:sz w:val="24"/>
          <w:szCs w:val="24"/>
        </w:rPr>
        <w:t>Bertran et al. 2012;</w:t>
      </w:r>
      <w:r w:rsidR="00863EE4" w:rsidRPr="000E4DD1">
        <w:rPr>
          <w:sz w:val="24"/>
          <w:szCs w:val="24"/>
        </w:rPr>
        <w:t xml:space="preserve"> </w:t>
      </w:r>
      <w:r w:rsidR="00863EE4" w:rsidRPr="000E4DD1">
        <w:rPr>
          <w:color w:val="002060"/>
          <w:sz w:val="24"/>
          <w:szCs w:val="24"/>
        </w:rPr>
        <w:t xml:space="preserve">Byers et </w:t>
      </w:r>
      <w:r w:rsidR="00863EE4" w:rsidRPr="00EA160C">
        <w:rPr>
          <w:color w:val="002060"/>
          <w:sz w:val="24"/>
          <w:szCs w:val="24"/>
        </w:rPr>
        <w:t>al. 2015</w:t>
      </w:r>
      <w:r w:rsidR="00863EE4" w:rsidRPr="00EA160C">
        <w:rPr>
          <w:sz w:val="24"/>
          <w:szCs w:val="24"/>
        </w:rPr>
        <w:t>).</w:t>
      </w:r>
      <w:r w:rsidR="002F5E42" w:rsidRPr="00EA160C">
        <w:rPr>
          <w:sz w:val="24"/>
          <w:szCs w:val="24"/>
        </w:rPr>
        <w:t xml:space="preserve"> A unique benefit of secondary fluvial contexts is in pinpointing provenance</w:t>
      </w:r>
      <w:r w:rsidR="00C52769" w:rsidRPr="00EA160C">
        <w:rPr>
          <w:sz w:val="24"/>
          <w:szCs w:val="24"/>
        </w:rPr>
        <w:t xml:space="preserve"> or</w:t>
      </w:r>
      <w:r w:rsidR="002F5E42" w:rsidRPr="00EA160C">
        <w:rPr>
          <w:sz w:val="24"/>
          <w:szCs w:val="24"/>
        </w:rPr>
        <w:t xml:space="preserve"> locating primary contexts upstream or nearby from where the transported material may have originated and is eroding out. </w:t>
      </w:r>
      <w:r w:rsidR="00A2253C" w:rsidRPr="00EA160C">
        <w:rPr>
          <w:sz w:val="24"/>
          <w:szCs w:val="24"/>
        </w:rPr>
        <w:t xml:space="preserve">In fact, pinpointing contextual integrity </w:t>
      </w:r>
      <w:r w:rsidR="00B76D6B" w:rsidRPr="00EA160C">
        <w:rPr>
          <w:sz w:val="24"/>
          <w:szCs w:val="24"/>
        </w:rPr>
        <w:t>may</w:t>
      </w:r>
      <w:r w:rsidR="00A2253C" w:rsidRPr="00EA160C">
        <w:rPr>
          <w:sz w:val="24"/>
          <w:szCs w:val="24"/>
        </w:rPr>
        <w:t xml:space="preserve"> now have an even larger role to play </w:t>
      </w:r>
      <w:r w:rsidR="000B0840" w:rsidRPr="00EA160C">
        <w:rPr>
          <w:sz w:val="24"/>
          <w:szCs w:val="24"/>
        </w:rPr>
        <w:t xml:space="preserve">in helping to </w:t>
      </w:r>
      <w:r w:rsidR="00A2253C" w:rsidRPr="00EA160C">
        <w:rPr>
          <w:sz w:val="24"/>
          <w:szCs w:val="24"/>
        </w:rPr>
        <w:t xml:space="preserve">establish archaeological integrity in some cases. For example, recent behavioural studies on </w:t>
      </w:r>
      <w:r w:rsidR="000B0840" w:rsidRPr="00EA160C">
        <w:rPr>
          <w:sz w:val="24"/>
          <w:szCs w:val="24"/>
        </w:rPr>
        <w:t xml:space="preserve">wild bearded </w:t>
      </w:r>
      <w:r w:rsidR="00A2253C" w:rsidRPr="00EA160C">
        <w:rPr>
          <w:sz w:val="24"/>
          <w:szCs w:val="24"/>
        </w:rPr>
        <w:t>capuchin monkeys</w:t>
      </w:r>
      <w:r w:rsidR="000B0840" w:rsidRPr="00EA160C">
        <w:rPr>
          <w:sz w:val="24"/>
          <w:szCs w:val="24"/>
        </w:rPr>
        <w:t xml:space="preserve"> in Brazil</w:t>
      </w:r>
      <w:r w:rsidR="00A2253C" w:rsidRPr="00EA160C">
        <w:rPr>
          <w:sz w:val="24"/>
          <w:szCs w:val="24"/>
        </w:rPr>
        <w:t xml:space="preserve"> </w:t>
      </w:r>
      <w:r w:rsidR="000B0840" w:rsidRPr="00EA160C">
        <w:rPr>
          <w:sz w:val="24"/>
          <w:szCs w:val="24"/>
        </w:rPr>
        <w:t>i</w:t>
      </w:r>
      <w:r w:rsidR="00A2253C" w:rsidRPr="00EA160C">
        <w:rPr>
          <w:sz w:val="24"/>
          <w:szCs w:val="24"/>
        </w:rPr>
        <w:t xml:space="preserve">ndicate that they unintentionally produce </w:t>
      </w:r>
      <w:r w:rsidR="000B0840" w:rsidRPr="00EA160C">
        <w:rPr>
          <w:sz w:val="24"/>
          <w:szCs w:val="24"/>
        </w:rPr>
        <w:t xml:space="preserve">cores and sharp-edged </w:t>
      </w:r>
      <w:r w:rsidR="00A2253C" w:rsidRPr="00EA160C">
        <w:rPr>
          <w:sz w:val="24"/>
          <w:szCs w:val="24"/>
        </w:rPr>
        <w:t>flakes that are not utilized</w:t>
      </w:r>
      <w:r w:rsidR="000B0840" w:rsidRPr="00EA160C">
        <w:rPr>
          <w:sz w:val="24"/>
          <w:szCs w:val="24"/>
        </w:rPr>
        <w:t>,</w:t>
      </w:r>
      <w:r w:rsidR="00A2253C" w:rsidRPr="00EA160C">
        <w:rPr>
          <w:sz w:val="24"/>
          <w:szCs w:val="24"/>
        </w:rPr>
        <w:t xml:space="preserve"> but are</w:t>
      </w:r>
      <w:r w:rsidR="000B0840" w:rsidRPr="00EA160C">
        <w:rPr>
          <w:sz w:val="24"/>
          <w:szCs w:val="24"/>
        </w:rPr>
        <w:t xml:space="preserve"> virtually</w:t>
      </w:r>
      <w:r w:rsidR="00A2253C" w:rsidRPr="00EA160C">
        <w:rPr>
          <w:sz w:val="24"/>
          <w:szCs w:val="24"/>
        </w:rPr>
        <w:t xml:space="preserve"> indistinguishable from classic Oldowan flakes (</w:t>
      </w:r>
      <w:r w:rsidR="00A2253C" w:rsidRPr="00EA160C">
        <w:rPr>
          <w:color w:val="002060"/>
          <w:sz w:val="24"/>
          <w:szCs w:val="24"/>
        </w:rPr>
        <w:t>Proffitt et al.</w:t>
      </w:r>
      <w:r w:rsidR="00B964D3" w:rsidRPr="00EA160C">
        <w:rPr>
          <w:color w:val="002060"/>
          <w:sz w:val="24"/>
          <w:szCs w:val="24"/>
        </w:rPr>
        <w:t>,</w:t>
      </w:r>
      <w:r w:rsidR="00A2253C" w:rsidRPr="00EA160C">
        <w:rPr>
          <w:color w:val="002060"/>
          <w:sz w:val="24"/>
          <w:szCs w:val="24"/>
        </w:rPr>
        <w:t xml:space="preserve"> 2016</w:t>
      </w:r>
      <w:r w:rsidR="00A2253C" w:rsidRPr="00EA160C">
        <w:rPr>
          <w:sz w:val="24"/>
          <w:szCs w:val="24"/>
        </w:rPr>
        <w:t>).</w:t>
      </w:r>
      <w:r w:rsidR="00B76D6B" w:rsidRPr="00EA160C">
        <w:rPr>
          <w:sz w:val="24"/>
          <w:szCs w:val="24"/>
        </w:rPr>
        <w:t xml:space="preserve"> Using proxies to reconstruct paleoecological conditions in association with such specimens may help confront and mitigate such interpretative challenges. </w:t>
      </w:r>
    </w:p>
    <w:p w:rsidR="0030564A" w:rsidRDefault="0030564A" w:rsidP="00C26087">
      <w:pPr>
        <w:spacing w:line="360" w:lineRule="auto"/>
        <w:rPr>
          <w:sz w:val="24"/>
          <w:szCs w:val="24"/>
        </w:rPr>
      </w:pPr>
      <w:r w:rsidRPr="00EA160C">
        <w:rPr>
          <w:sz w:val="24"/>
          <w:szCs w:val="24"/>
        </w:rPr>
        <w:t>There is also a str</w:t>
      </w:r>
      <w:r>
        <w:rPr>
          <w:sz w:val="24"/>
          <w:szCs w:val="24"/>
        </w:rPr>
        <w:t>ong tradition for archaeologically motivated study of river</w:t>
      </w:r>
      <w:r w:rsidR="00C668A7">
        <w:rPr>
          <w:sz w:val="24"/>
          <w:szCs w:val="24"/>
        </w:rPr>
        <w:t>-</w:t>
      </w:r>
      <w:r>
        <w:rPr>
          <w:sz w:val="24"/>
          <w:szCs w:val="24"/>
        </w:rPr>
        <w:t xml:space="preserve">terrace sequences in other regions of the Old World, notably in the Levant and Turkey, where much of the work took </w:t>
      </w:r>
      <w:r w:rsidRPr="00EA160C">
        <w:rPr>
          <w:sz w:val="24"/>
          <w:szCs w:val="24"/>
        </w:rPr>
        <w:t>place in the mid</w:t>
      </w:r>
      <w:r w:rsidR="00902A02" w:rsidRPr="00EA160C">
        <w:rPr>
          <w:sz w:val="24"/>
          <w:szCs w:val="24"/>
        </w:rPr>
        <w:t xml:space="preserve">–late </w:t>
      </w:r>
      <w:r w:rsidRPr="00EA160C">
        <w:rPr>
          <w:sz w:val="24"/>
          <w:szCs w:val="24"/>
        </w:rPr>
        <w:t>20th</w:t>
      </w:r>
      <w:r w:rsidR="00902A02" w:rsidRPr="00EA160C">
        <w:rPr>
          <w:sz w:val="24"/>
          <w:szCs w:val="24"/>
        </w:rPr>
        <w:t xml:space="preserve"> Century and was instigated by </w:t>
      </w:r>
      <w:r w:rsidR="001B208B" w:rsidRPr="00EA160C">
        <w:rPr>
          <w:sz w:val="24"/>
          <w:szCs w:val="24"/>
        </w:rPr>
        <w:t>western European and</w:t>
      </w:r>
      <w:r w:rsidR="00863EE4" w:rsidRPr="00EA160C">
        <w:rPr>
          <w:sz w:val="24"/>
          <w:szCs w:val="24"/>
        </w:rPr>
        <w:t xml:space="preserve"> Russian researchers (see below, section 5). A similar observation can be made for the history of prehistoric research in Africa </w:t>
      </w:r>
      <w:r w:rsidR="002F5E42" w:rsidRPr="00EA160C">
        <w:rPr>
          <w:sz w:val="24"/>
          <w:szCs w:val="24"/>
        </w:rPr>
        <w:t xml:space="preserve">(see de la Torre, 2011) </w:t>
      </w:r>
      <w:r w:rsidR="00863EE4" w:rsidRPr="00EA160C">
        <w:rPr>
          <w:sz w:val="24"/>
          <w:szCs w:val="24"/>
        </w:rPr>
        <w:t xml:space="preserve">and India (e.g. </w:t>
      </w:r>
      <w:r w:rsidR="00863EE4" w:rsidRPr="00EA160C">
        <w:rPr>
          <w:color w:val="002060"/>
          <w:sz w:val="24"/>
          <w:szCs w:val="24"/>
        </w:rPr>
        <w:t>de Terra and Paterso</w:t>
      </w:r>
      <w:r w:rsidR="00863EE4" w:rsidRPr="000E4DD1">
        <w:rPr>
          <w:color w:val="002060"/>
          <w:sz w:val="24"/>
          <w:szCs w:val="24"/>
        </w:rPr>
        <w:t>n, 1939</w:t>
      </w:r>
      <w:r w:rsidR="00863EE4" w:rsidRPr="00863EE4">
        <w:rPr>
          <w:sz w:val="24"/>
          <w:szCs w:val="24"/>
        </w:rPr>
        <w:t>)</w:t>
      </w:r>
      <w:r w:rsidR="00863EE4">
        <w:rPr>
          <w:sz w:val="24"/>
          <w:szCs w:val="24"/>
        </w:rPr>
        <w:t>,</w:t>
      </w:r>
      <w:r w:rsidR="00863EE4" w:rsidRPr="00863EE4">
        <w:rPr>
          <w:sz w:val="24"/>
          <w:szCs w:val="24"/>
        </w:rPr>
        <w:t xml:space="preserve"> where initial surveys were along major rivers and their tributaries. In India, the focus shifted to regions between river valleys comparatively late. None</w:t>
      </w:r>
      <w:r w:rsidR="00863EE4">
        <w:rPr>
          <w:sz w:val="24"/>
          <w:szCs w:val="24"/>
        </w:rPr>
        <w:t>the</w:t>
      </w:r>
      <w:r w:rsidR="00863EE4" w:rsidRPr="00863EE4">
        <w:rPr>
          <w:sz w:val="24"/>
          <w:szCs w:val="24"/>
        </w:rPr>
        <w:t>less, Pal</w:t>
      </w:r>
      <w:r w:rsidR="00863EE4">
        <w:rPr>
          <w:sz w:val="24"/>
          <w:szCs w:val="24"/>
        </w:rPr>
        <w:t xml:space="preserve">aeolithic archaeologists </w:t>
      </w:r>
      <w:r w:rsidR="00863EE4" w:rsidRPr="00863EE4">
        <w:rPr>
          <w:sz w:val="24"/>
          <w:szCs w:val="24"/>
        </w:rPr>
        <w:t xml:space="preserve">continue to target fluvial contexts </w:t>
      </w:r>
      <w:r w:rsidR="00863EE4">
        <w:rPr>
          <w:sz w:val="24"/>
          <w:szCs w:val="24"/>
        </w:rPr>
        <w:t>for</w:t>
      </w:r>
      <w:r w:rsidR="00863EE4" w:rsidRPr="00863EE4">
        <w:rPr>
          <w:sz w:val="24"/>
          <w:szCs w:val="24"/>
        </w:rPr>
        <w:t xml:space="preserve"> multiple reasons: exposures of lithics and vertebrate fossils in primary context and the potential to date such contexts with new methods, especially luminescence</w:t>
      </w:r>
      <w:r w:rsidR="00C668A7">
        <w:rPr>
          <w:sz w:val="24"/>
          <w:szCs w:val="24"/>
        </w:rPr>
        <w:t xml:space="preserve"> tecniques</w:t>
      </w:r>
      <w:r w:rsidR="00863EE4" w:rsidRPr="00863EE4">
        <w:rPr>
          <w:sz w:val="24"/>
          <w:szCs w:val="24"/>
        </w:rPr>
        <w:t>. In India, the earlier historical focus was on linking various lithic assemblages with corresponding fluvial terrace deposits, not only for geochronological purposes but also to understand and establish technological successions</w:t>
      </w:r>
    </w:p>
    <w:p w:rsidR="00D838FF" w:rsidRPr="00AF2B66" w:rsidRDefault="00520D4E" w:rsidP="00C26087">
      <w:pPr>
        <w:spacing w:line="360" w:lineRule="auto"/>
        <w:rPr>
          <w:sz w:val="24"/>
          <w:szCs w:val="24"/>
        </w:rPr>
      </w:pPr>
      <w:r>
        <w:rPr>
          <w:sz w:val="24"/>
          <w:szCs w:val="24"/>
        </w:rPr>
        <w:t>The FLAG organizers encouraged multi-disciplinary participation in the activities of the group from its outset</w:t>
      </w:r>
      <w:r w:rsidR="002F3F63">
        <w:rPr>
          <w:sz w:val="24"/>
          <w:szCs w:val="24"/>
        </w:rPr>
        <w:t>; archaeologi</w:t>
      </w:r>
      <w:r w:rsidR="00CA4929">
        <w:rPr>
          <w:sz w:val="24"/>
          <w:szCs w:val="24"/>
        </w:rPr>
        <w:t xml:space="preserve">sts were present at the inaugural meeting in Durham and Palaeolithic localities and assemblages have been included in many </w:t>
      </w:r>
      <w:r w:rsidR="00C668A7">
        <w:rPr>
          <w:sz w:val="24"/>
          <w:szCs w:val="24"/>
        </w:rPr>
        <w:t>FLAG</w:t>
      </w:r>
      <w:r w:rsidR="00CA4929">
        <w:rPr>
          <w:sz w:val="24"/>
          <w:szCs w:val="24"/>
        </w:rPr>
        <w:t xml:space="preserve"> meetings (e.g., those based on Cheltenham, Clermont Ferand, Siena and </w:t>
      </w:r>
      <w:r w:rsidR="00CA4929" w:rsidRPr="00CA4929">
        <w:rPr>
          <w:sz w:val="24"/>
          <w:szCs w:val="24"/>
        </w:rPr>
        <w:t>Castello</w:t>
      </w:r>
      <w:r w:rsidR="00CA4929">
        <w:rPr>
          <w:sz w:val="24"/>
          <w:szCs w:val="24"/>
        </w:rPr>
        <w:t xml:space="preserve"> </w:t>
      </w:r>
      <w:r w:rsidR="00CA4929" w:rsidRPr="00CA4929">
        <w:rPr>
          <w:sz w:val="24"/>
          <w:szCs w:val="24"/>
        </w:rPr>
        <w:t>Branco</w:t>
      </w:r>
      <w:r w:rsidR="00CA4929">
        <w:rPr>
          <w:sz w:val="24"/>
          <w:szCs w:val="24"/>
        </w:rPr>
        <w:t xml:space="preserve">: </w:t>
      </w:r>
      <w:r w:rsidR="00CA4929" w:rsidRPr="00AF2B66">
        <w:rPr>
          <w:sz w:val="24"/>
          <w:szCs w:val="24"/>
        </w:rPr>
        <w:t xml:space="preserve">see Cordier et al., </w:t>
      </w:r>
      <w:r w:rsidR="00C668A7" w:rsidRPr="00AF2B66">
        <w:rPr>
          <w:sz w:val="24"/>
          <w:szCs w:val="24"/>
        </w:rPr>
        <w:t>2017/</w:t>
      </w:r>
      <w:r w:rsidR="00CA4929" w:rsidRPr="00AF2B66">
        <w:rPr>
          <w:sz w:val="24"/>
          <w:szCs w:val="24"/>
        </w:rPr>
        <w:t>this issue</w:t>
      </w:r>
      <w:r w:rsidR="00CA4929">
        <w:rPr>
          <w:sz w:val="24"/>
          <w:szCs w:val="24"/>
        </w:rPr>
        <w:t>). In the early years of FLAG, and</w:t>
      </w:r>
      <w:r w:rsidR="00CA4929" w:rsidRPr="00CA4929">
        <w:rPr>
          <w:sz w:val="24"/>
          <w:szCs w:val="24"/>
        </w:rPr>
        <w:t xml:space="preserve"> </w:t>
      </w:r>
      <w:r w:rsidR="00CA4929">
        <w:rPr>
          <w:sz w:val="24"/>
          <w:szCs w:val="24"/>
        </w:rPr>
        <w:t>under the auspices of the group, those interested in longer (</w:t>
      </w:r>
      <w:r w:rsidR="00CA4929" w:rsidRPr="00B44E6E">
        <w:rPr>
          <w:sz w:val="24"/>
          <w:szCs w:val="24"/>
        </w:rPr>
        <w:t>glacial–interglacial</w:t>
      </w:r>
      <w:r w:rsidR="00CA4929">
        <w:rPr>
          <w:sz w:val="24"/>
          <w:szCs w:val="24"/>
        </w:rPr>
        <w:t xml:space="preserve">) timescale fluvial archives established a project </w:t>
      </w:r>
      <w:r w:rsidR="00CA4929">
        <w:rPr>
          <w:sz w:val="24"/>
          <w:szCs w:val="24"/>
        </w:rPr>
        <w:lastRenderedPageBreak/>
        <w:t>w</w:t>
      </w:r>
      <w:r w:rsidR="0012217B">
        <w:rPr>
          <w:sz w:val="24"/>
          <w:szCs w:val="24"/>
        </w:rPr>
        <w:t xml:space="preserve">ithin the UNESCO-sponsored </w:t>
      </w:r>
      <w:r w:rsidR="00CA4929">
        <w:rPr>
          <w:sz w:val="24"/>
          <w:szCs w:val="24"/>
        </w:rPr>
        <w:t xml:space="preserve">International </w:t>
      </w:r>
      <w:r w:rsidR="0012217B">
        <w:rPr>
          <w:sz w:val="24"/>
          <w:szCs w:val="24"/>
        </w:rPr>
        <w:t>Geological Correlation Programme (later International Geacience Programme) entitled ‘Global Correlation of Late Cenozoic Fluvial Deposits: Proje</w:t>
      </w:r>
      <w:r w:rsidR="00AC32E2">
        <w:rPr>
          <w:sz w:val="24"/>
          <w:szCs w:val="24"/>
        </w:rPr>
        <w:t>c</w:t>
      </w:r>
      <w:r w:rsidR="0012217B">
        <w:rPr>
          <w:sz w:val="24"/>
          <w:szCs w:val="24"/>
        </w:rPr>
        <w:t xml:space="preserve">t IGCP 449, which ran for the five calendar years </w:t>
      </w:r>
      <w:r w:rsidRPr="00520D4E">
        <w:rPr>
          <w:sz w:val="24"/>
          <w:szCs w:val="24"/>
        </w:rPr>
        <w:t>2000–2004</w:t>
      </w:r>
      <w:r w:rsidR="0012217B">
        <w:rPr>
          <w:sz w:val="24"/>
          <w:szCs w:val="24"/>
        </w:rPr>
        <w:t xml:space="preserve"> (</w:t>
      </w:r>
      <w:r w:rsidR="0012217B" w:rsidRPr="000F7042">
        <w:rPr>
          <w:color w:val="002060"/>
          <w:sz w:val="24"/>
          <w:szCs w:val="24"/>
        </w:rPr>
        <w:t>Bridgland et al., 2007</w:t>
      </w:r>
      <w:r w:rsidR="0012217B">
        <w:rPr>
          <w:sz w:val="24"/>
          <w:szCs w:val="24"/>
        </w:rPr>
        <w:t>). Throughout its life IGCP 449 included a thematic geoarchaeological subgroup, contributors to which disseminated their data</w:t>
      </w:r>
      <w:r w:rsidR="002F3F63">
        <w:rPr>
          <w:sz w:val="24"/>
          <w:szCs w:val="24"/>
        </w:rPr>
        <w:t xml:space="preserve"> at the end of the project</w:t>
      </w:r>
      <w:r w:rsidR="0012217B">
        <w:rPr>
          <w:sz w:val="24"/>
          <w:szCs w:val="24"/>
        </w:rPr>
        <w:t xml:space="preserve"> in papers on the European (</w:t>
      </w:r>
      <w:r w:rsidR="0012217B" w:rsidRPr="000F7042">
        <w:rPr>
          <w:color w:val="002060"/>
          <w:sz w:val="24"/>
          <w:szCs w:val="24"/>
        </w:rPr>
        <w:t>Bridgland et al., 2006</w:t>
      </w:r>
      <w:r w:rsidR="0012217B">
        <w:rPr>
          <w:sz w:val="24"/>
          <w:szCs w:val="24"/>
        </w:rPr>
        <w:t>) and global (</w:t>
      </w:r>
      <w:r w:rsidR="0012217B" w:rsidRPr="000F7042">
        <w:rPr>
          <w:color w:val="002060"/>
          <w:sz w:val="24"/>
          <w:szCs w:val="24"/>
        </w:rPr>
        <w:t>Mishra et al., 2007</w:t>
      </w:r>
      <w:r w:rsidR="0012217B">
        <w:rPr>
          <w:sz w:val="24"/>
          <w:szCs w:val="24"/>
        </w:rPr>
        <w:t xml:space="preserve">) </w:t>
      </w:r>
      <w:proofErr w:type="gramStart"/>
      <w:r w:rsidR="0012217B">
        <w:rPr>
          <w:sz w:val="24"/>
          <w:szCs w:val="24"/>
        </w:rPr>
        <w:t>Lower</w:t>
      </w:r>
      <w:proofErr w:type="gramEnd"/>
      <w:r w:rsidR="0012217B">
        <w:rPr>
          <w:sz w:val="24"/>
          <w:szCs w:val="24"/>
        </w:rPr>
        <w:t xml:space="preserve"> and Middle</w:t>
      </w:r>
      <w:r w:rsidR="0012217B" w:rsidRPr="00520D4E">
        <w:rPr>
          <w:sz w:val="24"/>
          <w:szCs w:val="24"/>
        </w:rPr>
        <w:t xml:space="preserve"> Palaeolithic</w:t>
      </w:r>
      <w:r w:rsidR="0012217B">
        <w:rPr>
          <w:sz w:val="24"/>
          <w:szCs w:val="24"/>
        </w:rPr>
        <w:t xml:space="preserve"> archive</w:t>
      </w:r>
      <w:r w:rsidR="005B6E32">
        <w:rPr>
          <w:sz w:val="24"/>
          <w:szCs w:val="24"/>
        </w:rPr>
        <w:t>s</w:t>
      </w:r>
      <w:r w:rsidR="0012217B">
        <w:rPr>
          <w:sz w:val="24"/>
          <w:szCs w:val="24"/>
        </w:rPr>
        <w:t xml:space="preserve">. </w:t>
      </w:r>
      <w:r w:rsidR="00C271FB">
        <w:rPr>
          <w:sz w:val="24"/>
          <w:szCs w:val="24"/>
        </w:rPr>
        <w:t>The work of IGCP 449 was followed by IGCP 518 (</w:t>
      </w:r>
      <w:r w:rsidR="00C271FB" w:rsidRPr="00C271FB">
        <w:rPr>
          <w:sz w:val="24"/>
          <w:szCs w:val="24"/>
        </w:rPr>
        <w:t>Fluvial sequences as evidence for landscape and climatic evolution in the Late</w:t>
      </w:r>
      <w:r w:rsidR="00C271FB">
        <w:rPr>
          <w:sz w:val="24"/>
          <w:szCs w:val="24"/>
        </w:rPr>
        <w:t xml:space="preserve"> </w:t>
      </w:r>
      <w:r w:rsidR="00C271FB" w:rsidRPr="00C271FB">
        <w:rPr>
          <w:sz w:val="24"/>
          <w:szCs w:val="24"/>
        </w:rPr>
        <w:t>Cenozoic</w:t>
      </w:r>
      <w:r w:rsidR="00C271FB">
        <w:rPr>
          <w:sz w:val="24"/>
          <w:szCs w:val="24"/>
        </w:rPr>
        <w:t xml:space="preserve">; 2005–2007); this continued the work of compiling fluvial archive data from around the globe but saw little Palaeolithic activity (Westaway et al., 2009). With the cessation of IGCP support in 2007 the compilation of such data has continued within the longer-timescale theme(s) of FLAG (cf. </w:t>
      </w:r>
      <w:r w:rsidR="00C271FB" w:rsidRPr="00AF2B66">
        <w:rPr>
          <w:sz w:val="24"/>
          <w:szCs w:val="24"/>
        </w:rPr>
        <w:t xml:space="preserve">Cordier et al., </w:t>
      </w:r>
      <w:r w:rsidR="00C668A7" w:rsidRPr="00AF2B66">
        <w:rPr>
          <w:sz w:val="24"/>
          <w:szCs w:val="24"/>
        </w:rPr>
        <w:t>2017/</w:t>
      </w:r>
      <w:r w:rsidR="00C271FB" w:rsidRPr="00AF2B66">
        <w:rPr>
          <w:sz w:val="24"/>
          <w:szCs w:val="24"/>
        </w:rPr>
        <w:t>this issue)</w:t>
      </w:r>
      <w:r w:rsidR="002F3F63" w:rsidRPr="00AF2B66">
        <w:rPr>
          <w:sz w:val="24"/>
          <w:szCs w:val="24"/>
        </w:rPr>
        <w:t>, with continuing geoarchaeological activity, as has been reflected in the topics covered at</w:t>
      </w:r>
      <w:r w:rsidR="002F3F63">
        <w:rPr>
          <w:sz w:val="24"/>
          <w:szCs w:val="24"/>
        </w:rPr>
        <w:t xml:space="preserve"> FLAG meeting and in special issues during the interim period</w:t>
      </w:r>
      <w:r w:rsidR="00C271FB">
        <w:rPr>
          <w:sz w:val="24"/>
          <w:szCs w:val="24"/>
        </w:rPr>
        <w:t>.</w:t>
      </w:r>
      <w:r w:rsidR="002F3F63">
        <w:rPr>
          <w:sz w:val="24"/>
          <w:szCs w:val="24"/>
        </w:rPr>
        <w:t xml:space="preserve"> The present paper seeks to summarize the advances in the understanding of the Lower and Middle Palaeolithic during the 20-year life of FLAG, with emphasis on those made since the previous </w:t>
      </w:r>
      <w:r w:rsidR="00C668A7">
        <w:rPr>
          <w:sz w:val="24"/>
          <w:szCs w:val="24"/>
        </w:rPr>
        <w:t xml:space="preserve">(IGCP 449) </w:t>
      </w:r>
      <w:r w:rsidR="002F3F63">
        <w:rPr>
          <w:sz w:val="24"/>
          <w:szCs w:val="24"/>
        </w:rPr>
        <w:t xml:space="preserve">review by </w:t>
      </w:r>
      <w:r w:rsidR="002F3F63" w:rsidRPr="002F3F63">
        <w:rPr>
          <w:color w:val="002060"/>
          <w:sz w:val="24"/>
          <w:szCs w:val="24"/>
        </w:rPr>
        <w:t>Mishra et al. (2007</w:t>
      </w:r>
      <w:r w:rsidR="002F3F63">
        <w:rPr>
          <w:sz w:val="24"/>
          <w:szCs w:val="24"/>
        </w:rPr>
        <w:t xml:space="preserve">). As with its predecessor it will be organized </w:t>
      </w:r>
      <w:r w:rsidR="002F3F63" w:rsidRPr="00EA160C">
        <w:rPr>
          <w:sz w:val="24"/>
          <w:szCs w:val="24"/>
        </w:rPr>
        <w:t>regionally</w:t>
      </w:r>
      <w:r w:rsidR="004648F1" w:rsidRPr="00EA160C">
        <w:rPr>
          <w:sz w:val="24"/>
          <w:szCs w:val="24"/>
        </w:rPr>
        <w:t>,</w:t>
      </w:r>
      <w:r w:rsidR="005345A3" w:rsidRPr="00EA160C">
        <w:rPr>
          <w:sz w:val="24"/>
          <w:szCs w:val="24"/>
        </w:rPr>
        <w:t xml:space="preserve"> </w:t>
      </w:r>
      <w:r w:rsidR="007D69E9" w:rsidRPr="00EA160C">
        <w:rPr>
          <w:sz w:val="24"/>
          <w:szCs w:val="24"/>
        </w:rPr>
        <w:t xml:space="preserve">the discussed evidence </w:t>
      </w:r>
      <w:r w:rsidR="005345A3" w:rsidRPr="00EA160C">
        <w:rPr>
          <w:sz w:val="24"/>
          <w:szCs w:val="24"/>
        </w:rPr>
        <w:t>being</w:t>
      </w:r>
      <w:r w:rsidR="007D69E9" w:rsidRPr="00EA160C">
        <w:rPr>
          <w:sz w:val="24"/>
          <w:szCs w:val="24"/>
        </w:rPr>
        <w:t xml:space="preserve"> situated in the following countries: Kenya, Zambia, Tanzania, Ethiopia, South Africa, Algeria, Egypt, Sudan, Malawi, Senegal, Mali, England, France, Portugal, Spain, Italy, Germany, Syria, Turkey, Israel, Saudi Arabia, India, China, Cambodia and Java</w:t>
      </w:r>
      <w:r w:rsidR="002F3F63" w:rsidRPr="00EA160C">
        <w:rPr>
          <w:sz w:val="24"/>
          <w:szCs w:val="24"/>
        </w:rPr>
        <w:t xml:space="preserve">. The </w:t>
      </w:r>
      <w:r w:rsidR="007D69E9" w:rsidRPr="00EA160C">
        <w:rPr>
          <w:sz w:val="24"/>
          <w:szCs w:val="24"/>
        </w:rPr>
        <w:t xml:space="preserve">general </w:t>
      </w:r>
      <w:r w:rsidR="002F3F63" w:rsidRPr="00EA160C">
        <w:rPr>
          <w:sz w:val="24"/>
          <w:szCs w:val="24"/>
        </w:rPr>
        <w:t>location of sites and river systems highlighted here and in the predecessor review are depicted in Fig. 1.</w:t>
      </w:r>
      <w:r w:rsidR="005F3994" w:rsidRPr="00EA160C">
        <w:rPr>
          <w:sz w:val="24"/>
          <w:szCs w:val="24"/>
        </w:rPr>
        <w:t xml:space="preserve"> Summary data are also provided in Table 1.</w:t>
      </w:r>
      <w:r w:rsidR="007D69E9" w:rsidRPr="00EA160C">
        <w:rPr>
          <w:sz w:val="24"/>
          <w:szCs w:val="24"/>
        </w:rPr>
        <w:t xml:space="preserve"> </w:t>
      </w:r>
      <w:r w:rsidR="004648F1" w:rsidRPr="00EA160C">
        <w:rPr>
          <w:sz w:val="24"/>
          <w:szCs w:val="24"/>
        </w:rPr>
        <w:t>In general, s</w:t>
      </w:r>
      <w:r w:rsidR="007D69E9" w:rsidRPr="00EA160C">
        <w:rPr>
          <w:sz w:val="24"/>
          <w:szCs w:val="24"/>
        </w:rPr>
        <w:t>ite</w:t>
      </w:r>
      <w:r w:rsidR="004648F1" w:rsidRPr="00EA160C">
        <w:rPr>
          <w:sz w:val="24"/>
          <w:szCs w:val="24"/>
        </w:rPr>
        <w:t>s with archaeology</w:t>
      </w:r>
      <w:r w:rsidR="007D69E9" w:rsidRPr="00EA160C">
        <w:rPr>
          <w:sz w:val="24"/>
          <w:szCs w:val="24"/>
        </w:rPr>
        <w:t xml:space="preserve"> in contexts other than fluvial have not been included in th</w:t>
      </w:r>
      <w:r w:rsidR="005345A3" w:rsidRPr="00EA160C">
        <w:rPr>
          <w:sz w:val="24"/>
          <w:szCs w:val="24"/>
        </w:rPr>
        <w:t>e</w:t>
      </w:r>
      <w:r w:rsidR="007D69E9" w:rsidRPr="00EA160C">
        <w:rPr>
          <w:sz w:val="24"/>
          <w:szCs w:val="24"/>
        </w:rPr>
        <w:t xml:space="preserve"> review nor displayed on the map. This includes cave sites, rock shelters, desert sites in dune contexts, sites in colluvial fans, on bedrock exposures, in quarry context</w:t>
      </w:r>
      <w:r w:rsidR="004648F1" w:rsidRPr="00EA160C">
        <w:rPr>
          <w:sz w:val="24"/>
          <w:szCs w:val="24"/>
        </w:rPr>
        <w:t>s</w:t>
      </w:r>
      <w:r w:rsidR="007D69E9" w:rsidRPr="00EA160C">
        <w:rPr>
          <w:sz w:val="24"/>
          <w:szCs w:val="24"/>
        </w:rPr>
        <w:t xml:space="preserve"> and so forth.</w:t>
      </w:r>
      <w:r w:rsidR="005F3994" w:rsidRPr="00EA160C">
        <w:rPr>
          <w:sz w:val="24"/>
          <w:szCs w:val="24"/>
        </w:rPr>
        <w:t xml:space="preserve"> </w:t>
      </w:r>
      <w:r w:rsidR="00274941" w:rsidRPr="00EA160C">
        <w:rPr>
          <w:sz w:val="24"/>
          <w:szCs w:val="24"/>
        </w:rPr>
        <w:t>It is to be noted that additional</w:t>
      </w:r>
      <w:r w:rsidR="00274941" w:rsidRPr="00EA160C">
        <w:rPr>
          <w:sz w:val="24"/>
          <w:szCs w:val="24"/>
          <w:lang w:val="en-IN"/>
        </w:rPr>
        <w:t xml:space="preserve"> </w:t>
      </w:r>
      <w:r w:rsidR="00274941" w:rsidRPr="00EA160C">
        <w:rPr>
          <w:sz w:val="24"/>
          <w:szCs w:val="24"/>
        </w:rPr>
        <w:t>sites m</w:t>
      </w:r>
      <w:r w:rsidR="004648F1" w:rsidRPr="00EA160C">
        <w:rPr>
          <w:sz w:val="24"/>
          <w:szCs w:val="24"/>
        </w:rPr>
        <w:t>ight</w:t>
      </w:r>
      <w:r w:rsidR="00274941" w:rsidRPr="00EA160C">
        <w:rPr>
          <w:sz w:val="24"/>
          <w:szCs w:val="24"/>
        </w:rPr>
        <w:t xml:space="preserve"> have been reported in regional journals across the Old World</w:t>
      </w:r>
      <w:r w:rsidR="004648F1" w:rsidRPr="00EA160C">
        <w:rPr>
          <w:sz w:val="24"/>
          <w:szCs w:val="24"/>
        </w:rPr>
        <w:t>,</w:t>
      </w:r>
      <w:r w:rsidR="00274941" w:rsidRPr="00EA160C">
        <w:rPr>
          <w:sz w:val="24"/>
          <w:szCs w:val="24"/>
        </w:rPr>
        <w:t xml:space="preserve"> in languages other than English</w:t>
      </w:r>
      <w:r w:rsidR="004648F1" w:rsidRPr="00EA160C">
        <w:rPr>
          <w:sz w:val="24"/>
          <w:szCs w:val="24"/>
        </w:rPr>
        <w:t>;</w:t>
      </w:r>
      <w:r w:rsidR="00274941" w:rsidRPr="00EA160C">
        <w:rPr>
          <w:sz w:val="24"/>
          <w:szCs w:val="24"/>
        </w:rPr>
        <w:t xml:space="preserve"> not </w:t>
      </w:r>
      <w:r w:rsidR="004648F1" w:rsidRPr="00EA160C">
        <w:rPr>
          <w:sz w:val="24"/>
          <w:szCs w:val="24"/>
        </w:rPr>
        <w:t xml:space="preserve">being </w:t>
      </w:r>
      <w:r w:rsidR="00274941" w:rsidRPr="00EA160C">
        <w:rPr>
          <w:sz w:val="24"/>
          <w:szCs w:val="24"/>
        </w:rPr>
        <w:t xml:space="preserve">easily </w:t>
      </w:r>
      <w:r w:rsidR="00274941" w:rsidRPr="00AF2B66">
        <w:rPr>
          <w:sz w:val="24"/>
          <w:szCs w:val="24"/>
        </w:rPr>
        <w:t xml:space="preserve">accessible </w:t>
      </w:r>
      <w:r w:rsidR="004648F1" w:rsidRPr="00AF2B66">
        <w:rPr>
          <w:sz w:val="24"/>
          <w:szCs w:val="24"/>
        </w:rPr>
        <w:t>and/</w:t>
      </w:r>
      <w:r w:rsidR="00274941" w:rsidRPr="00AF2B66">
        <w:rPr>
          <w:sz w:val="24"/>
          <w:szCs w:val="24"/>
        </w:rPr>
        <w:t>or translated in</w:t>
      </w:r>
      <w:r w:rsidR="004648F1" w:rsidRPr="00AF2B66">
        <w:rPr>
          <w:sz w:val="24"/>
          <w:szCs w:val="24"/>
        </w:rPr>
        <w:t>to</w:t>
      </w:r>
      <w:r w:rsidR="00274941" w:rsidRPr="00AF2B66">
        <w:rPr>
          <w:sz w:val="24"/>
          <w:szCs w:val="24"/>
        </w:rPr>
        <w:t xml:space="preserve"> English</w:t>
      </w:r>
      <w:r w:rsidR="003B44FD" w:rsidRPr="00AF2B66">
        <w:rPr>
          <w:sz w:val="24"/>
          <w:szCs w:val="24"/>
        </w:rPr>
        <w:t xml:space="preserve">, </w:t>
      </w:r>
      <w:r w:rsidR="004648F1" w:rsidRPr="00AF2B66">
        <w:rPr>
          <w:sz w:val="24"/>
          <w:szCs w:val="24"/>
        </w:rPr>
        <w:t>these are not in</w:t>
      </w:r>
      <w:r w:rsidR="003B44FD" w:rsidRPr="00AF2B66">
        <w:rPr>
          <w:sz w:val="24"/>
          <w:szCs w:val="24"/>
        </w:rPr>
        <w:t xml:space="preserve">cluded in this review. </w:t>
      </w:r>
    </w:p>
    <w:p w:rsidR="00C271FB" w:rsidRPr="00A87425" w:rsidRDefault="00AF2B66" w:rsidP="00C26087">
      <w:pPr>
        <w:spacing w:line="360" w:lineRule="auto"/>
        <w:rPr>
          <w:sz w:val="24"/>
          <w:szCs w:val="24"/>
        </w:rPr>
      </w:pPr>
      <w:r>
        <w:rPr>
          <w:sz w:val="24"/>
          <w:szCs w:val="24"/>
        </w:rPr>
        <w:t>[Fig. 1 here</w:t>
      </w:r>
      <w:r w:rsidR="002F3F63" w:rsidRPr="00AF2B66">
        <w:rPr>
          <w:sz w:val="24"/>
          <w:szCs w:val="24"/>
        </w:rPr>
        <w:t>]</w:t>
      </w:r>
    </w:p>
    <w:p w:rsidR="00617B1D" w:rsidRPr="00617B1D" w:rsidRDefault="00617B1D" w:rsidP="00C26087">
      <w:pPr>
        <w:spacing w:line="360" w:lineRule="auto"/>
        <w:rPr>
          <w:rFonts w:cs="Calibri"/>
          <w:b/>
          <w:sz w:val="28"/>
          <w:szCs w:val="28"/>
        </w:rPr>
      </w:pPr>
      <w:r>
        <w:rPr>
          <w:rFonts w:cs="Calibri"/>
          <w:b/>
          <w:sz w:val="28"/>
          <w:szCs w:val="28"/>
        </w:rPr>
        <w:t>2</w:t>
      </w:r>
      <w:r w:rsidRPr="00617B1D">
        <w:rPr>
          <w:rFonts w:cs="Calibri"/>
          <w:b/>
          <w:sz w:val="28"/>
          <w:szCs w:val="28"/>
        </w:rPr>
        <w:t>. Africa</w:t>
      </w:r>
    </w:p>
    <w:p w:rsidR="00617B1D" w:rsidRPr="00EA160C" w:rsidRDefault="005209ED" w:rsidP="00C26087">
      <w:pPr>
        <w:spacing w:line="360" w:lineRule="auto"/>
        <w:rPr>
          <w:rFonts w:cs="Calibri"/>
          <w:sz w:val="24"/>
          <w:szCs w:val="24"/>
        </w:rPr>
      </w:pPr>
      <w:r w:rsidRPr="00EA160C">
        <w:rPr>
          <w:rFonts w:cs="Calibri"/>
          <w:sz w:val="24"/>
          <w:szCs w:val="24"/>
        </w:rPr>
        <w:lastRenderedPageBreak/>
        <w:t>Current African projects are almost all re-excavations of old sites (e.g., Olorgasailie, Olduvai, Isimila</w:t>
      </w:r>
      <w:r w:rsidR="005B6E32" w:rsidRPr="00EA160C">
        <w:rPr>
          <w:rFonts w:cs="Calibri"/>
          <w:sz w:val="24"/>
          <w:szCs w:val="24"/>
        </w:rPr>
        <w:t xml:space="preserve">, </w:t>
      </w:r>
      <w:proofErr w:type="gramStart"/>
      <w:r w:rsidR="005B6E32" w:rsidRPr="00EA160C">
        <w:rPr>
          <w:rFonts w:cs="Calibri"/>
          <w:sz w:val="24"/>
          <w:szCs w:val="24"/>
        </w:rPr>
        <w:t>Kalambo</w:t>
      </w:r>
      <w:proofErr w:type="gramEnd"/>
      <w:r w:rsidR="005B6E32" w:rsidRPr="00EA160C">
        <w:rPr>
          <w:rFonts w:cs="Calibri"/>
          <w:sz w:val="24"/>
          <w:szCs w:val="24"/>
        </w:rPr>
        <w:t xml:space="preserve"> Falls</w:t>
      </w:r>
      <w:r w:rsidRPr="00EA160C">
        <w:rPr>
          <w:rFonts w:cs="Calibri"/>
          <w:sz w:val="24"/>
          <w:szCs w:val="24"/>
        </w:rPr>
        <w:t>) that have been conducted to refine chronology, stratigraphy, etc. Little has emerged to change understanding of the Acheulian since the demonstration of this industry at Konso-Gardula at ~1.75 Ma (</w:t>
      </w:r>
      <w:r w:rsidR="005B6E32" w:rsidRPr="00EA160C">
        <w:rPr>
          <w:rFonts w:cs="Calibri"/>
          <w:sz w:val="24"/>
          <w:szCs w:val="24"/>
        </w:rPr>
        <w:t>Beyene et al. 2012</w:t>
      </w:r>
      <w:r w:rsidRPr="00EA160C">
        <w:rPr>
          <w:rFonts w:cs="Calibri"/>
          <w:sz w:val="24"/>
          <w:szCs w:val="24"/>
        </w:rPr>
        <w:t>). Nonetheless, s</w:t>
      </w:r>
      <w:r w:rsidR="00617B1D" w:rsidRPr="00EA160C">
        <w:rPr>
          <w:rFonts w:cs="Calibri"/>
          <w:sz w:val="24"/>
          <w:szCs w:val="24"/>
        </w:rPr>
        <w:t xml:space="preserve">everal new investigations have taken place on this continent in the last decade and most </w:t>
      </w:r>
      <w:r w:rsidRPr="00EA160C">
        <w:rPr>
          <w:rFonts w:cs="Calibri"/>
          <w:sz w:val="24"/>
          <w:szCs w:val="24"/>
        </w:rPr>
        <w:t xml:space="preserve">recently </w:t>
      </w:r>
      <w:r w:rsidR="00617B1D" w:rsidRPr="00EA160C">
        <w:rPr>
          <w:rFonts w:cs="Calibri"/>
          <w:sz w:val="24"/>
          <w:szCs w:val="24"/>
        </w:rPr>
        <w:t>investigated paleoanthropological sites come from fluvial contexts</w:t>
      </w:r>
      <w:r w:rsidRPr="00EA160C">
        <w:rPr>
          <w:rFonts w:cs="Calibri"/>
          <w:sz w:val="24"/>
          <w:szCs w:val="24"/>
        </w:rPr>
        <w:t xml:space="preserve"> and so are worthy of review here</w:t>
      </w:r>
      <w:r w:rsidR="00617B1D" w:rsidRPr="00EA160C">
        <w:rPr>
          <w:rFonts w:cs="Calibri"/>
          <w:sz w:val="24"/>
          <w:szCs w:val="24"/>
        </w:rPr>
        <w:t xml:space="preserve">. For example, at Olduvai Gorge, </w:t>
      </w:r>
      <w:r w:rsidR="00617B1D" w:rsidRPr="00EA160C">
        <w:rPr>
          <w:rFonts w:cs="Calibri"/>
          <w:color w:val="002060"/>
          <w:sz w:val="24"/>
          <w:szCs w:val="24"/>
        </w:rPr>
        <w:t>Ashley et al. (2009</w:t>
      </w:r>
      <w:r w:rsidR="00617B1D" w:rsidRPr="00EA160C">
        <w:rPr>
          <w:rFonts w:cs="Calibri"/>
          <w:sz w:val="24"/>
          <w:szCs w:val="24"/>
        </w:rPr>
        <w:t>) have demonstrated that Oldowan lithic evidence (between ~1.79 and ~1.74 Ma) did not vary at spring sites but was variable at lake</w:t>
      </w:r>
      <w:r w:rsidRPr="00EA160C">
        <w:rPr>
          <w:rFonts w:cs="Calibri"/>
          <w:sz w:val="24"/>
          <w:szCs w:val="24"/>
        </w:rPr>
        <w:t>-</w:t>
      </w:r>
      <w:r w:rsidR="00617B1D" w:rsidRPr="00EA160C">
        <w:rPr>
          <w:rFonts w:cs="Calibri"/>
          <w:sz w:val="24"/>
          <w:szCs w:val="24"/>
        </w:rPr>
        <w:t xml:space="preserve">margin sites, between wet and dry periods, reflecting changing subsistence patterns during arid epsodes. This work has been complemented by the collection of </w:t>
      </w:r>
      <w:r w:rsidRPr="00EA160C">
        <w:rPr>
          <w:rFonts w:cs="Calibri"/>
          <w:sz w:val="24"/>
          <w:szCs w:val="24"/>
        </w:rPr>
        <w:t>plant fossils</w:t>
      </w:r>
      <w:r w:rsidR="00617B1D" w:rsidRPr="00EA160C">
        <w:rPr>
          <w:rFonts w:cs="Calibri"/>
          <w:sz w:val="24"/>
          <w:szCs w:val="24"/>
        </w:rPr>
        <w:t xml:space="preserve"> from Upper Bed I and Lower Bed II (~1.85 – ~1.7 Ma) of Olduvai Gorge, particularly from the HWK E and MCK localities (</w:t>
      </w:r>
      <w:r w:rsidR="00617B1D" w:rsidRPr="00EA160C">
        <w:rPr>
          <w:rFonts w:cs="Calibri"/>
          <w:color w:val="002060"/>
          <w:sz w:val="24"/>
          <w:szCs w:val="24"/>
        </w:rPr>
        <w:t>Bamford, 2012</w:t>
      </w:r>
      <w:r w:rsidR="00617B1D" w:rsidRPr="00EA160C">
        <w:rPr>
          <w:rFonts w:cs="Calibri"/>
          <w:sz w:val="24"/>
          <w:szCs w:val="24"/>
        </w:rPr>
        <w:t>). Th</w:t>
      </w:r>
      <w:r w:rsidRPr="00EA160C">
        <w:rPr>
          <w:rFonts w:cs="Calibri"/>
          <w:sz w:val="24"/>
          <w:szCs w:val="24"/>
        </w:rPr>
        <w:t>i</w:t>
      </w:r>
      <w:r w:rsidR="00617B1D" w:rsidRPr="00EA160C">
        <w:rPr>
          <w:rFonts w:cs="Calibri"/>
          <w:sz w:val="24"/>
          <w:szCs w:val="24"/>
        </w:rPr>
        <w:t xml:space="preserve">s helped </w:t>
      </w:r>
      <w:r w:rsidRPr="00EA160C">
        <w:rPr>
          <w:rFonts w:cs="Calibri"/>
          <w:sz w:val="24"/>
          <w:szCs w:val="24"/>
        </w:rPr>
        <w:t>reconstruct</w:t>
      </w:r>
      <w:r w:rsidR="00617B1D" w:rsidRPr="00EA160C">
        <w:rPr>
          <w:rFonts w:cs="Calibri"/>
          <w:sz w:val="24"/>
          <w:szCs w:val="24"/>
        </w:rPr>
        <w:t xml:space="preserve"> the Early</w:t>
      </w:r>
      <w:r w:rsidR="00617B1D" w:rsidRPr="009A514A">
        <w:rPr>
          <w:rFonts w:cs="Calibri"/>
          <w:sz w:val="24"/>
          <w:szCs w:val="24"/>
        </w:rPr>
        <w:t xml:space="preserve"> Pleistocene ecological landscape</w:t>
      </w:r>
      <w:r w:rsidR="00617B1D">
        <w:rPr>
          <w:rFonts w:cs="Calibri"/>
          <w:sz w:val="24"/>
          <w:szCs w:val="24"/>
        </w:rPr>
        <w:t>,</w:t>
      </w:r>
      <w:r w:rsidR="00617B1D" w:rsidRPr="009A514A">
        <w:rPr>
          <w:rFonts w:cs="Calibri"/>
          <w:sz w:val="24"/>
          <w:szCs w:val="24"/>
        </w:rPr>
        <w:t xml:space="preserve"> including fluctuations between marshes, dry grasslands and woody plants, trees and palms on the pal</w:t>
      </w:r>
      <w:r>
        <w:rPr>
          <w:rFonts w:cs="Calibri"/>
          <w:sz w:val="24"/>
          <w:szCs w:val="24"/>
        </w:rPr>
        <w:t>a</w:t>
      </w:r>
      <w:r w:rsidR="00617B1D" w:rsidRPr="009A514A">
        <w:rPr>
          <w:rFonts w:cs="Calibri"/>
          <w:sz w:val="24"/>
          <w:szCs w:val="24"/>
        </w:rPr>
        <w:t xml:space="preserve">eolake margin, ultimately correlating it with behavioral adaptations in diverse fluvial or wetland contexts (see </w:t>
      </w:r>
      <w:r w:rsidR="00617B1D" w:rsidRPr="0041219E">
        <w:rPr>
          <w:rFonts w:cs="Calibri"/>
          <w:color w:val="002060"/>
          <w:sz w:val="24"/>
          <w:szCs w:val="24"/>
        </w:rPr>
        <w:t>Stewart, 2014</w:t>
      </w:r>
      <w:r w:rsidR="00617B1D" w:rsidRPr="009A514A">
        <w:rPr>
          <w:rFonts w:cs="Calibri"/>
          <w:sz w:val="24"/>
          <w:szCs w:val="24"/>
        </w:rPr>
        <w:t xml:space="preserve">). </w:t>
      </w:r>
      <w:r w:rsidR="00617B1D" w:rsidRPr="0041219E">
        <w:rPr>
          <w:rFonts w:cs="Calibri"/>
          <w:color w:val="002060"/>
          <w:sz w:val="24"/>
          <w:szCs w:val="24"/>
        </w:rPr>
        <w:t>Cuthbert and Ashley</w:t>
      </w:r>
      <w:r w:rsidR="00617B1D" w:rsidRPr="009A514A">
        <w:rPr>
          <w:rFonts w:cs="Calibri"/>
          <w:sz w:val="24"/>
          <w:szCs w:val="24"/>
        </w:rPr>
        <w:t xml:space="preserve"> (2014) </w:t>
      </w:r>
      <w:r w:rsidR="00617B1D">
        <w:rPr>
          <w:rFonts w:cs="Calibri"/>
          <w:sz w:val="24"/>
          <w:szCs w:val="24"/>
        </w:rPr>
        <w:t>went</w:t>
      </w:r>
      <w:r w:rsidR="00617B1D" w:rsidRPr="009A514A">
        <w:rPr>
          <w:rFonts w:cs="Calibri"/>
          <w:sz w:val="24"/>
          <w:szCs w:val="24"/>
        </w:rPr>
        <w:t xml:space="preserve"> a step further and highlight</w:t>
      </w:r>
      <w:r w:rsidR="00617B1D">
        <w:rPr>
          <w:rFonts w:cs="Calibri"/>
          <w:sz w:val="24"/>
          <w:szCs w:val="24"/>
        </w:rPr>
        <w:t>ed</w:t>
      </w:r>
      <w:r w:rsidR="00617B1D" w:rsidRPr="009A514A">
        <w:rPr>
          <w:rFonts w:cs="Calibri"/>
          <w:sz w:val="24"/>
          <w:szCs w:val="24"/>
        </w:rPr>
        <w:t xml:space="preserve"> the relevance of groundwater refugia to human evolution and adaptation during the driest parts of the precessional cycle at Olduvai Gorge </w:t>
      </w:r>
      <w:r w:rsidR="00617B1D">
        <w:rPr>
          <w:rFonts w:cs="Calibri"/>
          <w:sz w:val="24"/>
          <w:szCs w:val="24"/>
        </w:rPr>
        <w:t>(</w:t>
      </w:r>
      <w:r w:rsidR="00617B1D" w:rsidRPr="009A514A">
        <w:rPr>
          <w:rFonts w:cs="Calibri"/>
          <w:sz w:val="24"/>
          <w:szCs w:val="24"/>
        </w:rPr>
        <w:t>~1.8 Ma</w:t>
      </w:r>
      <w:r w:rsidR="00617B1D">
        <w:rPr>
          <w:rFonts w:cs="Calibri"/>
          <w:sz w:val="24"/>
          <w:szCs w:val="24"/>
        </w:rPr>
        <w:t>)</w:t>
      </w:r>
      <w:r w:rsidR="00617B1D" w:rsidRPr="009A514A">
        <w:rPr>
          <w:rFonts w:cs="Calibri"/>
          <w:sz w:val="24"/>
          <w:szCs w:val="24"/>
        </w:rPr>
        <w:t>. They also suggest</w:t>
      </w:r>
      <w:r>
        <w:rPr>
          <w:rFonts w:cs="Calibri"/>
          <w:sz w:val="24"/>
          <w:szCs w:val="24"/>
        </w:rPr>
        <w:t>ed</w:t>
      </w:r>
      <w:r w:rsidR="00617B1D" w:rsidRPr="009A514A">
        <w:rPr>
          <w:rFonts w:cs="Calibri"/>
          <w:sz w:val="24"/>
          <w:szCs w:val="24"/>
        </w:rPr>
        <w:t xml:space="preserve"> that springs m</w:t>
      </w:r>
      <w:r>
        <w:rPr>
          <w:rFonts w:cs="Calibri"/>
          <w:sz w:val="24"/>
          <w:szCs w:val="24"/>
        </w:rPr>
        <w:t>ight</w:t>
      </w:r>
      <w:r w:rsidR="00617B1D" w:rsidRPr="009A514A">
        <w:rPr>
          <w:rFonts w:cs="Calibri"/>
          <w:sz w:val="24"/>
          <w:szCs w:val="24"/>
        </w:rPr>
        <w:t xml:space="preserve"> have facilitated longitudinal hominin dispersals between larger freshwater bodies or rivers during wetter periods. In a slightly older context at </w:t>
      </w:r>
      <w:r w:rsidR="00617B1D" w:rsidRPr="00EA160C">
        <w:rPr>
          <w:rFonts w:cs="Calibri"/>
          <w:sz w:val="24"/>
          <w:szCs w:val="24"/>
        </w:rPr>
        <w:t xml:space="preserve">Olduvai Gorge, fossil tree-root stumps </w:t>
      </w:r>
      <w:r w:rsidRPr="00EA160C">
        <w:rPr>
          <w:rFonts w:cs="Calibri"/>
          <w:sz w:val="24"/>
          <w:szCs w:val="24"/>
        </w:rPr>
        <w:t xml:space="preserve">from~2 Ma </w:t>
      </w:r>
      <w:r w:rsidR="00617B1D" w:rsidRPr="00EA160C">
        <w:rPr>
          <w:rFonts w:cs="Calibri"/>
          <w:sz w:val="24"/>
          <w:szCs w:val="24"/>
        </w:rPr>
        <w:t xml:space="preserve">were documented </w:t>
      </w:r>
      <w:r w:rsidRPr="00EA160C">
        <w:rPr>
          <w:rFonts w:cs="Calibri"/>
          <w:sz w:val="24"/>
          <w:szCs w:val="24"/>
        </w:rPr>
        <w:t>from</w:t>
      </w:r>
      <w:r w:rsidR="00617B1D" w:rsidRPr="00EA160C">
        <w:rPr>
          <w:rFonts w:cs="Calibri"/>
          <w:sz w:val="24"/>
          <w:szCs w:val="24"/>
        </w:rPr>
        <w:t xml:space="preserve"> an interval dominated by low-viscosity mass-flow and braided-fluvial sediments. </w:t>
      </w:r>
      <w:r w:rsidRPr="00EA160C">
        <w:rPr>
          <w:rFonts w:cs="Calibri"/>
          <w:sz w:val="24"/>
          <w:szCs w:val="24"/>
        </w:rPr>
        <w:t>A</w:t>
      </w:r>
      <w:r w:rsidR="00617B1D" w:rsidRPr="00EA160C">
        <w:rPr>
          <w:rFonts w:cs="Calibri"/>
          <w:sz w:val="24"/>
          <w:szCs w:val="24"/>
        </w:rPr>
        <w:t>ssociated with quartzite and rhyolite Oldowan artefacts</w:t>
      </w:r>
      <w:r w:rsidRPr="00EA160C">
        <w:rPr>
          <w:rFonts w:cs="Calibri"/>
          <w:sz w:val="24"/>
          <w:szCs w:val="24"/>
        </w:rPr>
        <w:t>, this</w:t>
      </w:r>
      <w:r w:rsidR="00617B1D" w:rsidRPr="00EA160C">
        <w:rPr>
          <w:rFonts w:cs="Calibri"/>
          <w:sz w:val="24"/>
          <w:szCs w:val="24"/>
        </w:rPr>
        <w:t xml:space="preserve"> represents wooded grasslands in association with freshwater drainage in Lower Bed I (W part of the gorge). Likewise, </w:t>
      </w:r>
      <w:r w:rsidR="00617B1D" w:rsidRPr="00EA160C">
        <w:rPr>
          <w:rFonts w:cs="Calibri"/>
          <w:color w:val="002060"/>
          <w:sz w:val="24"/>
          <w:szCs w:val="24"/>
        </w:rPr>
        <w:t>Archer et al. (2014</w:t>
      </w:r>
      <w:r w:rsidR="00617B1D" w:rsidRPr="00EA160C">
        <w:rPr>
          <w:rFonts w:cs="Calibri"/>
          <w:sz w:val="24"/>
          <w:szCs w:val="24"/>
        </w:rPr>
        <w:t xml:space="preserve">) demonstrated the exploitation of aquatic fauna (catfish and turtles) by Oldowan hominins at ~1.95 </w:t>
      </w:r>
      <w:r w:rsidRPr="00EA160C">
        <w:rPr>
          <w:rFonts w:cs="Calibri"/>
          <w:sz w:val="24"/>
          <w:szCs w:val="24"/>
        </w:rPr>
        <w:t xml:space="preserve">Ma </w:t>
      </w:r>
      <w:r w:rsidR="00617B1D" w:rsidRPr="00EA160C">
        <w:rPr>
          <w:rFonts w:cs="Calibri"/>
          <w:sz w:val="24"/>
          <w:szCs w:val="24"/>
        </w:rPr>
        <w:t>at FwJj20 in the Koobi Fora Formation, Lake Turkana. The archaeological material is situated 15 m below the KBS tuff (1.869 Ma) and capped by sand lenses.</w:t>
      </w:r>
    </w:p>
    <w:p w:rsidR="00617B1D" w:rsidRPr="00EA160C" w:rsidRDefault="00617B1D" w:rsidP="00C26087">
      <w:pPr>
        <w:spacing w:line="360" w:lineRule="auto"/>
        <w:rPr>
          <w:rFonts w:cs="Calibri"/>
          <w:sz w:val="24"/>
          <w:szCs w:val="24"/>
        </w:rPr>
      </w:pPr>
      <w:r w:rsidRPr="00EA160C">
        <w:rPr>
          <w:rFonts w:cs="Calibri"/>
          <w:sz w:val="24"/>
          <w:szCs w:val="24"/>
        </w:rPr>
        <w:t xml:space="preserve">The most significant </w:t>
      </w:r>
      <w:r w:rsidR="005209ED" w:rsidRPr="00EA160C">
        <w:rPr>
          <w:rFonts w:cs="Calibri"/>
          <w:sz w:val="24"/>
          <w:szCs w:val="24"/>
        </w:rPr>
        <w:t xml:space="preserve">recent </w:t>
      </w:r>
      <w:r w:rsidRPr="00EA160C">
        <w:rPr>
          <w:rFonts w:cs="Calibri"/>
          <w:sz w:val="24"/>
          <w:szCs w:val="24"/>
        </w:rPr>
        <w:t>find from fluvial</w:t>
      </w:r>
      <w:r w:rsidRPr="009A514A">
        <w:rPr>
          <w:rFonts w:cs="Calibri"/>
          <w:sz w:val="24"/>
          <w:szCs w:val="24"/>
        </w:rPr>
        <w:t xml:space="preserve"> contexts in Africa in recent years is that from Lomekwi 3</w:t>
      </w:r>
      <w:r>
        <w:rPr>
          <w:rFonts w:cs="Calibri"/>
          <w:sz w:val="24"/>
          <w:szCs w:val="24"/>
        </w:rPr>
        <w:t>,</w:t>
      </w:r>
      <w:r w:rsidRPr="009A514A">
        <w:rPr>
          <w:rFonts w:cs="Calibri"/>
          <w:sz w:val="24"/>
          <w:szCs w:val="24"/>
        </w:rPr>
        <w:t xml:space="preserve"> in the West Turkana region of Kenya, where the oldest-known stone tools have been reported (</w:t>
      </w:r>
      <w:r w:rsidRPr="0041219E">
        <w:rPr>
          <w:rFonts w:cs="Calibri"/>
          <w:color w:val="002060"/>
          <w:sz w:val="24"/>
          <w:szCs w:val="24"/>
        </w:rPr>
        <w:t>Harmand et al., 2015</w:t>
      </w:r>
      <w:r w:rsidRPr="009A514A">
        <w:rPr>
          <w:rFonts w:cs="Calibri"/>
          <w:sz w:val="24"/>
          <w:szCs w:val="24"/>
        </w:rPr>
        <w:t xml:space="preserve">). </w:t>
      </w:r>
      <w:r w:rsidRPr="00EA160C">
        <w:rPr>
          <w:rFonts w:cs="Calibri"/>
          <w:sz w:val="24"/>
          <w:szCs w:val="24"/>
        </w:rPr>
        <w:t>These artefacts</w:t>
      </w:r>
      <w:r w:rsidR="005209ED" w:rsidRPr="00EA160C">
        <w:rPr>
          <w:rFonts w:cs="Calibri"/>
          <w:sz w:val="24"/>
          <w:szCs w:val="24"/>
        </w:rPr>
        <w:t>, from 3.3 Ma,</w:t>
      </w:r>
      <w:r w:rsidRPr="00EA160C">
        <w:rPr>
          <w:rFonts w:cs="Calibri"/>
          <w:sz w:val="24"/>
          <w:szCs w:val="24"/>
        </w:rPr>
        <w:t xml:space="preserve"> are assigned to the Lomekwian industry, based on distinct typo-technological traits </w:t>
      </w:r>
      <w:r w:rsidR="005209ED" w:rsidRPr="00EA160C">
        <w:rPr>
          <w:rFonts w:cs="Calibri"/>
          <w:sz w:val="24"/>
          <w:szCs w:val="24"/>
        </w:rPr>
        <w:t>(</w:t>
      </w:r>
      <w:r w:rsidRPr="00EA160C">
        <w:rPr>
          <w:rFonts w:cs="Calibri"/>
          <w:sz w:val="24"/>
          <w:szCs w:val="24"/>
        </w:rPr>
        <w:t xml:space="preserve">different from the classic </w:t>
      </w:r>
      <w:r w:rsidRPr="00EA160C">
        <w:rPr>
          <w:rFonts w:cs="Calibri"/>
          <w:sz w:val="24"/>
          <w:szCs w:val="24"/>
        </w:rPr>
        <w:lastRenderedPageBreak/>
        <w:t>Oldowan</w:t>
      </w:r>
      <w:r w:rsidR="005209ED" w:rsidRPr="00EA160C">
        <w:rPr>
          <w:rFonts w:cs="Calibri"/>
          <w:sz w:val="24"/>
          <w:szCs w:val="24"/>
        </w:rPr>
        <w:t>),</w:t>
      </w:r>
      <w:r w:rsidRPr="00EA160C">
        <w:rPr>
          <w:rFonts w:cs="Calibri"/>
          <w:sz w:val="24"/>
          <w:szCs w:val="24"/>
        </w:rPr>
        <w:t xml:space="preserve"> and come from an 80 cm horizon of indurated sandy-granular sediments within a thick bed of fine silts. The known hominin species in this region </w:t>
      </w:r>
      <w:r w:rsidR="005209ED" w:rsidRPr="00EA160C">
        <w:rPr>
          <w:rFonts w:cs="Calibri"/>
          <w:sz w:val="24"/>
          <w:szCs w:val="24"/>
        </w:rPr>
        <w:t xml:space="preserve">at that time </w:t>
      </w:r>
      <w:r w:rsidRPr="00EA160C">
        <w:rPr>
          <w:rFonts w:cs="Calibri"/>
          <w:sz w:val="24"/>
          <w:szCs w:val="24"/>
        </w:rPr>
        <w:t xml:space="preserve">is </w:t>
      </w:r>
      <w:r w:rsidRPr="00EA160C">
        <w:rPr>
          <w:rFonts w:cs="Calibri"/>
          <w:i/>
          <w:sz w:val="24"/>
          <w:szCs w:val="24"/>
        </w:rPr>
        <w:t xml:space="preserve">Kenyanthropus platyops, </w:t>
      </w:r>
      <w:r w:rsidR="00C5613D" w:rsidRPr="00EA160C">
        <w:rPr>
          <w:rFonts w:cs="Calibri"/>
          <w:sz w:val="24"/>
          <w:szCs w:val="24"/>
        </w:rPr>
        <w:t>suggesting</w:t>
      </w:r>
      <w:r w:rsidRPr="00EA160C">
        <w:rPr>
          <w:rFonts w:cs="Calibri"/>
          <w:sz w:val="24"/>
          <w:szCs w:val="24"/>
        </w:rPr>
        <w:t xml:space="preserve"> that a pre-</w:t>
      </w:r>
      <w:r w:rsidRPr="00EA160C">
        <w:rPr>
          <w:rFonts w:cs="Calibri"/>
          <w:i/>
          <w:sz w:val="24"/>
          <w:szCs w:val="24"/>
        </w:rPr>
        <w:t>Homo</w:t>
      </w:r>
      <w:r w:rsidRPr="00EA160C">
        <w:rPr>
          <w:rFonts w:cs="Calibri"/>
          <w:sz w:val="24"/>
          <w:szCs w:val="24"/>
        </w:rPr>
        <w:t xml:space="preserve"> species was extensively manufacturing and utilizing stone tools. </w:t>
      </w:r>
      <w:r w:rsidR="005A0AAC" w:rsidRPr="00EA160C">
        <w:rPr>
          <w:rFonts w:cs="Calibri"/>
          <w:sz w:val="24"/>
          <w:szCs w:val="24"/>
        </w:rPr>
        <w:t xml:space="preserve">Recent research by </w:t>
      </w:r>
      <w:r w:rsidR="005A0AAC" w:rsidRPr="00EA160C">
        <w:rPr>
          <w:rFonts w:cs="Calibri"/>
          <w:color w:val="002060"/>
          <w:sz w:val="24"/>
          <w:szCs w:val="24"/>
        </w:rPr>
        <w:t>Domalain et al. (in press</w:t>
      </w:r>
      <w:r w:rsidR="005A0AAC" w:rsidRPr="00EA160C">
        <w:rPr>
          <w:rFonts w:cs="Calibri"/>
          <w:sz w:val="24"/>
          <w:szCs w:val="24"/>
        </w:rPr>
        <w:t xml:space="preserve">) may explain the absence of stone tools in coeval deposits at Hadar, Ethiopia: </w:t>
      </w:r>
      <w:r w:rsidR="005A0AAC" w:rsidRPr="00EA160C">
        <w:rPr>
          <w:rFonts w:cs="Calibri"/>
          <w:i/>
          <w:sz w:val="24"/>
          <w:szCs w:val="24"/>
        </w:rPr>
        <w:t>A. afarensis</w:t>
      </w:r>
      <w:r w:rsidR="005A0AAC" w:rsidRPr="00EA160C">
        <w:rPr>
          <w:rFonts w:cs="Calibri"/>
          <w:sz w:val="24"/>
          <w:szCs w:val="24"/>
        </w:rPr>
        <w:t xml:space="preserve"> did not seem to possess suitable hands to produce Lomekw</w:t>
      </w:r>
      <w:r w:rsidR="00C5613D" w:rsidRPr="00EA160C">
        <w:rPr>
          <w:rFonts w:cs="Calibri"/>
          <w:sz w:val="24"/>
          <w:szCs w:val="24"/>
        </w:rPr>
        <w:t>i</w:t>
      </w:r>
      <w:r w:rsidR="005A0AAC" w:rsidRPr="00EA160C">
        <w:rPr>
          <w:rFonts w:cs="Calibri"/>
          <w:sz w:val="24"/>
          <w:szCs w:val="24"/>
        </w:rPr>
        <w:t xml:space="preserve">an tools. </w:t>
      </w:r>
      <w:r w:rsidRPr="00EA160C">
        <w:rPr>
          <w:rFonts w:cs="Calibri"/>
          <w:sz w:val="24"/>
          <w:szCs w:val="24"/>
        </w:rPr>
        <w:t>T</w:t>
      </w:r>
      <w:r w:rsidR="005209ED" w:rsidRPr="00EA160C">
        <w:rPr>
          <w:rFonts w:cs="Calibri"/>
          <w:sz w:val="24"/>
          <w:szCs w:val="24"/>
        </w:rPr>
        <w:t>echnological analysis of t</w:t>
      </w:r>
      <w:r w:rsidRPr="00EA160C">
        <w:rPr>
          <w:rFonts w:cs="Calibri"/>
          <w:sz w:val="24"/>
          <w:szCs w:val="24"/>
        </w:rPr>
        <w:t>he assemblages</w:t>
      </w:r>
      <w:r w:rsidR="005209ED" w:rsidRPr="00EA160C">
        <w:rPr>
          <w:rFonts w:cs="Calibri"/>
          <w:sz w:val="24"/>
          <w:szCs w:val="24"/>
        </w:rPr>
        <w:t>,</w:t>
      </w:r>
      <w:r w:rsidRPr="00EA160C">
        <w:rPr>
          <w:rFonts w:cs="Calibri"/>
          <w:sz w:val="24"/>
          <w:szCs w:val="24"/>
        </w:rPr>
        <w:t xml:space="preserve"> produced on basalt, phono</w:t>
      </w:r>
      <w:r w:rsidR="005209ED" w:rsidRPr="00EA160C">
        <w:rPr>
          <w:rFonts w:cs="Calibri"/>
          <w:sz w:val="24"/>
          <w:szCs w:val="24"/>
        </w:rPr>
        <w:t>lite and trachy-phonolite</w:t>
      </w:r>
      <w:r w:rsidRPr="00EA160C">
        <w:rPr>
          <w:rFonts w:cs="Calibri"/>
          <w:sz w:val="24"/>
          <w:szCs w:val="24"/>
        </w:rPr>
        <w:t xml:space="preserve">, </w:t>
      </w:r>
      <w:r w:rsidR="005209ED" w:rsidRPr="00EA160C">
        <w:rPr>
          <w:rFonts w:cs="Calibri"/>
          <w:sz w:val="24"/>
          <w:szCs w:val="24"/>
        </w:rPr>
        <w:t xml:space="preserve">in </w:t>
      </w:r>
      <w:r w:rsidRPr="00EA160C">
        <w:rPr>
          <w:rFonts w:cs="Calibri"/>
          <w:sz w:val="24"/>
          <w:szCs w:val="24"/>
        </w:rPr>
        <w:t>combin</w:t>
      </w:r>
      <w:r w:rsidR="005209ED" w:rsidRPr="00EA160C">
        <w:rPr>
          <w:rFonts w:cs="Calibri"/>
          <w:sz w:val="24"/>
          <w:szCs w:val="24"/>
        </w:rPr>
        <w:t>ation</w:t>
      </w:r>
      <w:r w:rsidRPr="00EA160C">
        <w:rPr>
          <w:rFonts w:cs="Calibri"/>
          <w:sz w:val="24"/>
          <w:szCs w:val="24"/>
        </w:rPr>
        <w:t xml:space="preserve"> with experimental archaeology, indicates the use of passive-hammer and/bipolar techniques as well as anvils or blocks. </w:t>
      </w:r>
    </w:p>
    <w:p w:rsidR="00617B1D" w:rsidRPr="009A514A" w:rsidRDefault="00617B1D" w:rsidP="00C26087">
      <w:pPr>
        <w:spacing w:line="360" w:lineRule="auto"/>
        <w:rPr>
          <w:rFonts w:cs="Calibri"/>
          <w:sz w:val="24"/>
          <w:szCs w:val="24"/>
        </w:rPr>
      </w:pPr>
      <w:r w:rsidRPr="00EA160C">
        <w:rPr>
          <w:rFonts w:cs="Calibri"/>
          <w:sz w:val="24"/>
          <w:szCs w:val="24"/>
        </w:rPr>
        <w:t xml:space="preserve">New palynological research </w:t>
      </w:r>
      <w:r w:rsidR="00364992" w:rsidRPr="00EA160C">
        <w:rPr>
          <w:rFonts w:cs="Calibri"/>
          <w:sz w:val="24"/>
          <w:szCs w:val="24"/>
        </w:rPr>
        <w:t>h</w:t>
      </w:r>
      <w:r w:rsidRPr="00EA160C">
        <w:rPr>
          <w:rFonts w:cs="Calibri"/>
          <w:sz w:val="24"/>
          <w:szCs w:val="24"/>
        </w:rPr>
        <w:t xml:space="preserve">as also </w:t>
      </w:r>
      <w:r w:rsidR="00364992" w:rsidRPr="00EA160C">
        <w:rPr>
          <w:rFonts w:cs="Calibri"/>
          <w:sz w:val="24"/>
          <w:szCs w:val="24"/>
        </w:rPr>
        <w:t xml:space="preserve">been </w:t>
      </w:r>
      <w:r w:rsidRPr="00EA160C">
        <w:rPr>
          <w:rFonts w:cs="Calibri"/>
          <w:sz w:val="24"/>
          <w:szCs w:val="24"/>
        </w:rPr>
        <w:t xml:space="preserve">carried out at two sites (OGS-6a and OGS-7) at Gona (Ethiopia), the oldest-known occurrence of classic Oldowan evidence (if accepted that Lomekwian is a distinct predecessor). </w:t>
      </w:r>
      <w:r w:rsidRPr="00EA160C">
        <w:rPr>
          <w:rFonts w:cs="Calibri"/>
          <w:color w:val="002060"/>
          <w:sz w:val="24"/>
          <w:szCs w:val="24"/>
        </w:rPr>
        <w:t>Lopez-Saez and Dominguez-Rodrigo (2009</w:t>
      </w:r>
      <w:r w:rsidR="00364992" w:rsidRPr="00EA160C">
        <w:rPr>
          <w:rFonts w:cs="Calibri"/>
          <w:sz w:val="24"/>
          <w:szCs w:val="24"/>
        </w:rPr>
        <w:t>) recovered fossil pollen</w:t>
      </w:r>
      <w:r w:rsidRPr="00EA160C">
        <w:rPr>
          <w:rFonts w:cs="Calibri"/>
          <w:sz w:val="24"/>
          <w:szCs w:val="24"/>
        </w:rPr>
        <w:t xml:space="preserve">, amongst which </w:t>
      </w:r>
      <w:r w:rsidRPr="00EA160C">
        <w:rPr>
          <w:rFonts w:cs="Calibri"/>
          <w:i/>
          <w:sz w:val="24"/>
          <w:szCs w:val="24"/>
        </w:rPr>
        <w:t>Podocarpus</w:t>
      </w:r>
      <w:r w:rsidRPr="00EA160C">
        <w:rPr>
          <w:rFonts w:cs="Calibri"/>
          <w:sz w:val="24"/>
          <w:szCs w:val="24"/>
        </w:rPr>
        <w:t xml:space="preserve"> cf. </w:t>
      </w:r>
      <w:r w:rsidRPr="00EA160C">
        <w:rPr>
          <w:rFonts w:cs="Calibri"/>
          <w:i/>
          <w:sz w:val="24"/>
          <w:szCs w:val="24"/>
        </w:rPr>
        <w:t>gracilor</w:t>
      </w:r>
      <w:r w:rsidRPr="00EA160C">
        <w:rPr>
          <w:rFonts w:cs="Calibri"/>
          <w:sz w:val="24"/>
          <w:szCs w:val="24"/>
        </w:rPr>
        <w:t xml:space="preserve"> is dominant</w:t>
      </w:r>
      <w:r w:rsidR="00364992" w:rsidRPr="00EA160C">
        <w:rPr>
          <w:rFonts w:cs="Calibri"/>
          <w:sz w:val="24"/>
          <w:szCs w:val="24"/>
        </w:rPr>
        <w:t>,</w:t>
      </w:r>
      <w:r w:rsidRPr="00EA160C">
        <w:rPr>
          <w:rFonts w:cs="Calibri"/>
          <w:sz w:val="24"/>
          <w:szCs w:val="24"/>
        </w:rPr>
        <w:t xml:space="preserve"> reflect</w:t>
      </w:r>
      <w:r w:rsidR="00364992" w:rsidRPr="00EA160C">
        <w:rPr>
          <w:rFonts w:cs="Calibri"/>
          <w:sz w:val="24"/>
          <w:szCs w:val="24"/>
        </w:rPr>
        <w:t>ing</w:t>
      </w:r>
      <w:r w:rsidRPr="00EA160C">
        <w:rPr>
          <w:rFonts w:cs="Calibri"/>
          <w:sz w:val="24"/>
          <w:szCs w:val="24"/>
        </w:rPr>
        <w:t xml:space="preserve"> a mosaic of open and closed habitats with</w:t>
      </w:r>
      <w:r w:rsidRPr="009A514A">
        <w:rPr>
          <w:rFonts w:cs="Calibri"/>
          <w:sz w:val="24"/>
          <w:szCs w:val="24"/>
        </w:rPr>
        <w:t xml:space="preserve"> a prominent woode</w:t>
      </w:r>
      <w:r>
        <w:rPr>
          <w:rFonts w:cs="Calibri"/>
          <w:sz w:val="24"/>
          <w:szCs w:val="24"/>
        </w:rPr>
        <w:t>d</w:t>
      </w:r>
      <w:r w:rsidRPr="009A514A">
        <w:rPr>
          <w:rFonts w:cs="Calibri"/>
          <w:sz w:val="24"/>
          <w:szCs w:val="24"/>
        </w:rPr>
        <w:t xml:space="preserve"> environment during hominin occupation. In addition to these older Mode </w:t>
      </w:r>
      <w:r w:rsidRPr="009A514A">
        <w:rPr>
          <w:rFonts w:cs="Calibri"/>
          <w:sz w:val="24"/>
          <w:szCs w:val="24"/>
          <w:lang w:val="en-IN"/>
        </w:rPr>
        <w:t xml:space="preserve">1 </w:t>
      </w:r>
      <w:r w:rsidRPr="009A514A">
        <w:rPr>
          <w:rFonts w:cs="Calibri"/>
          <w:sz w:val="24"/>
          <w:szCs w:val="24"/>
        </w:rPr>
        <w:t xml:space="preserve">assemblages, new (classic) Oldowan sites have also been reported. From Zambia, </w:t>
      </w:r>
      <w:r w:rsidRPr="00EA160C">
        <w:rPr>
          <w:rFonts w:cs="Calibri"/>
          <w:color w:val="002060"/>
          <w:sz w:val="24"/>
          <w:szCs w:val="24"/>
        </w:rPr>
        <w:t>Barham et al. (2011</w:t>
      </w:r>
      <w:r w:rsidRPr="00EA160C">
        <w:rPr>
          <w:rFonts w:cs="Calibri"/>
          <w:sz w:val="24"/>
          <w:szCs w:val="24"/>
        </w:rPr>
        <w:t>) used cosmogenic nuclid</w:t>
      </w:r>
      <w:r w:rsidR="002C683A" w:rsidRPr="00EA160C">
        <w:rPr>
          <w:rFonts w:cs="Calibri"/>
          <w:sz w:val="24"/>
          <w:szCs w:val="24"/>
        </w:rPr>
        <w:t>e</w:t>
      </w:r>
      <w:r w:rsidRPr="00EA160C">
        <w:rPr>
          <w:rFonts w:cs="Calibri"/>
          <w:sz w:val="24"/>
          <w:szCs w:val="24"/>
        </w:rPr>
        <w:t xml:space="preserve">, paleomagnetic and isothermal thermoluminescence methods for relative and radiometric dating of Mode 1 and Mode 3 lithic assemblages (on quartzite) to the </w:t>
      </w:r>
      <w:r w:rsidR="00364992" w:rsidRPr="00EA160C">
        <w:rPr>
          <w:rFonts w:cs="Calibri"/>
          <w:sz w:val="24"/>
          <w:szCs w:val="24"/>
        </w:rPr>
        <w:t>m</w:t>
      </w:r>
      <w:r w:rsidRPr="00EA160C">
        <w:rPr>
          <w:rFonts w:cs="Calibri"/>
          <w:sz w:val="24"/>
          <w:szCs w:val="24"/>
        </w:rPr>
        <w:t xml:space="preserve">id-Early Pleistocene (or no older than ~1 Ma) and ~78 </w:t>
      </w:r>
      <w:r w:rsidR="00364992" w:rsidRPr="00EA160C">
        <w:rPr>
          <w:rFonts w:cs="Calibri"/>
          <w:sz w:val="24"/>
          <w:szCs w:val="24"/>
        </w:rPr>
        <w:t>k</w:t>
      </w:r>
      <w:r w:rsidRPr="00EA160C">
        <w:rPr>
          <w:rFonts w:cs="Calibri"/>
          <w:sz w:val="24"/>
          <w:szCs w:val="24"/>
        </w:rPr>
        <w:t>a, respectively. The undiagnostic Mode 3 evidence might represent a continuing human presence into MIS 5, when other areas of south-central Africa were depopulated due to reduced rainfall. It is inferred that the Mode 1 evidence here may post-date the eastern and southern African Oldowan in general, a phenomenon documented at comparably younger Oldowan occurrences elsewhere, such as the Middle Awash in Ethiopia</w:t>
      </w:r>
      <w:r w:rsidR="00C5613D" w:rsidRPr="00EA160C">
        <w:rPr>
          <w:rFonts w:cs="Calibri"/>
          <w:sz w:val="24"/>
          <w:szCs w:val="24"/>
        </w:rPr>
        <w:t xml:space="preserve"> (</w:t>
      </w:r>
      <w:r w:rsidR="00C5613D" w:rsidRPr="00EA160C">
        <w:rPr>
          <w:rFonts w:cs="Calibri"/>
          <w:color w:val="002060"/>
          <w:sz w:val="24"/>
          <w:szCs w:val="24"/>
        </w:rPr>
        <w:t>Clark et al.</w:t>
      </w:r>
      <w:r w:rsidR="00051CB5" w:rsidRPr="00EA160C">
        <w:rPr>
          <w:rFonts w:cs="Calibri"/>
          <w:color w:val="002060"/>
          <w:sz w:val="24"/>
          <w:szCs w:val="24"/>
        </w:rPr>
        <w:t>,</w:t>
      </w:r>
      <w:r w:rsidR="00C5613D" w:rsidRPr="00EA160C">
        <w:rPr>
          <w:rFonts w:cs="Calibri"/>
          <w:color w:val="002060"/>
          <w:sz w:val="24"/>
          <w:szCs w:val="24"/>
        </w:rPr>
        <w:t xml:space="preserve"> 1994</w:t>
      </w:r>
      <w:r w:rsidR="00C5613D" w:rsidRPr="00EA160C">
        <w:rPr>
          <w:rFonts w:cs="Calibri"/>
          <w:sz w:val="24"/>
          <w:szCs w:val="24"/>
        </w:rPr>
        <w:t>)</w:t>
      </w:r>
      <w:r w:rsidRPr="00EA160C">
        <w:rPr>
          <w:rFonts w:cs="Calibri"/>
          <w:sz w:val="24"/>
          <w:szCs w:val="24"/>
        </w:rPr>
        <w:t>. The site of Manzi is represented by a ~4.7 m section comprising coarse–medium fluvial sands with discontinuous gravel layers containing well-rounded quartzite clasts; no Acheul</w:t>
      </w:r>
      <w:r w:rsidR="00364992" w:rsidRPr="00EA160C">
        <w:rPr>
          <w:rFonts w:cs="Calibri"/>
          <w:sz w:val="24"/>
          <w:szCs w:val="24"/>
        </w:rPr>
        <w:t>i</w:t>
      </w:r>
      <w:r w:rsidRPr="00EA160C">
        <w:rPr>
          <w:rFonts w:cs="Calibri"/>
          <w:sz w:val="24"/>
          <w:szCs w:val="24"/>
        </w:rPr>
        <w:t xml:space="preserve">an </w:t>
      </w:r>
      <w:r w:rsidR="00364992" w:rsidRPr="00EA160C">
        <w:rPr>
          <w:rFonts w:cs="Calibri"/>
          <w:sz w:val="24"/>
          <w:szCs w:val="24"/>
        </w:rPr>
        <w:t>(</w:t>
      </w:r>
      <w:r w:rsidRPr="00EA160C">
        <w:rPr>
          <w:rFonts w:cs="Calibri"/>
          <w:sz w:val="24"/>
          <w:szCs w:val="24"/>
        </w:rPr>
        <w:t>Mode 2</w:t>
      </w:r>
      <w:r w:rsidR="00364992" w:rsidRPr="00EA160C">
        <w:rPr>
          <w:rFonts w:cs="Calibri"/>
          <w:sz w:val="24"/>
          <w:szCs w:val="24"/>
        </w:rPr>
        <w:t>)</w:t>
      </w:r>
      <w:r w:rsidRPr="00EA160C">
        <w:rPr>
          <w:rFonts w:cs="Calibri"/>
          <w:sz w:val="24"/>
          <w:szCs w:val="24"/>
        </w:rPr>
        <w:t xml:space="preserve"> artefacts</w:t>
      </w:r>
      <w:r w:rsidRPr="009A514A">
        <w:rPr>
          <w:rFonts w:cs="Calibri"/>
          <w:sz w:val="24"/>
          <w:szCs w:val="24"/>
        </w:rPr>
        <w:t xml:space="preserve"> were observed here. Cross</w:t>
      </w:r>
      <w:r>
        <w:rPr>
          <w:rFonts w:cs="Calibri"/>
          <w:sz w:val="24"/>
          <w:szCs w:val="24"/>
        </w:rPr>
        <w:t xml:space="preserve"> </w:t>
      </w:r>
      <w:r w:rsidRPr="009A514A">
        <w:rPr>
          <w:rFonts w:cs="Calibri"/>
          <w:sz w:val="24"/>
          <w:szCs w:val="24"/>
        </w:rPr>
        <w:t xml:space="preserve">bedding is visible in all sedimentary types and the gravels are interpreted to represent bars deposited by scouring </w:t>
      </w:r>
      <w:r w:rsidR="00364992" w:rsidRPr="00EA160C">
        <w:rPr>
          <w:rFonts w:cs="Calibri"/>
          <w:sz w:val="24"/>
          <w:szCs w:val="24"/>
        </w:rPr>
        <w:t xml:space="preserve">during </w:t>
      </w:r>
      <w:r w:rsidRPr="00EA160C">
        <w:rPr>
          <w:rFonts w:cs="Calibri"/>
          <w:sz w:val="24"/>
          <w:szCs w:val="24"/>
        </w:rPr>
        <w:t>wet-season floods. Due to this high-energy fluvial context, a nearby gravel bar was</w:t>
      </w:r>
      <w:r w:rsidRPr="009A514A">
        <w:rPr>
          <w:rFonts w:cs="Calibri"/>
          <w:sz w:val="24"/>
          <w:szCs w:val="24"/>
        </w:rPr>
        <w:t xml:space="preserve"> systematically sampled in surface contexts to identify natural modification of clasts from exposure to high velocity floods. </w:t>
      </w:r>
      <w:r>
        <w:rPr>
          <w:rFonts w:cs="Calibri"/>
          <w:sz w:val="24"/>
          <w:szCs w:val="24"/>
        </w:rPr>
        <w:t>Alt</w:t>
      </w:r>
      <w:r w:rsidRPr="009A514A">
        <w:rPr>
          <w:rFonts w:cs="Calibri"/>
          <w:sz w:val="24"/>
          <w:szCs w:val="24"/>
        </w:rPr>
        <w:t xml:space="preserve">hough 9.6% of the 468 collected clasts were found to be </w:t>
      </w:r>
      <w:r w:rsidRPr="009A514A">
        <w:rPr>
          <w:rFonts w:cs="Calibri"/>
          <w:sz w:val="24"/>
          <w:szCs w:val="24"/>
        </w:rPr>
        <w:lastRenderedPageBreak/>
        <w:t xml:space="preserve">modified, deep scars with clear negative bulbs of percussion were completely absent, confirming the artefactual nature of the archaeological material. </w:t>
      </w:r>
    </w:p>
    <w:p w:rsidR="00617B1D" w:rsidRPr="009A514A" w:rsidRDefault="00617B1D" w:rsidP="00C26087">
      <w:pPr>
        <w:spacing w:line="360" w:lineRule="auto"/>
        <w:rPr>
          <w:rFonts w:cs="Calibri"/>
          <w:sz w:val="24"/>
          <w:szCs w:val="24"/>
        </w:rPr>
      </w:pPr>
      <w:r>
        <w:rPr>
          <w:rFonts w:cs="Calibri"/>
          <w:sz w:val="24"/>
          <w:szCs w:val="24"/>
        </w:rPr>
        <w:t>With regard</w:t>
      </w:r>
      <w:r w:rsidRPr="009A514A">
        <w:rPr>
          <w:rFonts w:cs="Calibri"/>
          <w:sz w:val="24"/>
          <w:szCs w:val="24"/>
        </w:rPr>
        <w:t xml:space="preserve"> to the Acheul</w:t>
      </w:r>
      <w:r w:rsidR="00364992">
        <w:rPr>
          <w:rFonts w:cs="Calibri"/>
          <w:sz w:val="24"/>
          <w:szCs w:val="24"/>
        </w:rPr>
        <w:t>i</w:t>
      </w:r>
      <w:r w:rsidRPr="009A514A">
        <w:rPr>
          <w:rFonts w:cs="Calibri"/>
          <w:sz w:val="24"/>
          <w:szCs w:val="24"/>
        </w:rPr>
        <w:t>an, several key discoveries and new interpretations have been put for</w:t>
      </w:r>
      <w:r>
        <w:rPr>
          <w:rFonts w:cs="Calibri"/>
          <w:sz w:val="24"/>
          <w:szCs w:val="24"/>
        </w:rPr>
        <w:t>ward</w:t>
      </w:r>
      <w:r w:rsidRPr="009A514A">
        <w:rPr>
          <w:rFonts w:cs="Calibri"/>
          <w:sz w:val="24"/>
          <w:szCs w:val="24"/>
        </w:rPr>
        <w:t xml:space="preserve"> by workers in different parts of Africa. Not only </w:t>
      </w:r>
      <w:r>
        <w:rPr>
          <w:rFonts w:cs="Calibri"/>
          <w:sz w:val="24"/>
          <w:szCs w:val="24"/>
        </w:rPr>
        <w:t xml:space="preserve">have </w:t>
      </w:r>
      <w:r w:rsidRPr="009A514A">
        <w:rPr>
          <w:rFonts w:cs="Calibri"/>
          <w:sz w:val="24"/>
          <w:szCs w:val="24"/>
        </w:rPr>
        <w:t xml:space="preserve">the age ranges of known </w:t>
      </w:r>
      <w:r w:rsidRPr="00EA160C">
        <w:rPr>
          <w:rFonts w:cs="Calibri"/>
          <w:sz w:val="24"/>
          <w:szCs w:val="24"/>
        </w:rPr>
        <w:t>Acheul</w:t>
      </w:r>
      <w:r w:rsidR="00364992" w:rsidRPr="00EA160C">
        <w:rPr>
          <w:rFonts w:cs="Calibri"/>
          <w:sz w:val="24"/>
          <w:szCs w:val="24"/>
        </w:rPr>
        <w:t xml:space="preserve">ian assemblages </w:t>
      </w:r>
      <w:r w:rsidRPr="00EA160C">
        <w:rPr>
          <w:rFonts w:cs="Calibri"/>
          <w:sz w:val="24"/>
          <w:szCs w:val="24"/>
        </w:rPr>
        <w:t>been extended</w:t>
      </w:r>
      <w:r w:rsidR="00364992" w:rsidRPr="00EA160C">
        <w:rPr>
          <w:rFonts w:cs="Calibri"/>
          <w:sz w:val="24"/>
          <w:szCs w:val="24"/>
        </w:rPr>
        <w:t>,</w:t>
      </w:r>
      <w:r w:rsidRPr="00EA160C">
        <w:rPr>
          <w:rFonts w:cs="Calibri"/>
          <w:sz w:val="24"/>
          <w:szCs w:val="24"/>
        </w:rPr>
        <w:t xml:space="preserve"> new occurrences have also yielded important paleoanthropological information. For example, now there are five different sites with Acheul</w:t>
      </w:r>
      <w:r w:rsidR="00364992" w:rsidRPr="00EA160C">
        <w:rPr>
          <w:rFonts w:cs="Calibri"/>
          <w:sz w:val="24"/>
          <w:szCs w:val="24"/>
        </w:rPr>
        <w:t>i</w:t>
      </w:r>
      <w:r w:rsidRPr="00EA160C">
        <w:rPr>
          <w:rFonts w:cs="Calibri"/>
          <w:sz w:val="24"/>
          <w:szCs w:val="24"/>
        </w:rPr>
        <w:t xml:space="preserve">an </w:t>
      </w:r>
      <w:r w:rsidR="00364992" w:rsidRPr="00EA160C">
        <w:rPr>
          <w:rFonts w:cs="Calibri"/>
          <w:sz w:val="24"/>
          <w:szCs w:val="24"/>
        </w:rPr>
        <w:t xml:space="preserve">at ~1.7 Ma </w:t>
      </w:r>
      <w:r w:rsidRPr="00EA160C">
        <w:rPr>
          <w:rFonts w:cs="Calibri"/>
          <w:sz w:val="24"/>
          <w:szCs w:val="24"/>
        </w:rPr>
        <w:t xml:space="preserve">in Africa: Konso Gardula and Gona in Ethiopia (see </w:t>
      </w:r>
      <w:r w:rsidRPr="00EA160C">
        <w:rPr>
          <w:rFonts w:cs="Calibri"/>
          <w:color w:val="002060"/>
          <w:sz w:val="24"/>
          <w:szCs w:val="24"/>
        </w:rPr>
        <w:t>Diez-Martin et al., 2015</w:t>
      </w:r>
      <w:r w:rsidRPr="00EA160C">
        <w:rPr>
          <w:rFonts w:cs="Calibri"/>
          <w:sz w:val="24"/>
          <w:szCs w:val="24"/>
        </w:rPr>
        <w:t>), Kokiselei at West Turkana</w:t>
      </w:r>
      <w:r w:rsidR="00364992" w:rsidRPr="00EA160C">
        <w:rPr>
          <w:rFonts w:cs="Calibri"/>
          <w:sz w:val="24"/>
          <w:szCs w:val="24"/>
        </w:rPr>
        <w:t>,</w:t>
      </w:r>
      <w:r w:rsidRPr="00EA160C">
        <w:rPr>
          <w:rFonts w:cs="Calibri"/>
          <w:sz w:val="24"/>
          <w:szCs w:val="24"/>
        </w:rPr>
        <w:t xml:space="preserve"> Kenya (</w:t>
      </w:r>
      <w:r w:rsidRPr="00EA160C">
        <w:rPr>
          <w:rFonts w:cs="Calibri"/>
          <w:color w:val="002060"/>
          <w:sz w:val="24"/>
          <w:szCs w:val="24"/>
        </w:rPr>
        <w:t>Lepre et al., 2011</w:t>
      </w:r>
      <w:r w:rsidRPr="00EA160C">
        <w:rPr>
          <w:rFonts w:cs="Calibri"/>
          <w:sz w:val="24"/>
          <w:szCs w:val="24"/>
        </w:rPr>
        <w:t>), the Rietputs Formation in South Africa and</w:t>
      </w:r>
      <w:r w:rsidR="00364992" w:rsidRPr="00EA160C">
        <w:rPr>
          <w:rFonts w:cs="Calibri"/>
          <w:sz w:val="24"/>
          <w:szCs w:val="24"/>
        </w:rPr>
        <w:t>,</w:t>
      </w:r>
      <w:r w:rsidRPr="00EA160C">
        <w:rPr>
          <w:rFonts w:cs="Calibri"/>
          <w:sz w:val="24"/>
          <w:szCs w:val="24"/>
        </w:rPr>
        <w:t xml:space="preserve"> </w:t>
      </w:r>
      <w:r w:rsidR="00364992" w:rsidRPr="00EA160C">
        <w:rPr>
          <w:rFonts w:cs="Calibri"/>
          <w:sz w:val="24"/>
          <w:szCs w:val="24"/>
        </w:rPr>
        <w:t xml:space="preserve">added </w:t>
      </w:r>
      <w:r w:rsidRPr="00EA160C">
        <w:rPr>
          <w:rFonts w:cs="Calibri"/>
          <w:sz w:val="24"/>
          <w:szCs w:val="24"/>
        </w:rPr>
        <w:t>most recently</w:t>
      </w:r>
      <w:r w:rsidR="00364992" w:rsidRPr="00EA160C">
        <w:rPr>
          <w:rFonts w:cs="Calibri"/>
          <w:sz w:val="24"/>
          <w:szCs w:val="24"/>
        </w:rPr>
        <w:t>,</w:t>
      </w:r>
      <w:r w:rsidRPr="00EA160C">
        <w:rPr>
          <w:rFonts w:cs="Calibri"/>
          <w:sz w:val="24"/>
          <w:szCs w:val="24"/>
        </w:rPr>
        <w:t xml:space="preserve"> at Olduvai Gorge in Tanzania</w:t>
      </w:r>
      <w:r w:rsidR="00364992" w:rsidRPr="00EA160C">
        <w:rPr>
          <w:rFonts w:cs="Calibri"/>
          <w:sz w:val="24"/>
          <w:szCs w:val="24"/>
        </w:rPr>
        <w:t xml:space="preserve"> (</w:t>
      </w:r>
      <w:r w:rsidR="00364992" w:rsidRPr="00EA160C">
        <w:rPr>
          <w:rFonts w:cs="Calibri"/>
          <w:color w:val="002060"/>
          <w:sz w:val="24"/>
          <w:szCs w:val="24"/>
        </w:rPr>
        <w:t>Diez-Martin et al., 2015</w:t>
      </w:r>
      <w:r w:rsidR="00364992" w:rsidRPr="00EA160C">
        <w:rPr>
          <w:rFonts w:cs="Calibri"/>
          <w:sz w:val="24"/>
          <w:szCs w:val="24"/>
        </w:rPr>
        <w:t>)</w:t>
      </w:r>
      <w:r w:rsidRPr="00EA160C">
        <w:rPr>
          <w:rFonts w:cs="Calibri"/>
          <w:sz w:val="24"/>
          <w:szCs w:val="24"/>
        </w:rPr>
        <w:t>. The distribution of these sites suggests an older origin, yet to be discovered (</w:t>
      </w:r>
      <w:r w:rsidRPr="00EA160C">
        <w:rPr>
          <w:rFonts w:cs="Calibri"/>
          <w:color w:val="002060"/>
          <w:sz w:val="24"/>
          <w:szCs w:val="24"/>
        </w:rPr>
        <w:t>Lepre et al., 2011</w:t>
      </w:r>
      <w:r w:rsidRPr="00EA160C">
        <w:rPr>
          <w:rFonts w:cs="Calibri"/>
          <w:sz w:val="24"/>
          <w:szCs w:val="24"/>
        </w:rPr>
        <w:t xml:space="preserve">), followed by </w:t>
      </w:r>
      <w:r w:rsidR="00364992" w:rsidRPr="00EA160C">
        <w:rPr>
          <w:rFonts w:cs="Calibri"/>
          <w:sz w:val="24"/>
          <w:szCs w:val="24"/>
        </w:rPr>
        <w:t>a</w:t>
      </w:r>
      <w:r w:rsidRPr="00EA160C">
        <w:rPr>
          <w:rFonts w:cs="Calibri"/>
          <w:sz w:val="24"/>
          <w:szCs w:val="24"/>
        </w:rPr>
        <w:t xml:space="preserve"> rapid dispersal. In the Rietputs Formation on the Vaal River in South Africa, </w:t>
      </w:r>
      <w:r w:rsidR="00364992" w:rsidRPr="00EA160C">
        <w:rPr>
          <w:rFonts w:cs="Calibri"/>
          <w:sz w:val="24"/>
          <w:szCs w:val="24"/>
        </w:rPr>
        <w:t>handax</w:t>
      </w:r>
      <w:r w:rsidRPr="00EA160C">
        <w:rPr>
          <w:rFonts w:cs="Calibri"/>
          <w:sz w:val="24"/>
          <w:szCs w:val="24"/>
        </w:rPr>
        <w:t>es occur throughout a lengthy sequence of coarse gravel</w:t>
      </w:r>
      <w:r w:rsidR="00364992" w:rsidRPr="00EA160C">
        <w:rPr>
          <w:rFonts w:cs="Calibri"/>
          <w:sz w:val="24"/>
          <w:szCs w:val="24"/>
        </w:rPr>
        <w:t>,</w:t>
      </w:r>
      <w:r w:rsidRPr="00EA160C">
        <w:rPr>
          <w:rFonts w:cs="Calibri"/>
          <w:sz w:val="24"/>
          <w:szCs w:val="24"/>
        </w:rPr>
        <w:t xml:space="preserve"> sand</w:t>
      </w:r>
      <w:r w:rsidR="00364992" w:rsidRPr="00EA160C">
        <w:rPr>
          <w:rFonts w:cs="Calibri"/>
          <w:sz w:val="24"/>
          <w:szCs w:val="24"/>
        </w:rPr>
        <w:t xml:space="preserve"> and</w:t>
      </w:r>
      <w:r w:rsidRPr="00EA160C">
        <w:rPr>
          <w:rFonts w:cs="Calibri"/>
          <w:sz w:val="24"/>
          <w:szCs w:val="24"/>
        </w:rPr>
        <w:t xml:space="preserve"> laminated and cross-bedded fine alluvium, dated using cosmogenic nuclides (</w:t>
      </w:r>
      <w:r w:rsidRPr="00EA160C">
        <w:rPr>
          <w:rFonts w:cs="Calibri"/>
          <w:color w:val="002060"/>
          <w:sz w:val="24"/>
          <w:szCs w:val="24"/>
        </w:rPr>
        <w:t>Gibbon et al.</w:t>
      </w:r>
      <w:r w:rsidR="00364992" w:rsidRPr="00EA160C">
        <w:rPr>
          <w:rFonts w:cs="Calibri"/>
          <w:color w:val="002060"/>
          <w:sz w:val="24"/>
          <w:szCs w:val="24"/>
        </w:rPr>
        <w:t>,</w:t>
      </w:r>
      <w:r w:rsidRPr="00EA160C">
        <w:rPr>
          <w:rFonts w:cs="Calibri"/>
          <w:color w:val="002060"/>
          <w:sz w:val="24"/>
          <w:szCs w:val="24"/>
        </w:rPr>
        <w:t xml:space="preserve"> 2009</w:t>
      </w:r>
      <w:r w:rsidRPr="00EA160C">
        <w:rPr>
          <w:rFonts w:cs="Calibri"/>
          <w:sz w:val="24"/>
          <w:szCs w:val="24"/>
        </w:rPr>
        <w:t xml:space="preserve">). </w:t>
      </w:r>
      <w:r w:rsidR="00364992" w:rsidRPr="00EA160C">
        <w:rPr>
          <w:rFonts w:cs="Calibri"/>
          <w:sz w:val="24"/>
          <w:szCs w:val="24"/>
        </w:rPr>
        <w:t>A</w:t>
      </w:r>
      <w:r w:rsidRPr="00EA160C">
        <w:rPr>
          <w:rFonts w:cs="Calibri"/>
          <w:sz w:val="24"/>
          <w:szCs w:val="24"/>
        </w:rPr>
        <w:t xml:space="preserve">t Olduvai Gorge, </w:t>
      </w:r>
      <w:r w:rsidRPr="00EA160C">
        <w:rPr>
          <w:rFonts w:cs="Calibri"/>
          <w:color w:val="002060"/>
          <w:sz w:val="24"/>
          <w:szCs w:val="24"/>
        </w:rPr>
        <w:t>Diez-Martin et al. (2015)</w:t>
      </w:r>
      <w:r w:rsidR="00364992" w:rsidRPr="00EA160C">
        <w:rPr>
          <w:rFonts w:cs="Calibri"/>
          <w:color w:val="002060"/>
          <w:sz w:val="24"/>
          <w:szCs w:val="24"/>
        </w:rPr>
        <w:t xml:space="preserve"> have</w:t>
      </w:r>
      <w:r w:rsidRPr="00EA160C">
        <w:rPr>
          <w:rFonts w:cs="Calibri"/>
          <w:sz w:val="24"/>
          <w:szCs w:val="24"/>
        </w:rPr>
        <w:t xml:space="preserve"> re-addressed the historical issue of the evolution of the Acheul</w:t>
      </w:r>
      <w:r w:rsidR="00364992" w:rsidRPr="00EA160C">
        <w:rPr>
          <w:rFonts w:cs="Calibri"/>
          <w:sz w:val="24"/>
          <w:szCs w:val="24"/>
        </w:rPr>
        <w:t>i</w:t>
      </w:r>
      <w:r w:rsidRPr="00EA160C">
        <w:rPr>
          <w:rFonts w:cs="Calibri"/>
          <w:sz w:val="24"/>
          <w:szCs w:val="24"/>
        </w:rPr>
        <w:t>an there by reporting</w:t>
      </w:r>
      <w:r w:rsidR="00364992" w:rsidRPr="00EA160C">
        <w:rPr>
          <w:rFonts w:cs="Calibri"/>
          <w:sz w:val="24"/>
          <w:szCs w:val="24"/>
        </w:rPr>
        <w:t xml:space="preserve"> a</w:t>
      </w:r>
      <w:r w:rsidRPr="00EA160C">
        <w:rPr>
          <w:rFonts w:cs="Calibri"/>
          <w:sz w:val="24"/>
          <w:szCs w:val="24"/>
        </w:rPr>
        <w:t xml:space="preserve"> ~1.7 </w:t>
      </w:r>
      <w:r w:rsidR="00364992" w:rsidRPr="00EA160C">
        <w:rPr>
          <w:rFonts w:cs="Calibri"/>
          <w:sz w:val="24"/>
          <w:szCs w:val="24"/>
        </w:rPr>
        <w:t>M</w:t>
      </w:r>
      <w:r w:rsidRPr="00EA160C">
        <w:rPr>
          <w:rFonts w:cs="Calibri"/>
          <w:sz w:val="24"/>
          <w:szCs w:val="24"/>
        </w:rPr>
        <w:t>a Ar–Ar age for Early Acheul</w:t>
      </w:r>
      <w:r w:rsidR="00364992" w:rsidRPr="00EA160C">
        <w:rPr>
          <w:rFonts w:cs="Calibri"/>
          <w:sz w:val="24"/>
          <w:szCs w:val="24"/>
        </w:rPr>
        <w:t>i</w:t>
      </w:r>
      <w:r w:rsidRPr="00EA160C">
        <w:rPr>
          <w:rFonts w:cs="Calibri"/>
          <w:sz w:val="24"/>
          <w:szCs w:val="24"/>
        </w:rPr>
        <w:t xml:space="preserve">an </w:t>
      </w:r>
      <w:r w:rsidR="00364992" w:rsidRPr="00EA160C">
        <w:rPr>
          <w:rFonts w:cs="Calibri"/>
          <w:sz w:val="24"/>
          <w:szCs w:val="24"/>
        </w:rPr>
        <w:t>handax</w:t>
      </w:r>
      <w:r w:rsidRPr="00EA160C">
        <w:rPr>
          <w:rFonts w:cs="Calibri"/>
          <w:sz w:val="24"/>
          <w:szCs w:val="24"/>
        </w:rPr>
        <w:t xml:space="preserve">es in spatial and functional association with faunal remains from FLK West. </w:t>
      </w:r>
      <w:r w:rsidR="00364992" w:rsidRPr="00EA160C">
        <w:rPr>
          <w:rFonts w:cs="Calibri"/>
          <w:sz w:val="24"/>
          <w:szCs w:val="24"/>
        </w:rPr>
        <w:t>The handaxe</w:t>
      </w:r>
      <w:r w:rsidRPr="00EA160C">
        <w:rPr>
          <w:rFonts w:cs="Calibri"/>
          <w:sz w:val="24"/>
          <w:szCs w:val="24"/>
        </w:rPr>
        <w:t xml:space="preserve">s occur in a series of diverse sedimentary layers at the bottom of Bed II, including conglomerates, coarse sands, fine sands and silts. The majority of the 2120 recovered artefacts were produced on Naibor Soit quartz and </w:t>
      </w:r>
      <w:r w:rsidR="00364992" w:rsidRPr="00EA160C">
        <w:rPr>
          <w:rFonts w:cs="Calibri"/>
          <w:sz w:val="24"/>
          <w:szCs w:val="24"/>
        </w:rPr>
        <w:t>also include</w:t>
      </w:r>
      <w:r w:rsidRPr="00EA160C">
        <w:rPr>
          <w:rFonts w:cs="Calibri"/>
          <w:sz w:val="24"/>
          <w:szCs w:val="24"/>
        </w:rPr>
        <w:t xml:space="preserve"> hammerstones, battered cobbles, anvils</w:t>
      </w:r>
      <w:r w:rsidR="00364992" w:rsidRPr="00EA160C">
        <w:rPr>
          <w:rFonts w:cs="Calibri"/>
          <w:sz w:val="24"/>
          <w:szCs w:val="24"/>
        </w:rPr>
        <w:t>,</w:t>
      </w:r>
      <w:r w:rsidRPr="00EA160C">
        <w:rPr>
          <w:rFonts w:cs="Calibri"/>
          <w:sz w:val="24"/>
          <w:szCs w:val="24"/>
        </w:rPr>
        <w:t xml:space="preserve"> percussion flakes</w:t>
      </w:r>
      <w:r w:rsidR="00364992" w:rsidRPr="00EA160C">
        <w:rPr>
          <w:rFonts w:cs="Calibri"/>
          <w:sz w:val="24"/>
          <w:szCs w:val="24"/>
        </w:rPr>
        <w:t xml:space="preserve"> and unmodified cobbles</w:t>
      </w:r>
      <w:r w:rsidR="00051CB5" w:rsidRPr="00EA160C">
        <w:rPr>
          <w:rFonts w:cs="Calibri"/>
          <w:sz w:val="24"/>
          <w:szCs w:val="24"/>
        </w:rPr>
        <w:t>,</w:t>
      </w:r>
      <w:r w:rsidR="0063481E" w:rsidRPr="00EA160C">
        <w:rPr>
          <w:rFonts w:cs="Calibri"/>
          <w:sz w:val="24"/>
          <w:szCs w:val="24"/>
        </w:rPr>
        <w:t xml:space="preserve"> some of which may represent manuports</w:t>
      </w:r>
      <w:r w:rsidRPr="00EA160C">
        <w:rPr>
          <w:rFonts w:cs="Calibri"/>
          <w:sz w:val="24"/>
          <w:szCs w:val="24"/>
        </w:rPr>
        <w:t xml:space="preserve">. The faunal assemblage includes </w:t>
      </w:r>
      <w:r w:rsidR="00364992" w:rsidRPr="00EA160C">
        <w:rPr>
          <w:rFonts w:cs="Calibri"/>
          <w:sz w:val="24"/>
          <w:szCs w:val="24"/>
        </w:rPr>
        <w:t>four</w:t>
      </w:r>
      <w:r w:rsidRPr="00EA160C">
        <w:rPr>
          <w:rFonts w:cs="Calibri"/>
          <w:sz w:val="24"/>
          <w:szCs w:val="24"/>
        </w:rPr>
        <w:t xml:space="preserve"> cu</w:t>
      </w:r>
      <w:r w:rsidRPr="009A514A">
        <w:rPr>
          <w:rFonts w:cs="Calibri"/>
          <w:sz w:val="24"/>
          <w:szCs w:val="24"/>
        </w:rPr>
        <w:t>t</w:t>
      </w:r>
      <w:r>
        <w:rPr>
          <w:rFonts w:cs="Calibri"/>
          <w:sz w:val="24"/>
          <w:szCs w:val="24"/>
        </w:rPr>
        <w:t>-</w:t>
      </w:r>
      <w:r w:rsidRPr="009A514A">
        <w:rPr>
          <w:rFonts w:cs="Calibri"/>
          <w:sz w:val="24"/>
          <w:szCs w:val="24"/>
        </w:rPr>
        <w:t>marked bones, 13 percussed bones and 14 tooth</w:t>
      </w:r>
      <w:r>
        <w:rPr>
          <w:rFonts w:cs="Calibri"/>
          <w:sz w:val="24"/>
          <w:szCs w:val="24"/>
        </w:rPr>
        <w:t>-</w:t>
      </w:r>
      <w:r w:rsidRPr="009A514A">
        <w:rPr>
          <w:rFonts w:cs="Calibri"/>
          <w:sz w:val="24"/>
          <w:szCs w:val="24"/>
        </w:rPr>
        <w:t xml:space="preserve">marked specimens, indicating butchery. The equally old (~1.76 </w:t>
      </w:r>
      <w:r>
        <w:rPr>
          <w:rFonts w:cs="Calibri"/>
          <w:sz w:val="24"/>
          <w:szCs w:val="24"/>
        </w:rPr>
        <w:t>M</w:t>
      </w:r>
      <w:r w:rsidRPr="009A514A">
        <w:rPr>
          <w:rFonts w:cs="Calibri"/>
          <w:sz w:val="24"/>
          <w:szCs w:val="24"/>
        </w:rPr>
        <w:t>a) Acheul</w:t>
      </w:r>
      <w:r w:rsidR="00364992">
        <w:rPr>
          <w:rFonts w:cs="Calibri"/>
          <w:sz w:val="24"/>
          <w:szCs w:val="24"/>
        </w:rPr>
        <w:t>i</w:t>
      </w:r>
      <w:r w:rsidRPr="009A514A">
        <w:rPr>
          <w:rFonts w:cs="Calibri"/>
          <w:sz w:val="24"/>
          <w:szCs w:val="24"/>
        </w:rPr>
        <w:t>an from Kenya was reported from the site of Kokiselei 4 from the Nachukui Formation at West Turkana (</w:t>
      </w:r>
      <w:r w:rsidRPr="00C72E8A">
        <w:rPr>
          <w:rFonts w:cs="Calibri"/>
          <w:color w:val="002060"/>
          <w:sz w:val="24"/>
          <w:szCs w:val="24"/>
        </w:rPr>
        <w:t>Lepre et al.</w:t>
      </w:r>
      <w:r>
        <w:rPr>
          <w:rFonts w:cs="Calibri"/>
          <w:color w:val="002060"/>
          <w:sz w:val="24"/>
          <w:szCs w:val="24"/>
        </w:rPr>
        <w:t>,</w:t>
      </w:r>
      <w:r w:rsidRPr="00C72E8A">
        <w:rPr>
          <w:rFonts w:cs="Calibri"/>
          <w:color w:val="002060"/>
          <w:sz w:val="24"/>
          <w:szCs w:val="24"/>
        </w:rPr>
        <w:t xml:space="preserve"> 2011</w:t>
      </w:r>
      <w:r w:rsidRPr="009A514A">
        <w:rPr>
          <w:rFonts w:cs="Calibri"/>
          <w:sz w:val="24"/>
          <w:szCs w:val="24"/>
        </w:rPr>
        <w:t>). The art</w:t>
      </w:r>
      <w:r>
        <w:rPr>
          <w:rFonts w:cs="Calibri"/>
          <w:sz w:val="24"/>
          <w:szCs w:val="24"/>
        </w:rPr>
        <w:t>e</w:t>
      </w:r>
      <w:r w:rsidRPr="009A514A">
        <w:rPr>
          <w:rFonts w:cs="Calibri"/>
          <w:sz w:val="24"/>
          <w:szCs w:val="24"/>
        </w:rPr>
        <w:t xml:space="preserve">facts include pick-like tools, crude handaxes, cores and flakes </w:t>
      </w:r>
      <w:r>
        <w:rPr>
          <w:rFonts w:cs="Calibri"/>
          <w:sz w:val="24"/>
          <w:szCs w:val="24"/>
        </w:rPr>
        <w:t>(some</w:t>
      </w:r>
      <w:r w:rsidRPr="009A514A">
        <w:rPr>
          <w:rFonts w:cs="Calibri"/>
          <w:sz w:val="24"/>
          <w:szCs w:val="24"/>
        </w:rPr>
        <w:t xml:space="preserve"> refitting</w:t>
      </w:r>
      <w:r>
        <w:rPr>
          <w:rFonts w:cs="Calibri"/>
          <w:sz w:val="24"/>
          <w:szCs w:val="24"/>
        </w:rPr>
        <w:t>)</w:t>
      </w:r>
      <w:r w:rsidRPr="009A514A">
        <w:rPr>
          <w:rFonts w:cs="Calibri"/>
          <w:sz w:val="24"/>
          <w:szCs w:val="24"/>
        </w:rPr>
        <w:t xml:space="preserve"> and derive from an interbedded series of gravels, sands and mudstones. </w:t>
      </w:r>
    </w:p>
    <w:p w:rsidR="00617B1D" w:rsidRPr="00EA160C" w:rsidRDefault="00617B1D" w:rsidP="00C26087">
      <w:pPr>
        <w:spacing w:line="360" w:lineRule="auto"/>
        <w:rPr>
          <w:rFonts w:cs="AdvOT863180fb"/>
          <w:sz w:val="24"/>
          <w:szCs w:val="24"/>
          <w:lang w:val="en-IN"/>
        </w:rPr>
      </w:pPr>
      <w:r w:rsidRPr="009A514A">
        <w:rPr>
          <w:rFonts w:cs="Calibri"/>
          <w:sz w:val="24"/>
          <w:szCs w:val="24"/>
        </w:rPr>
        <w:t>Another well-known Acheul</w:t>
      </w:r>
      <w:r w:rsidR="00364992">
        <w:rPr>
          <w:rFonts w:cs="Calibri"/>
          <w:sz w:val="24"/>
          <w:szCs w:val="24"/>
        </w:rPr>
        <w:t>i</w:t>
      </w:r>
      <w:r w:rsidRPr="009A514A">
        <w:rPr>
          <w:rFonts w:cs="Calibri"/>
          <w:sz w:val="24"/>
          <w:szCs w:val="24"/>
        </w:rPr>
        <w:t xml:space="preserve">an site, Melka Kunture in the Upper Awash Basin of Ethiopia, </w:t>
      </w:r>
      <w:r w:rsidR="00364992" w:rsidRPr="00EA160C">
        <w:rPr>
          <w:rFonts w:cs="Calibri"/>
          <w:sz w:val="24"/>
          <w:szCs w:val="24"/>
        </w:rPr>
        <w:t>h</w:t>
      </w:r>
      <w:r w:rsidRPr="00EA160C">
        <w:rPr>
          <w:rFonts w:cs="Calibri"/>
          <w:sz w:val="24"/>
          <w:szCs w:val="24"/>
        </w:rPr>
        <w:t>as</w:t>
      </w:r>
      <w:r w:rsidR="00364992" w:rsidRPr="00EA160C">
        <w:rPr>
          <w:rFonts w:cs="Calibri"/>
          <w:sz w:val="24"/>
          <w:szCs w:val="24"/>
        </w:rPr>
        <w:t xml:space="preserve"> been</w:t>
      </w:r>
      <w:r w:rsidRPr="00EA160C">
        <w:rPr>
          <w:rFonts w:cs="Calibri"/>
          <w:sz w:val="24"/>
          <w:szCs w:val="24"/>
        </w:rPr>
        <w:t xml:space="preserve"> re</w:t>
      </w:r>
      <w:r w:rsidRPr="009A514A">
        <w:rPr>
          <w:rFonts w:cs="Calibri"/>
          <w:sz w:val="24"/>
          <w:szCs w:val="24"/>
        </w:rPr>
        <w:t>-studied and compared with previously well-dated (~1.7</w:t>
      </w:r>
      <w:r>
        <w:rPr>
          <w:rFonts w:cs="Calibri"/>
          <w:sz w:val="24"/>
          <w:szCs w:val="24"/>
        </w:rPr>
        <w:t>–</w:t>
      </w:r>
      <w:r w:rsidRPr="009A514A">
        <w:rPr>
          <w:rFonts w:cs="Calibri"/>
          <w:sz w:val="24"/>
          <w:szCs w:val="24"/>
        </w:rPr>
        <w:t>1</w:t>
      </w:r>
      <w:r>
        <w:rPr>
          <w:rFonts w:cs="Calibri"/>
          <w:sz w:val="24"/>
          <w:szCs w:val="24"/>
        </w:rPr>
        <w:t>.</w:t>
      </w:r>
      <w:r w:rsidRPr="009A514A">
        <w:rPr>
          <w:rFonts w:cs="Calibri"/>
          <w:sz w:val="24"/>
          <w:szCs w:val="24"/>
        </w:rPr>
        <w:t>5 Ma) assemblages (e.g. Garba IVD) in the region (</w:t>
      </w:r>
      <w:r w:rsidRPr="00C72E8A">
        <w:rPr>
          <w:rFonts w:cs="Calibri"/>
          <w:color w:val="002060"/>
          <w:sz w:val="24"/>
          <w:szCs w:val="24"/>
        </w:rPr>
        <w:t>Gallotti, 2013</w:t>
      </w:r>
      <w:r w:rsidRPr="009A514A">
        <w:rPr>
          <w:rFonts w:cs="Calibri"/>
          <w:sz w:val="24"/>
          <w:szCs w:val="24"/>
        </w:rPr>
        <w:t>). The tec</w:t>
      </w:r>
      <w:r w:rsidR="00364992">
        <w:rPr>
          <w:rFonts w:cs="Calibri"/>
          <w:sz w:val="24"/>
          <w:szCs w:val="24"/>
        </w:rPr>
        <w:t>hnological analyses demonstrate</w:t>
      </w:r>
      <w:r w:rsidRPr="00D84FC7">
        <w:rPr>
          <w:rFonts w:cs="AdvOT863180fb"/>
          <w:sz w:val="24"/>
          <w:szCs w:val="24"/>
          <w:lang w:val="en-IN"/>
        </w:rPr>
        <w:t xml:space="preserve"> the emergence of a new chaîne opératoire at ~1.5 </w:t>
      </w:r>
      <w:r>
        <w:rPr>
          <w:rFonts w:cs="AdvOT863180fb"/>
          <w:sz w:val="24"/>
          <w:szCs w:val="24"/>
          <w:lang w:val="en-IN"/>
        </w:rPr>
        <w:t>M</w:t>
      </w:r>
      <w:r w:rsidRPr="00D84FC7">
        <w:rPr>
          <w:rFonts w:cs="AdvOT863180fb"/>
          <w:sz w:val="24"/>
          <w:szCs w:val="24"/>
          <w:lang w:val="en-IN"/>
        </w:rPr>
        <w:t>a</w:t>
      </w:r>
      <w:r>
        <w:rPr>
          <w:rFonts w:cs="AdvOT863180fb"/>
          <w:sz w:val="24"/>
          <w:szCs w:val="24"/>
          <w:lang w:val="en-IN"/>
        </w:rPr>
        <w:t>,</w:t>
      </w:r>
      <w:r w:rsidRPr="00D84FC7">
        <w:rPr>
          <w:rFonts w:cs="AdvOT863180fb"/>
          <w:sz w:val="24"/>
          <w:szCs w:val="24"/>
          <w:lang w:val="en-IN"/>
        </w:rPr>
        <w:t xml:space="preserve"> focused on large </w:t>
      </w:r>
      <w:r w:rsidRPr="00D84FC7">
        <w:rPr>
          <w:rFonts w:cs="AdvOT863180fb+fb"/>
          <w:sz w:val="24"/>
          <w:szCs w:val="24"/>
          <w:lang w:val="en-IN"/>
        </w:rPr>
        <w:t>fl</w:t>
      </w:r>
      <w:r w:rsidRPr="00D84FC7">
        <w:rPr>
          <w:rFonts w:cs="AdvOT863180fb"/>
          <w:sz w:val="24"/>
          <w:szCs w:val="24"/>
          <w:lang w:val="en-IN"/>
        </w:rPr>
        <w:t xml:space="preserve">ake/large cutting tool production, and a large variability of small débitage modalities with systematic preparation </w:t>
      </w:r>
      <w:r w:rsidRPr="00D84FC7">
        <w:rPr>
          <w:rFonts w:cs="AdvOT863180fb"/>
          <w:sz w:val="24"/>
          <w:szCs w:val="24"/>
          <w:lang w:val="en-IN"/>
        </w:rPr>
        <w:lastRenderedPageBreak/>
        <w:t xml:space="preserve">of the striking platform. These assemblages are among the richest in East Africa and Unit D at Garba IV (the source of the abundant lithic and faunal specimens) is represented by sand and fine gravels, with dated tephra deposits in the region. One hypothesis </w:t>
      </w:r>
      <w:r w:rsidR="00364992">
        <w:rPr>
          <w:rFonts w:cs="AdvOT863180fb"/>
          <w:sz w:val="24"/>
          <w:szCs w:val="24"/>
          <w:lang w:val="en-IN"/>
        </w:rPr>
        <w:t>for</w:t>
      </w:r>
      <w:r w:rsidRPr="00D84FC7">
        <w:rPr>
          <w:rFonts w:cs="AdvOT863180fb"/>
          <w:sz w:val="24"/>
          <w:szCs w:val="24"/>
          <w:lang w:val="en-IN"/>
        </w:rPr>
        <w:t xml:space="preserve"> site formation is </w:t>
      </w:r>
      <w:r>
        <w:rPr>
          <w:rFonts w:cs="AdvOT863180fb"/>
          <w:sz w:val="24"/>
          <w:szCs w:val="24"/>
          <w:lang w:val="en-IN"/>
        </w:rPr>
        <w:t xml:space="preserve">that </w:t>
      </w:r>
      <w:r w:rsidRPr="00D84FC7">
        <w:rPr>
          <w:rFonts w:cs="AdvOT863180fb"/>
          <w:sz w:val="24"/>
          <w:szCs w:val="24"/>
          <w:lang w:val="en-IN"/>
        </w:rPr>
        <w:t>the material was transported and deposited by a flood</w:t>
      </w:r>
      <w:r>
        <w:rPr>
          <w:rFonts w:cs="AdvOT863180fb"/>
          <w:sz w:val="24"/>
          <w:szCs w:val="24"/>
          <w:lang w:val="en-IN"/>
        </w:rPr>
        <w:t>;</w:t>
      </w:r>
      <w:r w:rsidRPr="00D84FC7">
        <w:rPr>
          <w:rFonts w:cs="AdvOT863180fb"/>
          <w:sz w:val="24"/>
          <w:szCs w:val="24"/>
          <w:lang w:val="en-IN"/>
        </w:rPr>
        <w:t xml:space="preserve"> another involves hominins exploiting a lag deposit for raw material. </w:t>
      </w:r>
      <w:r w:rsidRPr="00122AF3">
        <w:rPr>
          <w:rFonts w:cs="AdvOT863180fb"/>
          <w:color w:val="002060"/>
          <w:sz w:val="24"/>
          <w:szCs w:val="24"/>
          <w:lang w:val="en-IN"/>
        </w:rPr>
        <w:t>Gallotti et al. (2014</w:t>
      </w:r>
      <w:r w:rsidRPr="00D84FC7">
        <w:rPr>
          <w:rFonts w:cs="AdvOT863180fb"/>
          <w:sz w:val="24"/>
          <w:szCs w:val="24"/>
          <w:lang w:val="en-IN"/>
        </w:rPr>
        <w:t xml:space="preserve">) </w:t>
      </w:r>
      <w:r>
        <w:rPr>
          <w:rFonts w:cs="AdvOT863180fb"/>
          <w:sz w:val="24"/>
          <w:szCs w:val="24"/>
          <w:lang w:val="en-IN"/>
        </w:rPr>
        <w:t xml:space="preserve">also </w:t>
      </w:r>
      <w:r w:rsidRPr="00D84FC7">
        <w:rPr>
          <w:rFonts w:cs="AdvOT863180fb"/>
          <w:sz w:val="24"/>
          <w:szCs w:val="24"/>
          <w:lang w:val="en-IN"/>
        </w:rPr>
        <w:t>report</w:t>
      </w:r>
      <w:r>
        <w:rPr>
          <w:rFonts w:cs="AdvOT863180fb"/>
          <w:sz w:val="24"/>
          <w:szCs w:val="24"/>
          <w:lang w:val="en-IN"/>
        </w:rPr>
        <w:t>ed</w:t>
      </w:r>
      <w:r w:rsidRPr="00D84FC7">
        <w:rPr>
          <w:rFonts w:cs="AdvOT863180fb"/>
          <w:sz w:val="24"/>
          <w:szCs w:val="24"/>
          <w:lang w:val="en-IN"/>
        </w:rPr>
        <w:t xml:space="preserve"> a new Acheul</w:t>
      </w:r>
      <w:r w:rsidR="00364992">
        <w:rPr>
          <w:rFonts w:cs="AdvOT863180fb"/>
          <w:sz w:val="24"/>
          <w:szCs w:val="24"/>
          <w:lang w:val="en-IN"/>
        </w:rPr>
        <w:t>i</w:t>
      </w:r>
      <w:r w:rsidRPr="00D84FC7">
        <w:rPr>
          <w:rFonts w:cs="AdvOT863180fb"/>
          <w:sz w:val="24"/>
          <w:szCs w:val="24"/>
          <w:lang w:val="en-IN"/>
        </w:rPr>
        <w:t>an site within the same Melka Kunture complex</w:t>
      </w:r>
      <w:r>
        <w:rPr>
          <w:rFonts w:cs="AdvOT863180fb"/>
          <w:sz w:val="24"/>
          <w:szCs w:val="24"/>
          <w:lang w:val="en-IN"/>
        </w:rPr>
        <w:t>:</w:t>
      </w:r>
      <w:r w:rsidRPr="00D84FC7">
        <w:rPr>
          <w:rFonts w:cs="AdvOT863180fb"/>
          <w:sz w:val="24"/>
          <w:szCs w:val="24"/>
          <w:lang w:val="en-IN"/>
        </w:rPr>
        <w:t xml:space="preserve"> Garba XIII. This site is stratigraphically situated between two dated tuffs and is thus chronologically constrained to between ~1 and ~0.8 </w:t>
      </w:r>
      <w:r w:rsidRPr="00EA160C">
        <w:rPr>
          <w:rFonts w:cs="AdvOT863180fb"/>
          <w:sz w:val="24"/>
          <w:szCs w:val="24"/>
          <w:lang w:val="en-IN"/>
        </w:rPr>
        <w:t xml:space="preserve">Ma. </w:t>
      </w:r>
      <w:r w:rsidR="00364992" w:rsidRPr="00EA160C">
        <w:rPr>
          <w:rFonts w:cs="AdvOT863180fb"/>
          <w:sz w:val="24"/>
          <w:szCs w:val="24"/>
          <w:lang w:val="en-IN"/>
        </w:rPr>
        <w:t>It</w:t>
      </w:r>
      <w:r w:rsidRPr="00EA160C">
        <w:rPr>
          <w:rFonts w:cs="AdvOT863180fb"/>
          <w:sz w:val="24"/>
          <w:szCs w:val="24"/>
          <w:lang w:val="en-IN"/>
        </w:rPr>
        <w:t xml:space="preserve"> has yielded diverse technological information such as the exploitation of large boulders for </w:t>
      </w:r>
      <w:r w:rsidR="00364992" w:rsidRPr="00EA160C">
        <w:rPr>
          <w:rFonts w:cs="AdvOT863180fb"/>
          <w:sz w:val="24"/>
          <w:szCs w:val="24"/>
          <w:lang w:val="en-IN"/>
        </w:rPr>
        <w:t>handax</w:t>
      </w:r>
      <w:r w:rsidRPr="00EA160C">
        <w:rPr>
          <w:rFonts w:cs="AdvOT863180fb"/>
          <w:sz w:val="24"/>
          <w:szCs w:val="24"/>
          <w:lang w:val="en-IN"/>
        </w:rPr>
        <w:t>e production, the use of the Kombewa method and two different raw</w:t>
      </w:r>
      <w:r w:rsidR="00364992" w:rsidRPr="00EA160C">
        <w:rPr>
          <w:rFonts w:cs="AdvOT863180fb"/>
          <w:sz w:val="24"/>
          <w:szCs w:val="24"/>
          <w:lang w:val="en-IN"/>
        </w:rPr>
        <w:t>-</w:t>
      </w:r>
      <w:r w:rsidRPr="00EA160C">
        <w:rPr>
          <w:rFonts w:cs="AdvOT863180fb"/>
          <w:sz w:val="24"/>
          <w:szCs w:val="24"/>
          <w:lang w:val="en-IN"/>
        </w:rPr>
        <w:t>material procurement str</w:t>
      </w:r>
      <w:r w:rsidR="00364992" w:rsidRPr="00EA160C">
        <w:rPr>
          <w:rFonts w:cs="AdvOT863180fb"/>
          <w:sz w:val="24"/>
          <w:szCs w:val="24"/>
          <w:lang w:val="en-IN"/>
        </w:rPr>
        <w:t xml:space="preserve">ategies related to </w:t>
      </w:r>
      <w:r w:rsidRPr="00EA160C">
        <w:rPr>
          <w:rFonts w:cs="AdvOT863180fb"/>
          <w:sz w:val="24"/>
          <w:szCs w:val="24"/>
          <w:lang w:val="en-IN"/>
        </w:rPr>
        <w:t xml:space="preserve">different chaine operatoires. This site essentially fills a critical </w:t>
      </w:r>
      <w:r w:rsidR="00A63A30" w:rsidRPr="00EA160C">
        <w:rPr>
          <w:rFonts w:cs="AdvOT863180fb"/>
          <w:sz w:val="24"/>
          <w:szCs w:val="24"/>
          <w:lang w:val="en-IN"/>
        </w:rPr>
        <w:t>chrono-stratigraphic</w:t>
      </w:r>
      <w:r w:rsidR="00051CB5" w:rsidRPr="00EA160C">
        <w:rPr>
          <w:rFonts w:cs="AdvOT863180fb"/>
          <w:sz w:val="24"/>
          <w:szCs w:val="24"/>
          <w:lang w:val="en-IN"/>
        </w:rPr>
        <w:t xml:space="preserve">al </w:t>
      </w:r>
      <w:r w:rsidRPr="00EA160C">
        <w:rPr>
          <w:rFonts w:cs="AdvOT863180fb"/>
          <w:sz w:val="24"/>
          <w:szCs w:val="24"/>
          <w:lang w:val="en-IN"/>
        </w:rPr>
        <w:t>gap in the Acheul</w:t>
      </w:r>
      <w:r w:rsidR="00364992" w:rsidRPr="00EA160C">
        <w:rPr>
          <w:rFonts w:cs="AdvOT863180fb"/>
          <w:sz w:val="24"/>
          <w:szCs w:val="24"/>
          <w:lang w:val="en-IN"/>
        </w:rPr>
        <w:t>i</w:t>
      </w:r>
      <w:r w:rsidRPr="00EA160C">
        <w:rPr>
          <w:rFonts w:cs="AdvOT863180fb"/>
          <w:sz w:val="24"/>
          <w:szCs w:val="24"/>
          <w:lang w:val="en-IN"/>
        </w:rPr>
        <w:t>an sequence at Melka Kunture, particularly between the Early Acheul</w:t>
      </w:r>
      <w:r w:rsidR="00364992" w:rsidRPr="00EA160C">
        <w:rPr>
          <w:rFonts w:cs="AdvOT863180fb"/>
          <w:sz w:val="24"/>
          <w:szCs w:val="24"/>
          <w:lang w:val="en-IN"/>
        </w:rPr>
        <w:t>i</w:t>
      </w:r>
      <w:r w:rsidRPr="00EA160C">
        <w:rPr>
          <w:rFonts w:cs="AdvOT863180fb"/>
          <w:sz w:val="24"/>
          <w:szCs w:val="24"/>
          <w:lang w:val="en-IN"/>
        </w:rPr>
        <w:t xml:space="preserve">an at Garba IVD and the early </w:t>
      </w:r>
      <w:proofErr w:type="gramStart"/>
      <w:r w:rsidRPr="00EA160C">
        <w:rPr>
          <w:rFonts w:cs="AdvOT863180fb"/>
          <w:sz w:val="24"/>
          <w:szCs w:val="24"/>
          <w:lang w:val="en-IN"/>
        </w:rPr>
        <w:t>Middle</w:t>
      </w:r>
      <w:proofErr w:type="gramEnd"/>
      <w:r w:rsidRPr="00EA160C">
        <w:rPr>
          <w:rFonts w:cs="AdvOT863180fb"/>
          <w:sz w:val="24"/>
          <w:szCs w:val="24"/>
          <w:lang w:val="en-IN"/>
        </w:rPr>
        <w:t xml:space="preserve"> Acheul</w:t>
      </w:r>
      <w:r w:rsidR="00364992" w:rsidRPr="00EA160C">
        <w:rPr>
          <w:rFonts w:cs="AdvOT863180fb"/>
          <w:sz w:val="24"/>
          <w:szCs w:val="24"/>
          <w:lang w:val="en-IN"/>
        </w:rPr>
        <w:t>i</w:t>
      </w:r>
      <w:r w:rsidRPr="00EA160C">
        <w:rPr>
          <w:rFonts w:cs="AdvOT863180fb"/>
          <w:sz w:val="24"/>
          <w:szCs w:val="24"/>
          <w:lang w:val="en-IN"/>
        </w:rPr>
        <w:t>an at Gombore II.</w:t>
      </w:r>
    </w:p>
    <w:p w:rsidR="00617B1D" w:rsidRPr="009A514A" w:rsidRDefault="00617B1D" w:rsidP="00C26087">
      <w:pPr>
        <w:spacing w:line="360" w:lineRule="auto"/>
        <w:rPr>
          <w:rFonts w:cs="Calibri"/>
          <w:sz w:val="24"/>
          <w:szCs w:val="24"/>
        </w:rPr>
      </w:pPr>
      <w:r w:rsidRPr="00EA160C">
        <w:rPr>
          <w:rFonts w:cs="AdvOT863180fb"/>
          <w:sz w:val="24"/>
          <w:szCs w:val="24"/>
          <w:lang w:val="en-IN"/>
        </w:rPr>
        <w:t>At nearby Lake Natron, Tanzania, re-investigation at the known Early Ach</w:t>
      </w:r>
      <w:r w:rsidR="00051CB5" w:rsidRPr="00EA160C">
        <w:rPr>
          <w:rFonts w:cs="AdvOT863180fb"/>
          <w:sz w:val="24"/>
          <w:szCs w:val="24"/>
          <w:lang w:val="en-IN"/>
        </w:rPr>
        <w:t>euli</w:t>
      </w:r>
      <w:r w:rsidRPr="00EA160C">
        <w:rPr>
          <w:rFonts w:cs="AdvOT863180fb"/>
          <w:sz w:val="24"/>
          <w:szCs w:val="24"/>
          <w:lang w:val="en-IN"/>
        </w:rPr>
        <w:t xml:space="preserve">an site (~1.5–1.4 Ma) of Es2-Lepolosi </w:t>
      </w:r>
      <w:r w:rsidR="008A52DF" w:rsidRPr="00EA160C">
        <w:rPr>
          <w:rFonts w:cs="AdvOT863180fb"/>
          <w:sz w:val="24"/>
          <w:szCs w:val="24"/>
          <w:lang w:val="en-IN"/>
        </w:rPr>
        <w:t xml:space="preserve">has </w:t>
      </w:r>
      <w:r w:rsidRPr="00EA160C">
        <w:rPr>
          <w:rFonts w:cs="AdvOT863180fb"/>
          <w:sz w:val="24"/>
          <w:szCs w:val="24"/>
          <w:lang w:val="en-IN"/>
        </w:rPr>
        <w:t>revealed that that the material was not oriented by post-</w:t>
      </w:r>
      <w:r w:rsidRPr="00D84FC7">
        <w:rPr>
          <w:rFonts w:cs="AdvOT863180fb"/>
          <w:sz w:val="24"/>
          <w:szCs w:val="24"/>
          <w:lang w:val="en-IN"/>
        </w:rPr>
        <w:t>depositional fluvial processes</w:t>
      </w:r>
      <w:r>
        <w:rPr>
          <w:rFonts w:cs="AdvOT863180fb"/>
          <w:sz w:val="24"/>
          <w:szCs w:val="24"/>
          <w:lang w:val="en-IN"/>
        </w:rPr>
        <w:t>,</w:t>
      </w:r>
      <w:r w:rsidRPr="00D84FC7">
        <w:rPr>
          <w:rFonts w:cs="AdvOT863180fb"/>
          <w:sz w:val="24"/>
          <w:szCs w:val="24"/>
          <w:lang w:val="en-IN"/>
        </w:rPr>
        <w:t xml:space="preserve"> as previously thought (</w:t>
      </w:r>
      <w:r w:rsidRPr="00122AF3">
        <w:rPr>
          <w:rFonts w:cs="AdvOT863180fb"/>
          <w:color w:val="002060"/>
          <w:sz w:val="24"/>
          <w:szCs w:val="24"/>
          <w:lang w:val="en-IN"/>
        </w:rPr>
        <w:t>Diez-Martin et al., 2014a</w:t>
      </w:r>
      <w:r w:rsidRPr="00D84FC7">
        <w:rPr>
          <w:rFonts w:cs="AdvOT863180fb"/>
          <w:sz w:val="24"/>
          <w:szCs w:val="24"/>
          <w:lang w:val="en-IN"/>
        </w:rPr>
        <w:t>). This was confirmed by a statistical analysis on the orientation and tilting of 105 art</w:t>
      </w:r>
      <w:r>
        <w:rPr>
          <w:rFonts w:cs="AdvOT863180fb"/>
          <w:sz w:val="24"/>
          <w:szCs w:val="24"/>
          <w:lang w:val="en-IN"/>
        </w:rPr>
        <w:t>e</w:t>
      </w:r>
      <w:r w:rsidRPr="00D84FC7">
        <w:rPr>
          <w:rFonts w:cs="AdvOT863180fb"/>
          <w:sz w:val="24"/>
          <w:szCs w:val="24"/>
          <w:lang w:val="en-IN"/>
        </w:rPr>
        <w:t>facts</w:t>
      </w:r>
      <w:r>
        <w:rPr>
          <w:rFonts w:cs="AdvOT863180fb"/>
          <w:sz w:val="24"/>
          <w:szCs w:val="24"/>
          <w:lang w:val="en-IN"/>
        </w:rPr>
        <w:t>,</w:t>
      </w:r>
      <w:r w:rsidRPr="00D84FC7">
        <w:rPr>
          <w:rFonts w:cs="AdvOT863180fb"/>
          <w:sz w:val="24"/>
          <w:szCs w:val="24"/>
          <w:lang w:val="en-IN"/>
        </w:rPr>
        <w:t xml:space="preserve"> as well as a re-assessment of past interpretations and unpublished data. In contrast, similar contextual investigations at the same time at nearby EN1-Noolchalai revealed </w:t>
      </w:r>
      <w:r>
        <w:rPr>
          <w:rFonts w:cs="AdvOT863180fb"/>
          <w:sz w:val="24"/>
          <w:szCs w:val="24"/>
          <w:lang w:val="en-IN"/>
        </w:rPr>
        <w:t>a substantial effect</w:t>
      </w:r>
      <w:r w:rsidRPr="00D84FC7">
        <w:rPr>
          <w:rFonts w:cs="AdvOT863180fb"/>
          <w:sz w:val="24"/>
          <w:szCs w:val="24"/>
          <w:lang w:val="en-IN"/>
        </w:rPr>
        <w:t xml:space="preserve"> </w:t>
      </w:r>
      <w:r>
        <w:rPr>
          <w:rFonts w:cs="AdvOT863180fb"/>
          <w:sz w:val="24"/>
          <w:szCs w:val="24"/>
          <w:lang w:val="en-IN"/>
        </w:rPr>
        <w:t>from</w:t>
      </w:r>
      <w:r w:rsidRPr="00D84FC7">
        <w:rPr>
          <w:rFonts w:cs="AdvOT863180fb"/>
          <w:sz w:val="24"/>
          <w:szCs w:val="24"/>
          <w:lang w:val="en-IN"/>
        </w:rPr>
        <w:t xml:space="preserve"> fluvial erosion and redeposition (</w:t>
      </w:r>
      <w:r w:rsidRPr="00122AF3">
        <w:rPr>
          <w:rFonts w:cs="AdvOT863180fb"/>
          <w:color w:val="002060"/>
          <w:sz w:val="24"/>
          <w:szCs w:val="24"/>
          <w:lang w:val="en-IN"/>
        </w:rPr>
        <w:t>Diez-Martin et al., 2014b</w:t>
      </w:r>
      <w:r w:rsidRPr="00D84FC7">
        <w:rPr>
          <w:rFonts w:cs="AdvOT863180fb"/>
          <w:sz w:val="24"/>
          <w:szCs w:val="24"/>
          <w:lang w:val="en-IN"/>
        </w:rPr>
        <w:t xml:space="preserve">). </w:t>
      </w:r>
      <w:r w:rsidRPr="009A514A">
        <w:rPr>
          <w:rFonts w:cs="Calibri"/>
          <w:sz w:val="24"/>
          <w:szCs w:val="24"/>
        </w:rPr>
        <w:t xml:space="preserve">A </w:t>
      </w:r>
      <w:r>
        <w:rPr>
          <w:rFonts w:cs="Calibri"/>
          <w:sz w:val="24"/>
          <w:szCs w:val="24"/>
        </w:rPr>
        <w:t>somewhat</w:t>
      </w:r>
      <w:r w:rsidRPr="009A514A">
        <w:rPr>
          <w:rFonts w:cs="Calibri"/>
          <w:sz w:val="24"/>
          <w:szCs w:val="24"/>
        </w:rPr>
        <w:t xml:space="preserve"> younger Early Pleistocene context (</w:t>
      </w:r>
      <w:r w:rsidRPr="00D84FC7">
        <w:rPr>
          <w:rFonts w:cs="AdvOT863180fb"/>
          <w:sz w:val="24"/>
          <w:szCs w:val="24"/>
          <w:lang w:val="en-IN"/>
        </w:rPr>
        <w:t>~</w:t>
      </w:r>
      <w:r w:rsidRPr="009A514A">
        <w:rPr>
          <w:rFonts w:cs="Calibri"/>
          <w:sz w:val="24"/>
          <w:szCs w:val="24"/>
        </w:rPr>
        <w:t>1 Ma) at Cornelia-Uitzoek</w:t>
      </w:r>
      <w:r w:rsidR="008A52DF">
        <w:rPr>
          <w:rFonts w:cs="Calibri"/>
          <w:sz w:val="24"/>
          <w:szCs w:val="24"/>
        </w:rPr>
        <w:t>,</w:t>
      </w:r>
      <w:r w:rsidRPr="009A514A">
        <w:rPr>
          <w:rFonts w:cs="Calibri"/>
          <w:sz w:val="24"/>
          <w:szCs w:val="24"/>
        </w:rPr>
        <w:t xml:space="preserve"> South Africa</w:t>
      </w:r>
      <w:r w:rsidR="008A52DF">
        <w:rPr>
          <w:rFonts w:cs="Calibri"/>
          <w:sz w:val="24"/>
          <w:szCs w:val="24"/>
        </w:rPr>
        <w:t>,</w:t>
      </w:r>
      <w:r w:rsidRPr="009A514A">
        <w:rPr>
          <w:rFonts w:cs="Calibri"/>
          <w:sz w:val="24"/>
          <w:szCs w:val="24"/>
        </w:rPr>
        <w:t xml:space="preserve"> has yielded a fossil tooth of early </w:t>
      </w:r>
      <w:r w:rsidRPr="009A514A">
        <w:rPr>
          <w:rFonts w:cs="Calibri"/>
          <w:i/>
          <w:sz w:val="24"/>
          <w:szCs w:val="24"/>
        </w:rPr>
        <w:t>Homo</w:t>
      </w:r>
      <w:r w:rsidRPr="009A514A">
        <w:rPr>
          <w:rFonts w:cs="Calibri"/>
          <w:sz w:val="24"/>
          <w:szCs w:val="24"/>
        </w:rPr>
        <w:t xml:space="preserve"> (</w:t>
      </w:r>
      <w:r w:rsidRPr="008A52DF">
        <w:rPr>
          <w:rFonts w:cs="Calibri"/>
          <w:color w:val="002060"/>
          <w:sz w:val="24"/>
          <w:szCs w:val="24"/>
        </w:rPr>
        <w:t>Brink et al., 2012</w:t>
      </w:r>
      <w:r w:rsidRPr="009A514A">
        <w:rPr>
          <w:rFonts w:cs="Calibri"/>
          <w:sz w:val="24"/>
          <w:szCs w:val="24"/>
        </w:rPr>
        <w:t>)</w:t>
      </w:r>
      <w:r w:rsidRPr="009A514A">
        <w:rPr>
          <w:rFonts w:cs="Calibri"/>
          <w:i/>
          <w:sz w:val="24"/>
          <w:szCs w:val="24"/>
        </w:rPr>
        <w:t>.</w:t>
      </w:r>
      <w:r w:rsidRPr="009A514A">
        <w:rPr>
          <w:rFonts w:cs="Calibri"/>
          <w:sz w:val="24"/>
          <w:szCs w:val="24"/>
        </w:rPr>
        <w:t xml:space="preserve"> Unlike most hominin fossil</w:t>
      </w:r>
      <w:r>
        <w:rPr>
          <w:rFonts w:cs="Calibri"/>
          <w:sz w:val="24"/>
          <w:szCs w:val="24"/>
        </w:rPr>
        <w:t>s</w:t>
      </w:r>
      <w:r w:rsidRPr="009A514A">
        <w:rPr>
          <w:rFonts w:cs="Calibri"/>
          <w:sz w:val="24"/>
          <w:szCs w:val="24"/>
        </w:rPr>
        <w:t xml:space="preserve"> </w:t>
      </w:r>
      <w:r>
        <w:rPr>
          <w:rFonts w:cs="Calibri"/>
          <w:sz w:val="24"/>
          <w:szCs w:val="24"/>
        </w:rPr>
        <w:t xml:space="preserve">from </w:t>
      </w:r>
      <w:r w:rsidRPr="009A514A">
        <w:rPr>
          <w:rFonts w:cs="Calibri"/>
          <w:sz w:val="24"/>
          <w:szCs w:val="24"/>
        </w:rPr>
        <w:t xml:space="preserve">South Africa, which come from cave contexts, this </w:t>
      </w:r>
      <w:r>
        <w:rPr>
          <w:rFonts w:cs="Calibri"/>
          <w:sz w:val="24"/>
          <w:szCs w:val="24"/>
        </w:rPr>
        <w:t>i</w:t>
      </w:r>
      <w:r w:rsidRPr="009A514A">
        <w:rPr>
          <w:rFonts w:cs="Calibri"/>
          <w:sz w:val="24"/>
          <w:szCs w:val="24"/>
        </w:rPr>
        <w:t xml:space="preserve">s from a bone bed in an open-air context and is the type locality of </w:t>
      </w:r>
      <w:r w:rsidRPr="00EA160C">
        <w:rPr>
          <w:rFonts w:cs="Calibri"/>
          <w:sz w:val="24"/>
          <w:szCs w:val="24"/>
        </w:rPr>
        <w:t>the Cornelian Land Mammal Age. The bone bed</w:t>
      </w:r>
      <w:r w:rsidR="008A52DF" w:rsidRPr="00EA160C">
        <w:rPr>
          <w:rFonts w:cs="Calibri"/>
          <w:sz w:val="24"/>
          <w:szCs w:val="24"/>
        </w:rPr>
        <w:t>,</w:t>
      </w:r>
      <w:r w:rsidRPr="00EA160C">
        <w:rPr>
          <w:rFonts w:cs="Calibri"/>
          <w:sz w:val="24"/>
          <w:szCs w:val="24"/>
        </w:rPr>
        <w:t xml:space="preserve"> thought to result from accumulation by a large predator such as spotted hyaena</w:t>
      </w:r>
      <w:r w:rsidR="008A52DF" w:rsidRPr="00EA160C">
        <w:rPr>
          <w:rFonts w:cs="Calibri"/>
          <w:sz w:val="24"/>
          <w:szCs w:val="24"/>
        </w:rPr>
        <w:t xml:space="preserve">, </w:t>
      </w:r>
      <w:r w:rsidRPr="00EA160C">
        <w:rPr>
          <w:rFonts w:cs="Calibri"/>
          <w:sz w:val="24"/>
          <w:szCs w:val="24"/>
        </w:rPr>
        <w:t>has also yielded Acheul</w:t>
      </w:r>
      <w:r w:rsidR="00051CB5" w:rsidRPr="00EA160C">
        <w:rPr>
          <w:rFonts w:cs="Calibri"/>
          <w:sz w:val="24"/>
          <w:szCs w:val="24"/>
        </w:rPr>
        <w:t>i</w:t>
      </w:r>
      <w:r w:rsidRPr="00EA160C">
        <w:rPr>
          <w:rFonts w:cs="Calibri"/>
          <w:sz w:val="24"/>
          <w:szCs w:val="24"/>
        </w:rPr>
        <w:t>an artefacts. The site</w:t>
      </w:r>
      <w:r w:rsidRPr="009A514A">
        <w:rPr>
          <w:rFonts w:cs="Calibri"/>
          <w:sz w:val="24"/>
          <w:szCs w:val="24"/>
        </w:rPr>
        <w:t xml:space="preserve"> represents a limited pocket of valley-fill, alluvial and colluvial fossil-rich gravels (Banded Gravel Bed) and clays (Mottled Yellow Clay), dissected and eroded by the Schoonspruit River. The art</w:t>
      </w:r>
      <w:r>
        <w:rPr>
          <w:rFonts w:cs="Calibri"/>
          <w:sz w:val="24"/>
          <w:szCs w:val="24"/>
        </w:rPr>
        <w:t>e</w:t>
      </w:r>
      <w:r w:rsidRPr="009A514A">
        <w:rPr>
          <w:rFonts w:cs="Calibri"/>
          <w:sz w:val="24"/>
          <w:szCs w:val="24"/>
        </w:rPr>
        <w:t>facts recovered in the excavations include Acheul</w:t>
      </w:r>
      <w:r w:rsidR="00051CB5">
        <w:rPr>
          <w:rFonts w:cs="Calibri"/>
          <w:sz w:val="24"/>
          <w:szCs w:val="24"/>
        </w:rPr>
        <w:t>i</w:t>
      </w:r>
      <w:r w:rsidRPr="009A514A">
        <w:rPr>
          <w:rFonts w:cs="Calibri"/>
          <w:sz w:val="24"/>
          <w:szCs w:val="24"/>
        </w:rPr>
        <w:t xml:space="preserve">an handaxes and cleavers and biface-flakes, almost all on hornfels. </w:t>
      </w:r>
    </w:p>
    <w:p w:rsidR="00617B1D" w:rsidRPr="00D84FC7" w:rsidRDefault="00617B1D" w:rsidP="00C26087">
      <w:pPr>
        <w:autoSpaceDE w:val="0"/>
        <w:autoSpaceDN w:val="0"/>
        <w:adjustRightInd w:val="0"/>
        <w:spacing w:after="0" w:line="360" w:lineRule="auto"/>
        <w:rPr>
          <w:rFonts w:cs="AdvOT863180fb"/>
          <w:sz w:val="24"/>
          <w:szCs w:val="24"/>
          <w:lang w:val="en-IN"/>
        </w:rPr>
      </w:pPr>
      <w:r w:rsidRPr="009A514A">
        <w:rPr>
          <w:rFonts w:cs="Calibri"/>
          <w:sz w:val="24"/>
          <w:szCs w:val="24"/>
        </w:rPr>
        <w:t>In contrast, paleoanthropological data from the ~212 k</w:t>
      </w:r>
      <w:r>
        <w:rPr>
          <w:rFonts w:cs="Calibri"/>
          <w:sz w:val="24"/>
          <w:szCs w:val="24"/>
        </w:rPr>
        <w:t>a</w:t>
      </w:r>
      <w:r w:rsidRPr="009A514A">
        <w:rPr>
          <w:rFonts w:cs="Calibri"/>
          <w:sz w:val="24"/>
          <w:szCs w:val="24"/>
        </w:rPr>
        <w:t xml:space="preserve"> (Ar</w:t>
      </w:r>
      <w:r>
        <w:rPr>
          <w:rFonts w:cs="Calibri"/>
          <w:sz w:val="24"/>
          <w:szCs w:val="24"/>
        </w:rPr>
        <w:t>–</w:t>
      </w:r>
      <w:r w:rsidRPr="009A514A">
        <w:rPr>
          <w:rFonts w:cs="Calibri"/>
          <w:sz w:val="24"/>
          <w:szCs w:val="24"/>
        </w:rPr>
        <w:t>Ar) Acheul</w:t>
      </w:r>
      <w:r w:rsidR="001B1AC0">
        <w:rPr>
          <w:rFonts w:cs="Calibri"/>
          <w:sz w:val="24"/>
          <w:szCs w:val="24"/>
        </w:rPr>
        <w:t>i</w:t>
      </w:r>
      <w:r w:rsidRPr="009A514A">
        <w:rPr>
          <w:rFonts w:cs="Calibri"/>
          <w:sz w:val="24"/>
          <w:szCs w:val="24"/>
        </w:rPr>
        <w:t xml:space="preserve">an site </w:t>
      </w:r>
      <w:r w:rsidR="001B1AC0">
        <w:rPr>
          <w:rFonts w:cs="Calibri"/>
          <w:sz w:val="24"/>
          <w:szCs w:val="24"/>
        </w:rPr>
        <w:t>at</w:t>
      </w:r>
      <w:r w:rsidRPr="009A514A">
        <w:rPr>
          <w:rFonts w:cs="Calibri"/>
          <w:sz w:val="24"/>
          <w:szCs w:val="24"/>
        </w:rPr>
        <w:t xml:space="preserve"> Mieso (Ethiopia) is rare and valuable, as most recently investigated African Acheul</w:t>
      </w:r>
      <w:r w:rsidR="001B1AC0">
        <w:rPr>
          <w:rFonts w:cs="Calibri"/>
          <w:sz w:val="24"/>
          <w:szCs w:val="24"/>
        </w:rPr>
        <w:t>i</w:t>
      </w:r>
      <w:r w:rsidRPr="009A514A">
        <w:rPr>
          <w:rFonts w:cs="Calibri"/>
          <w:sz w:val="24"/>
          <w:szCs w:val="24"/>
        </w:rPr>
        <w:t xml:space="preserve">an occurrences </w:t>
      </w:r>
      <w:r w:rsidRPr="009A514A">
        <w:rPr>
          <w:rFonts w:cs="Calibri"/>
          <w:sz w:val="24"/>
          <w:szCs w:val="24"/>
        </w:rPr>
        <w:lastRenderedPageBreak/>
        <w:t>are of Early Pleistocene age. This site preserves rich Late Acheul</w:t>
      </w:r>
      <w:r w:rsidR="00BD2181">
        <w:rPr>
          <w:rFonts w:cs="Calibri"/>
          <w:sz w:val="24"/>
          <w:szCs w:val="24"/>
        </w:rPr>
        <w:t>i</w:t>
      </w:r>
      <w:r w:rsidRPr="009A514A">
        <w:rPr>
          <w:rFonts w:cs="Calibri"/>
          <w:sz w:val="24"/>
          <w:szCs w:val="24"/>
        </w:rPr>
        <w:t xml:space="preserve">an lithic evidence (on </w:t>
      </w:r>
      <w:r w:rsidRPr="00EA160C">
        <w:rPr>
          <w:rFonts w:cs="Calibri"/>
          <w:sz w:val="24"/>
          <w:szCs w:val="24"/>
        </w:rPr>
        <w:t>obsidian, chert and lava) and fossil vertebrate specimens and is among the youngest East African Acheul</w:t>
      </w:r>
      <w:r w:rsidR="001B1AC0" w:rsidRPr="00EA160C">
        <w:rPr>
          <w:rFonts w:cs="Calibri"/>
          <w:sz w:val="24"/>
          <w:szCs w:val="24"/>
        </w:rPr>
        <w:t>i</w:t>
      </w:r>
      <w:r w:rsidRPr="00EA160C">
        <w:rPr>
          <w:rFonts w:cs="Calibri"/>
          <w:sz w:val="24"/>
          <w:szCs w:val="24"/>
        </w:rPr>
        <w:t>an</w:t>
      </w:r>
      <w:r w:rsidR="001B1AC0" w:rsidRPr="00EA160C">
        <w:rPr>
          <w:rFonts w:cs="Calibri"/>
          <w:sz w:val="24"/>
          <w:szCs w:val="24"/>
        </w:rPr>
        <w:t xml:space="preserve"> localities</w:t>
      </w:r>
      <w:r w:rsidRPr="00EA160C">
        <w:rPr>
          <w:rFonts w:cs="Calibri"/>
          <w:sz w:val="24"/>
          <w:szCs w:val="24"/>
        </w:rPr>
        <w:t xml:space="preserve">, overlapping </w:t>
      </w:r>
      <w:r w:rsidR="001B1AC0" w:rsidRPr="00EA160C">
        <w:rPr>
          <w:rFonts w:cs="Calibri"/>
          <w:sz w:val="24"/>
          <w:szCs w:val="24"/>
        </w:rPr>
        <w:t xml:space="preserve">chronologically </w:t>
      </w:r>
      <w:r w:rsidRPr="00EA160C">
        <w:rPr>
          <w:rFonts w:cs="Calibri"/>
          <w:sz w:val="24"/>
          <w:szCs w:val="24"/>
        </w:rPr>
        <w:t xml:space="preserve">with the regional </w:t>
      </w:r>
      <w:r w:rsidR="002C683A" w:rsidRPr="00EA160C">
        <w:rPr>
          <w:rFonts w:cs="Calibri"/>
          <w:sz w:val="24"/>
          <w:szCs w:val="24"/>
        </w:rPr>
        <w:t>MSA</w:t>
      </w:r>
      <w:r w:rsidRPr="00EA160C">
        <w:rPr>
          <w:rFonts w:cs="Calibri"/>
          <w:sz w:val="24"/>
          <w:szCs w:val="24"/>
        </w:rPr>
        <w:t xml:space="preserve"> (</w:t>
      </w:r>
      <w:r w:rsidRPr="00EA160C">
        <w:rPr>
          <w:rFonts w:cs="Calibri"/>
          <w:color w:val="002060"/>
          <w:sz w:val="24"/>
          <w:szCs w:val="24"/>
        </w:rPr>
        <w:t>Benito-Calvo et al. 2014; de la Torre et al., 2014</w:t>
      </w:r>
      <w:r w:rsidRPr="00EA160C">
        <w:rPr>
          <w:rFonts w:cs="Calibri"/>
          <w:sz w:val="24"/>
          <w:szCs w:val="24"/>
        </w:rPr>
        <w:t>). Technologically, the site preserves refits at locality Mieso 31 and standardized cleavers at Meiso 7, and the sedimentary sequence includes three distinct units comprising layers of boulder, cobble</w:t>
      </w:r>
      <w:r w:rsidR="001B1AC0" w:rsidRPr="00EA160C">
        <w:rPr>
          <w:rFonts w:cs="Calibri"/>
          <w:sz w:val="24"/>
          <w:szCs w:val="24"/>
        </w:rPr>
        <w:t xml:space="preserve"> and</w:t>
      </w:r>
      <w:r w:rsidRPr="00EA160C">
        <w:rPr>
          <w:rFonts w:cs="Calibri"/>
          <w:sz w:val="24"/>
          <w:szCs w:val="24"/>
        </w:rPr>
        <w:t xml:space="preserve"> gravel conglomerates, silty</w:t>
      </w:r>
      <w:r w:rsidRPr="009A514A">
        <w:rPr>
          <w:rFonts w:cs="Calibri"/>
          <w:sz w:val="24"/>
          <w:szCs w:val="24"/>
        </w:rPr>
        <w:t xml:space="preserve"> clays, sands, marls, tufas and clays with calcretes. Mieso 31 preserves a cyclic alluvial aggradation sequence</w:t>
      </w:r>
      <w:r w:rsidR="001B1AC0">
        <w:rPr>
          <w:rFonts w:cs="Calibri"/>
          <w:sz w:val="24"/>
          <w:szCs w:val="24"/>
        </w:rPr>
        <w:t>,</w:t>
      </w:r>
      <w:r w:rsidRPr="009A514A">
        <w:rPr>
          <w:rFonts w:cs="Calibri"/>
          <w:sz w:val="24"/>
          <w:szCs w:val="24"/>
        </w:rPr>
        <w:t xml:space="preserve"> wh</w:t>
      </w:r>
      <w:r>
        <w:rPr>
          <w:rFonts w:cs="Calibri"/>
          <w:sz w:val="24"/>
          <w:szCs w:val="24"/>
        </w:rPr>
        <w:t>eras at Mieso 7</w:t>
      </w:r>
      <w:r w:rsidRPr="009A514A">
        <w:rPr>
          <w:rFonts w:cs="Calibri"/>
          <w:sz w:val="24"/>
          <w:szCs w:val="24"/>
        </w:rPr>
        <w:t xml:space="preserve"> the art</w:t>
      </w:r>
      <w:r>
        <w:rPr>
          <w:rFonts w:cs="Calibri"/>
          <w:sz w:val="24"/>
          <w:szCs w:val="24"/>
        </w:rPr>
        <w:t>e</w:t>
      </w:r>
      <w:r w:rsidRPr="009A514A">
        <w:rPr>
          <w:rFonts w:cs="Calibri"/>
          <w:sz w:val="24"/>
          <w:szCs w:val="24"/>
        </w:rPr>
        <w:t>facts were deposited over a clay pal</w:t>
      </w:r>
      <w:r>
        <w:rPr>
          <w:rFonts w:cs="Calibri"/>
          <w:sz w:val="24"/>
          <w:szCs w:val="24"/>
        </w:rPr>
        <w:t>a</w:t>
      </w:r>
      <w:r w:rsidRPr="009A514A">
        <w:rPr>
          <w:rFonts w:cs="Calibri"/>
          <w:sz w:val="24"/>
          <w:szCs w:val="24"/>
        </w:rPr>
        <w:t>eo-surface</w:t>
      </w:r>
      <w:r>
        <w:rPr>
          <w:rFonts w:cs="Calibri"/>
          <w:sz w:val="24"/>
          <w:szCs w:val="24"/>
        </w:rPr>
        <w:t>;</w:t>
      </w:r>
      <w:r w:rsidRPr="009A514A">
        <w:rPr>
          <w:rFonts w:cs="Calibri"/>
          <w:sz w:val="24"/>
          <w:szCs w:val="24"/>
        </w:rPr>
        <w:t xml:space="preserve"> the art</w:t>
      </w:r>
      <w:r w:rsidR="001B1AC0">
        <w:rPr>
          <w:rFonts w:cs="Calibri"/>
          <w:sz w:val="24"/>
          <w:szCs w:val="24"/>
        </w:rPr>
        <w:t>e</w:t>
      </w:r>
      <w:r w:rsidRPr="009A514A">
        <w:rPr>
          <w:rFonts w:cs="Calibri"/>
          <w:sz w:val="24"/>
          <w:szCs w:val="24"/>
        </w:rPr>
        <w:t>fact density at most of these localities suggests episodic and brief occupations</w:t>
      </w:r>
      <w:r>
        <w:rPr>
          <w:rFonts w:cs="Calibri"/>
          <w:sz w:val="24"/>
          <w:szCs w:val="24"/>
        </w:rPr>
        <w:t>,</w:t>
      </w:r>
      <w:r w:rsidRPr="009A514A">
        <w:rPr>
          <w:rFonts w:cs="Calibri"/>
          <w:sz w:val="24"/>
          <w:szCs w:val="24"/>
        </w:rPr>
        <w:t xml:space="preserve"> unlike East African sites with long</w:t>
      </w:r>
      <w:r>
        <w:rPr>
          <w:rFonts w:cs="Calibri"/>
          <w:sz w:val="24"/>
          <w:szCs w:val="24"/>
        </w:rPr>
        <w:t>-</w:t>
      </w:r>
      <w:r w:rsidRPr="009A514A">
        <w:rPr>
          <w:rFonts w:cs="Calibri"/>
          <w:sz w:val="24"/>
          <w:szCs w:val="24"/>
        </w:rPr>
        <w:t>term high</w:t>
      </w:r>
      <w:r>
        <w:rPr>
          <w:rFonts w:cs="Calibri"/>
          <w:sz w:val="24"/>
          <w:szCs w:val="24"/>
        </w:rPr>
        <w:t>-</w:t>
      </w:r>
      <w:r w:rsidRPr="009A514A">
        <w:rPr>
          <w:rFonts w:cs="Calibri"/>
          <w:sz w:val="24"/>
          <w:szCs w:val="24"/>
        </w:rPr>
        <w:t>density art</w:t>
      </w:r>
      <w:r>
        <w:rPr>
          <w:rFonts w:cs="Calibri"/>
          <w:sz w:val="24"/>
          <w:szCs w:val="24"/>
        </w:rPr>
        <w:t>e</w:t>
      </w:r>
      <w:r w:rsidRPr="009A514A">
        <w:rPr>
          <w:rFonts w:cs="Calibri"/>
          <w:sz w:val="24"/>
          <w:szCs w:val="24"/>
        </w:rPr>
        <w:t xml:space="preserve">fact accumulations. A comparable but historically well-known site is Kalambo Falls in northern Zambia, where </w:t>
      </w:r>
      <w:r w:rsidRPr="008F6980">
        <w:rPr>
          <w:rFonts w:cs="Calibri"/>
          <w:color w:val="002060"/>
          <w:sz w:val="24"/>
          <w:szCs w:val="24"/>
        </w:rPr>
        <w:t>Duller et al. (2015</w:t>
      </w:r>
      <w:r w:rsidRPr="009A514A">
        <w:rPr>
          <w:rFonts w:cs="Calibri"/>
          <w:sz w:val="24"/>
          <w:szCs w:val="24"/>
        </w:rPr>
        <w:t>) have been re-investigating the geochronology and site formation. Here, the lithic assemblages are associated with a complex</w:t>
      </w:r>
      <w:r>
        <w:rPr>
          <w:rFonts w:cs="Calibri"/>
          <w:sz w:val="24"/>
          <w:szCs w:val="24"/>
        </w:rPr>
        <w:t>ity</w:t>
      </w:r>
      <w:r w:rsidRPr="009A514A">
        <w:rPr>
          <w:rFonts w:cs="Calibri"/>
          <w:sz w:val="24"/>
          <w:szCs w:val="24"/>
        </w:rPr>
        <w:t xml:space="preserve"> of channel and floodplain deposits, namely four phases of punctuated deposition by the Kalambo River </w:t>
      </w:r>
      <w:r w:rsidRPr="00D84FC7">
        <w:rPr>
          <w:rFonts w:cs="AdvOT863180fb"/>
          <w:sz w:val="24"/>
          <w:szCs w:val="24"/>
          <w:lang w:val="en-IN"/>
        </w:rPr>
        <w:t>(~500</w:t>
      </w:r>
      <w:r>
        <w:rPr>
          <w:rFonts w:cs="Calibri"/>
          <w:sz w:val="24"/>
          <w:szCs w:val="24"/>
        </w:rPr>
        <w:t>–</w:t>
      </w:r>
      <w:r w:rsidRPr="00D84FC7">
        <w:rPr>
          <w:rFonts w:cs="AdvOT863180fb"/>
          <w:sz w:val="24"/>
          <w:szCs w:val="24"/>
          <w:lang w:val="en-IN"/>
        </w:rPr>
        <w:t>300, ~300</w:t>
      </w:r>
      <w:r>
        <w:rPr>
          <w:rFonts w:cs="Calibri"/>
          <w:sz w:val="24"/>
          <w:szCs w:val="24"/>
        </w:rPr>
        <w:t>–</w:t>
      </w:r>
      <w:r w:rsidR="00EA160C">
        <w:rPr>
          <w:rFonts w:cs="AdvOT863180fb"/>
          <w:sz w:val="24"/>
          <w:szCs w:val="24"/>
          <w:lang w:val="en-IN"/>
        </w:rPr>
        <w:t>50</w:t>
      </w:r>
      <w:r w:rsidRPr="00D84FC7">
        <w:rPr>
          <w:rFonts w:cs="AdvOT863180fb"/>
          <w:sz w:val="24"/>
          <w:szCs w:val="24"/>
          <w:lang w:val="en-IN"/>
        </w:rPr>
        <w:t>, ~50</w:t>
      </w:r>
      <w:r>
        <w:rPr>
          <w:rFonts w:cs="Calibri"/>
          <w:sz w:val="24"/>
          <w:szCs w:val="24"/>
        </w:rPr>
        <w:t>–</w:t>
      </w:r>
      <w:r w:rsidRPr="00D84FC7">
        <w:rPr>
          <w:rFonts w:cs="AdvOT863180fb"/>
          <w:sz w:val="24"/>
          <w:szCs w:val="24"/>
          <w:lang w:val="en-IN"/>
        </w:rPr>
        <w:t xml:space="preserve">30 </w:t>
      </w:r>
      <w:proofErr w:type="gramStart"/>
      <w:r>
        <w:rPr>
          <w:rFonts w:cs="AdvOT863180fb"/>
          <w:sz w:val="24"/>
          <w:szCs w:val="24"/>
          <w:lang w:val="en-IN"/>
        </w:rPr>
        <w:t xml:space="preserve">and </w:t>
      </w:r>
      <w:r w:rsidRPr="00D84FC7">
        <w:rPr>
          <w:rFonts w:cs="AdvOT863180fb"/>
          <w:sz w:val="24"/>
          <w:szCs w:val="24"/>
          <w:lang w:val="en-IN"/>
        </w:rPr>
        <w:t xml:space="preserve"> ~</w:t>
      </w:r>
      <w:proofErr w:type="gramEnd"/>
      <w:r w:rsidRPr="00D84FC7">
        <w:rPr>
          <w:rFonts w:cs="AdvOT863180fb"/>
          <w:sz w:val="24"/>
          <w:szCs w:val="24"/>
          <w:lang w:val="en-IN"/>
        </w:rPr>
        <w:t>1.5</w:t>
      </w:r>
      <w:r>
        <w:rPr>
          <w:rFonts w:cs="Calibri"/>
          <w:sz w:val="24"/>
          <w:szCs w:val="24"/>
        </w:rPr>
        <w:t>–</w:t>
      </w:r>
      <w:r w:rsidRPr="00D84FC7">
        <w:rPr>
          <w:rFonts w:cs="AdvOT863180fb"/>
          <w:sz w:val="24"/>
          <w:szCs w:val="24"/>
          <w:lang w:val="en-IN"/>
        </w:rPr>
        <w:t>0.49 ka</w:t>
      </w:r>
      <w:r>
        <w:rPr>
          <w:rFonts w:cs="AdvOT863180fb"/>
          <w:sz w:val="24"/>
          <w:szCs w:val="24"/>
          <w:lang w:val="en-IN"/>
        </w:rPr>
        <w:t>)</w:t>
      </w:r>
      <w:r w:rsidRPr="00D84FC7">
        <w:rPr>
          <w:rFonts w:cs="AdvOT863180fb"/>
          <w:sz w:val="24"/>
          <w:szCs w:val="24"/>
          <w:lang w:val="en-IN"/>
        </w:rPr>
        <w:t>, followed by deep incision and renewed lateral migration at a lower topographic level. The Mode 2</w:t>
      </w:r>
      <w:r>
        <w:rPr>
          <w:rFonts w:cs="Calibri"/>
          <w:sz w:val="24"/>
          <w:szCs w:val="24"/>
        </w:rPr>
        <w:t>–</w:t>
      </w:r>
      <w:r w:rsidRPr="00D84FC7">
        <w:rPr>
          <w:rFonts w:cs="AdvOT863180fb"/>
          <w:sz w:val="24"/>
          <w:szCs w:val="24"/>
          <w:lang w:val="en-IN"/>
        </w:rPr>
        <w:t>3 transition is dated to ~500</w:t>
      </w:r>
      <w:r>
        <w:rPr>
          <w:rFonts w:cs="Calibri"/>
          <w:sz w:val="24"/>
          <w:szCs w:val="24"/>
        </w:rPr>
        <w:t>–</w:t>
      </w:r>
      <w:r w:rsidRPr="00D84FC7">
        <w:rPr>
          <w:rFonts w:cs="AdvOT863180fb"/>
          <w:sz w:val="24"/>
          <w:szCs w:val="24"/>
          <w:lang w:val="en-IN"/>
        </w:rPr>
        <w:t xml:space="preserve">300 ka and the formation of the site is linked with meander dynamics as opposed to the older explanation of periodic blocking of the Kalambo River. </w:t>
      </w:r>
    </w:p>
    <w:p w:rsidR="00617B1D" w:rsidRPr="009A514A" w:rsidRDefault="00617B1D" w:rsidP="00C26087">
      <w:pPr>
        <w:autoSpaceDE w:val="0"/>
        <w:autoSpaceDN w:val="0"/>
        <w:adjustRightInd w:val="0"/>
        <w:spacing w:after="0" w:line="360" w:lineRule="auto"/>
        <w:rPr>
          <w:rFonts w:cs="Calibri"/>
          <w:sz w:val="24"/>
          <w:szCs w:val="24"/>
        </w:rPr>
      </w:pPr>
    </w:p>
    <w:p w:rsidR="00617B1D" w:rsidRPr="00D84FC7" w:rsidRDefault="00617B1D" w:rsidP="00C26087">
      <w:pPr>
        <w:spacing w:line="360" w:lineRule="auto"/>
        <w:rPr>
          <w:rFonts w:cs="AdvOT863180fb"/>
          <w:sz w:val="24"/>
          <w:szCs w:val="24"/>
          <w:lang w:val="en-IN"/>
        </w:rPr>
      </w:pPr>
      <w:r>
        <w:rPr>
          <w:rFonts w:cs="Calibri"/>
          <w:sz w:val="24"/>
          <w:szCs w:val="24"/>
        </w:rPr>
        <w:t>With regard</w:t>
      </w:r>
      <w:r w:rsidRPr="009A514A">
        <w:rPr>
          <w:rFonts w:cs="Calibri"/>
          <w:sz w:val="24"/>
          <w:szCs w:val="24"/>
        </w:rPr>
        <w:t xml:space="preserve"> to the </w:t>
      </w:r>
      <w:r w:rsidRPr="002C683A">
        <w:rPr>
          <w:rFonts w:cs="Calibri"/>
          <w:sz w:val="24"/>
          <w:szCs w:val="24"/>
        </w:rPr>
        <w:t>Middle Stone Age</w:t>
      </w:r>
      <w:r w:rsidR="002C683A">
        <w:rPr>
          <w:rFonts w:cs="Calibri"/>
          <w:sz w:val="24"/>
          <w:szCs w:val="24"/>
        </w:rPr>
        <w:t xml:space="preserve"> (MSA)</w:t>
      </w:r>
      <w:r w:rsidRPr="009A514A">
        <w:rPr>
          <w:rFonts w:cs="Calibri"/>
          <w:sz w:val="24"/>
          <w:szCs w:val="24"/>
        </w:rPr>
        <w:t>, new data comes from vari</w:t>
      </w:r>
      <w:r>
        <w:rPr>
          <w:rFonts w:cs="Calibri"/>
          <w:sz w:val="24"/>
          <w:szCs w:val="24"/>
        </w:rPr>
        <w:t xml:space="preserve">ous parts of Africa. </w:t>
      </w:r>
      <w:r w:rsidRPr="009A514A">
        <w:rPr>
          <w:rFonts w:cs="Calibri"/>
          <w:sz w:val="24"/>
          <w:szCs w:val="24"/>
        </w:rPr>
        <w:t xml:space="preserve">In northern Africa, Richter et al. (2010) </w:t>
      </w:r>
      <w:r>
        <w:rPr>
          <w:rFonts w:cs="Calibri"/>
          <w:sz w:val="24"/>
          <w:szCs w:val="24"/>
        </w:rPr>
        <w:t xml:space="preserve">have </w:t>
      </w:r>
      <w:r w:rsidRPr="009A514A">
        <w:rPr>
          <w:rFonts w:cs="Calibri"/>
          <w:sz w:val="24"/>
          <w:szCs w:val="24"/>
        </w:rPr>
        <w:t>report</w:t>
      </w:r>
      <w:r>
        <w:rPr>
          <w:rFonts w:cs="Calibri"/>
          <w:sz w:val="24"/>
          <w:szCs w:val="24"/>
        </w:rPr>
        <w:t>ed</w:t>
      </w:r>
      <w:r w:rsidRPr="009A514A">
        <w:rPr>
          <w:rFonts w:cs="Calibri"/>
          <w:sz w:val="24"/>
          <w:szCs w:val="24"/>
        </w:rPr>
        <w:t xml:space="preserve"> new dates fo</w:t>
      </w:r>
      <w:r w:rsidRPr="00F96C45">
        <w:rPr>
          <w:rFonts w:cs="Calibri"/>
          <w:sz w:val="24"/>
          <w:szCs w:val="24"/>
        </w:rPr>
        <w:t xml:space="preserve">r </w:t>
      </w:r>
      <w:r w:rsidR="00760411" w:rsidRPr="00F96C45">
        <w:rPr>
          <w:sz w:val="24"/>
          <w:szCs w:val="24"/>
        </w:rPr>
        <w:t>the Ifri n’Ammar rock shelter</w:t>
      </w:r>
      <w:r w:rsidRPr="00F96C45">
        <w:rPr>
          <w:rFonts w:cs="Calibri"/>
          <w:sz w:val="24"/>
          <w:szCs w:val="24"/>
        </w:rPr>
        <w:t>, in the Western Maghreb region of Morocco, a site that h</w:t>
      </w:r>
      <w:r w:rsidRPr="009A514A">
        <w:rPr>
          <w:rFonts w:cs="Calibri"/>
          <w:sz w:val="24"/>
          <w:szCs w:val="24"/>
        </w:rPr>
        <w:t>as now extended the chronological range of Aterian technological attributes. Thermoluminescence dates on associated heated art</w:t>
      </w:r>
      <w:r>
        <w:rPr>
          <w:rFonts w:cs="Calibri"/>
          <w:sz w:val="24"/>
          <w:szCs w:val="24"/>
        </w:rPr>
        <w:t>e</w:t>
      </w:r>
      <w:r w:rsidRPr="009A514A">
        <w:rPr>
          <w:rFonts w:cs="Calibri"/>
          <w:sz w:val="24"/>
          <w:szCs w:val="24"/>
        </w:rPr>
        <w:t>facts indicate the stratigraphic</w:t>
      </w:r>
      <w:r w:rsidR="00ED1CC6">
        <w:rPr>
          <w:rFonts w:cs="Calibri"/>
          <w:sz w:val="24"/>
          <w:szCs w:val="24"/>
        </w:rPr>
        <w:t>al</w:t>
      </w:r>
      <w:r w:rsidRPr="009A514A">
        <w:rPr>
          <w:rFonts w:cs="Calibri"/>
          <w:sz w:val="24"/>
          <w:szCs w:val="24"/>
        </w:rPr>
        <w:t xml:space="preserve"> presence of tanged art</w:t>
      </w:r>
      <w:r>
        <w:rPr>
          <w:rFonts w:cs="Calibri"/>
          <w:sz w:val="24"/>
          <w:szCs w:val="24"/>
        </w:rPr>
        <w:t>e</w:t>
      </w:r>
      <w:r w:rsidRPr="009A514A">
        <w:rPr>
          <w:rFonts w:cs="Calibri"/>
          <w:sz w:val="24"/>
          <w:szCs w:val="24"/>
        </w:rPr>
        <w:t>facts at ~</w:t>
      </w:r>
      <w:r w:rsidR="001B1AC0">
        <w:rPr>
          <w:rFonts w:cs="Calibri"/>
          <w:sz w:val="24"/>
          <w:szCs w:val="24"/>
        </w:rPr>
        <w:t>145</w:t>
      </w:r>
      <w:r w:rsidRPr="009A514A">
        <w:rPr>
          <w:rFonts w:cs="Calibri"/>
          <w:sz w:val="24"/>
          <w:szCs w:val="24"/>
        </w:rPr>
        <w:t xml:space="preserve"> and ~</w:t>
      </w:r>
      <w:r w:rsidR="001B1AC0">
        <w:rPr>
          <w:rFonts w:cs="Calibri"/>
          <w:sz w:val="24"/>
          <w:szCs w:val="24"/>
        </w:rPr>
        <w:t>83</w:t>
      </w:r>
      <w:r w:rsidRPr="009A514A">
        <w:rPr>
          <w:rFonts w:cs="Calibri"/>
          <w:sz w:val="24"/>
          <w:szCs w:val="24"/>
        </w:rPr>
        <w:t xml:space="preserve"> ka and </w:t>
      </w:r>
      <w:r w:rsidRPr="00F96C45">
        <w:rPr>
          <w:rFonts w:cs="Calibri"/>
          <w:sz w:val="24"/>
          <w:szCs w:val="24"/>
        </w:rPr>
        <w:t>their absence</w:t>
      </w:r>
      <w:r w:rsidRPr="009A514A">
        <w:rPr>
          <w:rFonts w:cs="Calibri"/>
          <w:sz w:val="24"/>
          <w:szCs w:val="24"/>
        </w:rPr>
        <w:t xml:space="preserve"> at ~1</w:t>
      </w:r>
      <w:r w:rsidR="001B1AC0">
        <w:rPr>
          <w:rFonts w:cs="Calibri"/>
          <w:sz w:val="24"/>
          <w:szCs w:val="24"/>
        </w:rPr>
        <w:t>71</w:t>
      </w:r>
      <w:r w:rsidRPr="009A514A">
        <w:rPr>
          <w:rFonts w:cs="Calibri"/>
          <w:sz w:val="24"/>
          <w:szCs w:val="24"/>
        </w:rPr>
        <w:t xml:space="preserve"> ka and ~1</w:t>
      </w:r>
      <w:r w:rsidR="001B1AC0">
        <w:rPr>
          <w:rFonts w:cs="Calibri"/>
          <w:sz w:val="24"/>
          <w:szCs w:val="24"/>
        </w:rPr>
        <w:t>30</w:t>
      </w:r>
      <w:r w:rsidRPr="009A514A">
        <w:rPr>
          <w:rFonts w:cs="Calibri"/>
          <w:sz w:val="24"/>
          <w:szCs w:val="24"/>
        </w:rPr>
        <w:t xml:space="preserve"> ka, respectively (also see </w:t>
      </w:r>
      <w:r w:rsidRPr="001B1AC0">
        <w:rPr>
          <w:rFonts w:cs="Calibri"/>
          <w:color w:val="002060"/>
          <w:sz w:val="24"/>
          <w:szCs w:val="24"/>
        </w:rPr>
        <w:t xml:space="preserve">Bartz et al. </w:t>
      </w:r>
      <w:r w:rsidR="00043245" w:rsidRPr="001B1AC0">
        <w:rPr>
          <w:rFonts w:cs="Calibri"/>
          <w:color w:val="002060"/>
          <w:sz w:val="24"/>
          <w:szCs w:val="24"/>
        </w:rPr>
        <w:t>2015</w:t>
      </w:r>
      <w:r w:rsidR="00043245">
        <w:rPr>
          <w:rFonts w:cs="Calibri"/>
          <w:sz w:val="24"/>
          <w:szCs w:val="24"/>
        </w:rPr>
        <w:t>)</w:t>
      </w:r>
      <w:r w:rsidRPr="009A514A">
        <w:rPr>
          <w:rFonts w:cs="Calibri"/>
          <w:sz w:val="24"/>
          <w:szCs w:val="24"/>
        </w:rPr>
        <w:t xml:space="preserve"> for a ~75 ka OSL estimate from the nearby Wadi Selloum). The youngest dated context also includes personal ornaments and the site represents the oldest known occurrence of tanged Aterian art</w:t>
      </w:r>
      <w:r>
        <w:rPr>
          <w:rFonts w:cs="Calibri"/>
          <w:sz w:val="24"/>
          <w:szCs w:val="24"/>
        </w:rPr>
        <w:t>e</w:t>
      </w:r>
      <w:r w:rsidRPr="009A514A">
        <w:rPr>
          <w:rFonts w:cs="Calibri"/>
          <w:sz w:val="24"/>
          <w:szCs w:val="24"/>
        </w:rPr>
        <w:t>facts.</w:t>
      </w:r>
      <w:r w:rsidR="00043245">
        <w:rPr>
          <w:rFonts w:cs="Calibri"/>
          <w:sz w:val="24"/>
          <w:szCs w:val="24"/>
        </w:rPr>
        <w:t xml:space="preserve"> </w:t>
      </w:r>
      <w:r>
        <w:rPr>
          <w:rFonts w:cs="Calibri"/>
          <w:sz w:val="24"/>
          <w:szCs w:val="24"/>
        </w:rPr>
        <w:t xml:space="preserve">In a </w:t>
      </w:r>
      <w:r w:rsidR="00051CB5">
        <w:rPr>
          <w:rFonts w:cs="Calibri"/>
          <w:sz w:val="24"/>
          <w:szCs w:val="24"/>
        </w:rPr>
        <w:t>~</w:t>
      </w:r>
      <w:r>
        <w:rPr>
          <w:rFonts w:cs="Calibri"/>
          <w:sz w:val="24"/>
          <w:szCs w:val="24"/>
        </w:rPr>
        <w:t>7 m</w:t>
      </w:r>
      <w:r w:rsidRPr="009A514A">
        <w:rPr>
          <w:rFonts w:cs="Calibri"/>
          <w:sz w:val="24"/>
          <w:szCs w:val="24"/>
        </w:rPr>
        <w:t xml:space="preserve"> section</w:t>
      </w:r>
      <w:r w:rsidR="001B1AC0">
        <w:rPr>
          <w:rFonts w:cs="Calibri"/>
          <w:sz w:val="24"/>
          <w:szCs w:val="24"/>
        </w:rPr>
        <w:t>,</w:t>
      </w:r>
      <w:r w:rsidRPr="009A514A">
        <w:rPr>
          <w:rFonts w:cs="Calibri"/>
          <w:sz w:val="24"/>
          <w:szCs w:val="24"/>
        </w:rPr>
        <w:t xml:space="preserve"> lithic assemblages </w:t>
      </w:r>
      <w:r>
        <w:rPr>
          <w:rFonts w:cs="Calibri"/>
          <w:sz w:val="24"/>
          <w:szCs w:val="24"/>
        </w:rPr>
        <w:t>we</w:t>
      </w:r>
      <w:r w:rsidRPr="009A514A">
        <w:rPr>
          <w:rFonts w:cs="Calibri"/>
          <w:sz w:val="24"/>
          <w:szCs w:val="24"/>
        </w:rPr>
        <w:t>re stratigraphically associated with clayey sediments separated by layers of secondary carbonates. The entire sequence pr</w:t>
      </w:r>
      <w:r w:rsidR="001B1AC0">
        <w:rPr>
          <w:rFonts w:cs="Calibri"/>
          <w:sz w:val="24"/>
          <w:szCs w:val="24"/>
        </w:rPr>
        <w:t>eserves a rich diversity of raw-</w:t>
      </w:r>
      <w:r w:rsidRPr="009A514A">
        <w:rPr>
          <w:rFonts w:cs="Calibri"/>
          <w:sz w:val="24"/>
          <w:szCs w:val="24"/>
        </w:rPr>
        <w:t xml:space="preserve">material exploitation: </w:t>
      </w:r>
      <w:r w:rsidRPr="00D84FC7">
        <w:rPr>
          <w:rFonts w:cs="AdvOT863180fb+fb"/>
          <w:sz w:val="24"/>
          <w:szCs w:val="24"/>
          <w:lang w:val="en-IN"/>
        </w:rPr>
        <w:t>fl</w:t>
      </w:r>
      <w:r w:rsidRPr="00D84FC7">
        <w:rPr>
          <w:rFonts w:cs="AdvOT863180fb"/>
          <w:sz w:val="24"/>
          <w:szCs w:val="24"/>
          <w:lang w:val="en-IN"/>
        </w:rPr>
        <w:t xml:space="preserve">int, chert, chalcedony, quartzite and basalt. Middle </w:t>
      </w:r>
      <w:r w:rsidR="00646F3B">
        <w:rPr>
          <w:rFonts w:cs="AdvOT863180fb"/>
          <w:sz w:val="24"/>
          <w:szCs w:val="24"/>
          <w:lang w:val="en-IN"/>
        </w:rPr>
        <w:t>Palaeolithic</w:t>
      </w:r>
      <w:r w:rsidRPr="00D84FC7">
        <w:rPr>
          <w:rFonts w:cs="AdvOT863180fb"/>
          <w:sz w:val="24"/>
          <w:szCs w:val="24"/>
          <w:lang w:val="en-IN"/>
        </w:rPr>
        <w:t xml:space="preserve"> cave deposits elsewhere in Morocco (El Mnasra and El Harhoura 2) show discrete correspondence with periods of </w:t>
      </w:r>
      <w:r w:rsidRPr="00D84FC7">
        <w:rPr>
          <w:rFonts w:cs="AdvOT863180fb"/>
          <w:sz w:val="24"/>
          <w:szCs w:val="24"/>
          <w:lang w:val="en-IN"/>
        </w:rPr>
        <w:lastRenderedPageBreak/>
        <w:t>wetter climate and expanded grassland habitat (</w:t>
      </w:r>
      <w:r w:rsidRPr="001B1AC0">
        <w:rPr>
          <w:rFonts w:cs="AdvOT863180fb"/>
          <w:color w:val="002060"/>
          <w:sz w:val="24"/>
          <w:szCs w:val="24"/>
          <w:lang w:val="en-IN"/>
        </w:rPr>
        <w:t>Jacobs et al., 2012</w:t>
      </w:r>
      <w:r w:rsidRPr="00D84FC7">
        <w:rPr>
          <w:rFonts w:cs="AdvOT863180fb"/>
          <w:sz w:val="24"/>
          <w:szCs w:val="24"/>
          <w:lang w:val="en-IN"/>
        </w:rPr>
        <w:t xml:space="preserve">). The investigators were also able to pinpoint gaps in occupation during MIS 5 and 4, possibly associated with drier periods with reduced vegetation cover. Although this trend of demographic responses to changing environments and/or ecologies is not reflected at the continental scale, a multi-data synthesis </w:t>
      </w:r>
      <w:r>
        <w:rPr>
          <w:rFonts w:cs="AdvOT863180fb"/>
          <w:sz w:val="24"/>
          <w:szCs w:val="24"/>
          <w:lang w:val="en-IN"/>
        </w:rPr>
        <w:t>give</w:t>
      </w:r>
      <w:r w:rsidRPr="00D84FC7">
        <w:rPr>
          <w:rFonts w:cs="AdvOT863180fb"/>
          <w:sz w:val="24"/>
          <w:szCs w:val="24"/>
          <w:lang w:val="en-IN"/>
        </w:rPr>
        <w:t xml:space="preserve">s support </w:t>
      </w:r>
      <w:r>
        <w:rPr>
          <w:rFonts w:cs="AdvOT863180fb"/>
          <w:sz w:val="24"/>
          <w:szCs w:val="24"/>
          <w:lang w:val="en-IN"/>
        </w:rPr>
        <w:t xml:space="preserve">to </w:t>
      </w:r>
      <w:r w:rsidRPr="00D84FC7">
        <w:rPr>
          <w:rFonts w:cs="AdvOT863180fb"/>
          <w:sz w:val="24"/>
          <w:szCs w:val="24"/>
          <w:lang w:val="en-IN"/>
        </w:rPr>
        <w:t>the hypothesis of human occupation of the Sahara during discrete humid phases at ~135, ~115 and ~105</w:t>
      </w:r>
      <w:r>
        <w:rPr>
          <w:rFonts w:cs="Calibri"/>
          <w:sz w:val="24"/>
          <w:szCs w:val="24"/>
        </w:rPr>
        <w:t>–</w:t>
      </w:r>
      <w:r w:rsidRPr="00D84FC7">
        <w:rPr>
          <w:rFonts w:cs="AdvOT863180fb"/>
          <w:sz w:val="24"/>
          <w:szCs w:val="24"/>
          <w:lang w:val="en-IN"/>
        </w:rPr>
        <w:t>75 ka (</w:t>
      </w:r>
      <w:r w:rsidRPr="008F6980">
        <w:rPr>
          <w:rFonts w:cs="AdvOT863180fb"/>
          <w:color w:val="002060"/>
          <w:sz w:val="24"/>
          <w:szCs w:val="24"/>
          <w:lang w:val="en-IN"/>
        </w:rPr>
        <w:t>Blome et al., 2012</w:t>
      </w:r>
      <w:r w:rsidRPr="00D84FC7">
        <w:rPr>
          <w:rFonts w:cs="AdvOT863180fb"/>
          <w:sz w:val="24"/>
          <w:szCs w:val="24"/>
          <w:lang w:val="en-IN"/>
        </w:rPr>
        <w:t xml:space="preserve">). In nearby Algeria, </w:t>
      </w:r>
      <w:r w:rsidRPr="003D5341">
        <w:rPr>
          <w:rFonts w:cs="AdvOT863180fb"/>
          <w:color w:val="002060"/>
          <w:sz w:val="24"/>
          <w:szCs w:val="24"/>
          <w:lang w:val="en-IN"/>
        </w:rPr>
        <w:t>Djerrab et al. (2014</w:t>
      </w:r>
      <w:r w:rsidRPr="00D84FC7">
        <w:rPr>
          <w:rFonts w:cs="AdvOT863180fb"/>
          <w:sz w:val="24"/>
          <w:szCs w:val="24"/>
          <w:lang w:val="en-IN"/>
        </w:rPr>
        <w:t xml:space="preserve">) </w:t>
      </w:r>
      <w:r>
        <w:rPr>
          <w:rFonts w:cs="AdvOT863180fb"/>
          <w:sz w:val="24"/>
          <w:szCs w:val="24"/>
          <w:lang w:val="en-IN"/>
        </w:rPr>
        <w:t xml:space="preserve">have </w:t>
      </w:r>
      <w:r w:rsidRPr="00D84FC7">
        <w:rPr>
          <w:rFonts w:cs="AdvOT863180fb"/>
          <w:sz w:val="24"/>
          <w:szCs w:val="24"/>
          <w:lang w:val="en-IN"/>
        </w:rPr>
        <w:t>report</w:t>
      </w:r>
      <w:r>
        <w:rPr>
          <w:rFonts w:cs="AdvOT863180fb"/>
          <w:sz w:val="24"/>
          <w:szCs w:val="24"/>
          <w:lang w:val="en-IN"/>
        </w:rPr>
        <w:t>ed</w:t>
      </w:r>
      <w:r w:rsidRPr="00D84FC7">
        <w:rPr>
          <w:rFonts w:cs="AdvOT863180fb"/>
          <w:sz w:val="24"/>
          <w:szCs w:val="24"/>
          <w:lang w:val="en-IN"/>
        </w:rPr>
        <w:t xml:space="preserve"> a Middle Pal</w:t>
      </w:r>
      <w:r w:rsidR="001B1AC0">
        <w:rPr>
          <w:rFonts w:cs="AdvOT863180fb"/>
          <w:sz w:val="24"/>
          <w:szCs w:val="24"/>
          <w:lang w:val="en-IN"/>
        </w:rPr>
        <w:t>a</w:t>
      </w:r>
      <w:r w:rsidRPr="00D84FC7">
        <w:rPr>
          <w:rFonts w:cs="AdvOT863180fb"/>
          <w:sz w:val="24"/>
          <w:szCs w:val="24"/>
          <w:lang w:val="en-IN"/>
        </w:rPr>
        <w:t>eolithic Aterian site from Birzgane</w:t>
      </w:r>
      <w:r>
        <w:rPr>
          <w:rFonts w:cs="AdvOT863180fb"/>
          <w:sz w:val="24"/>
          <w:szCs w:val="24"/>
          <w:lang w:val="en-IN"/>
        </w:rPr>
        <w:t>, using</w:t>
      </w:r>
      <w:r w:rsidRPr="00D84FC7">
        <w:rPr>
          <w:rFonts w:cs="AdvOT863180fb"/>
          <w:sz w:val="24"/>
          <w:szCs w:val="24"/>
          <w:lang w:val="en-IN"/>
        </w:rPr>
        <w:t xml:space="preserve"> Senonian flint. The stratigraphic</w:t>
      </w:r>
      <w:r>
        <w:rPr>
          <w:rFonts w:cs="AdvOT863180fb"/>
          <w:sz w:val="24"/>
          <w:szCs w:val="24"/>
          <w:lang w:val="en-IN"/>
        </w:rPr>
        <w:t>al</w:t>
      </w:r>
      <w:r w:rsidRPr="00D84FC7">
        <w:rPr>
          <w:rFonts w:cs="AdvOT863180fb"/>
          <w:sz w:val="24"/>
          <w:szCs w:val="24"/>
          <w:lang w:val="en-IN"/>
        </w:rPr>
        <w:t xml:space="preserve"> sequence from top to bottom includes silt capping the Aterian cultural horizon followed by cobbles, gravels and sand. The evidence is linked with the Saharan Pluvial or the MIS 5</w:t>
      </w:r>
      <w:r>
        <w:rPr>
          <w:rFonts w:cs="Calibri"/>
          <w:sz w:val="24"/>
          <w:szCs w:val="24"/>
        </w:rPr>
        <w:t>–</w:t>
      </w:r>
      <w:r w:rsidRPr="00D84FC7">
        <w:rPr>
          <w:rFonts w:cs="AdvOT863180fb"/>
          <w:sz w:val="24"/>
          <w:szCs w:val="24"/>
          <w:lang w:val="en-IN"/>
        </w:rPr>
        <w:t xml:space="preserve">4 transition. </w:t>
      </w:r>
    </w:p>
    <w:p w:rsidR="00617B1D" w:rsidRPr="00D84FC7" w:rsidRDefault="00617B1D" w:rsidP="00C26087">
      <w:pPr>
        <w:autoSpaceDE w:val="0"/>
        <w:autoSpaceDN w:val="0"/>
        <w:adjustRightInd w:val="0"/>
        <w:spacing w:after="0" w:line="360" w:lineRule="auto"/>
        <w:rPr>
          <w:rFonts w:cs="AdvOT863180fb"/>
          <w:sz w:val="24"/>
          <w:szCs w:val="24"/>
          <w:lang w:val="en-IN"/>
        </w:rPr>
      </w:pPr>
      <w:r w:rsidRPr="00D84FC7">
        <w:rPr>
          <w:rFonts w:cs="AdvOT863180fb"/>
          <w:sz w:val="24"/>
          <w:szCs w:val="24"/>
          <w:lang w:val="en-IN"/>
        </w:rPr>
        <w:t xml:space="preserve">In </w:t>
      </w:r>
      <w:r>
        <w:rPr>
          <w:rFonts w:cs="AdvOT863180fb"/>
          <w:sz w:val="24"/>
          <w:szCs w:val="24"/>
          <w:lang w:val="en-IN"/>
        </w:rPr>
        <w:t>NE</w:t>
      </w:r>
      <w:r w:rsidRPr="00D84FC7">
        <w:rPr>
          <w:rFonts w:cs="AdvOT863180fb"/>
          <w:sz w:val="24"/>
          <w:szCs w:val="24"/>
          <w:lang w:val="en-IN"/>
        </w:rPr>
        <w:t xml:space="preserve"> Africa, the Middle </w:t>
      </w:r>
      <w:r w:rsidR="00646F3B">
        <w:rPr>
          <w:rFonts w:cs="AdvOT863180fb"/>
          <w:sz w:val="24"/>
          <w:szCs w:val="24"/>
          <w:lang w:val="en-IN"/>
        </w:rPr>
        <w:t>Palaeolithic</w:t>
      </w:r>
      <w:r w:rsidRPr="00D84FC7">
        <w:rPr>
          <w:rFonts w:cs="AdvOT863180fb"/>
          <w:sz w:val="24"/>
          <w:szCs w:val="24"/>
          <w:lang w:val="en-IN"/>
        </w:rPr>
        <w:t xml:space="preserve"> variant of the Khormusan from Site 1017 in the Nile Valley was re-analyzed and compared with other </w:t>
      </w:r>
      <w:r w:rsidRPr="00F96C45">
        <w:rPr>
          <w:rFonts w:cs="AdvOT863180fb"/>
          <w:sz w:val="24"/>
          <w:szCs w:val="24"/>
          <w:lang w:val="en-IN"/>
        </w:rPr>
        <w:t xml:space="preserve">regional </w:t>
      </w:r>
      <w:r w:rsidR="002C683A" w:rsidRPr="00F96C45">
        <w:rPr>
          <w:rFonts w:cs="AdvOT863180fb"/>
          <w:sz w:val="24"/>
          <w:szCs w:val="24"/>
          <w:lang w:val="en-IN"/>
        </w:rPr>
        <w:t>MSA</w:t>
      </w:r>
      <w:r w:rsidRPr="00F96C45">
        <w:rPr>
          <w:rFonts w:cs="AdvOT863180fb"/>
          <w:sz w:val="24"/>
          <w:szCs w:val="24"/>
          <w:lang w:val="en-IN"/>
        </w:rPr>
        <w:t xml:space="preserve"> occurrences</w:t>
      </w:r>
      <w:r w:rsidRPr="00D84FC7">
        <w:rPr>
          <w:rFonts w:cs="AdvOT863180fb"/>
          <w:sz w:val="24"/>
          <w:szCs w:val="24"/>
          <w:lang w:val="en-IN"/>
        </w:rPr>
        <w:t xml:space="preserve">. </w:t>
      </w:r>
      <w:r w:rsidRPr="003D5341">
        <w:rPr>
          <w:rFonts w:cs="AdvOT863180fb"/>
          <w:color w:val="002060"/>
          <w:sz w:val="24"/>
          <w:szCs w:val="24"/>
          <w:lang w:val="en-IN"/>
        </w:rPr>
        <w:t>Goder-Goldberger (2013</w:t>
      </w:r>
      <w:r w:rsidRPr="00D84FC7">
        <w:rPr>
          <w:rFonts w:cs="AdvOT863180fb"/>
          <w:sz w:val="24"/>
          <w:szCs w:val="24"/>
          <w:lang w:val="en-IN"/>
        </w:rPr>
        <w:t>) note</w:t>
      </w:r>
      <w:r>
        <w:rPr>
          <w:rFonts w:cs="AdvOT863180fb"/>
          <w:sz w:val="24"/>
          <w:szCs w:val="24"/>
          <w:lang w:val="en-IN"/>
        </w:rPr>
        <w:t>d</w:t>
      </w:r>
      <w:r w:rsidRPr="00D84FC7">
        <w:rPr>
          <w:rFonts w:cs="AdvOT863180fb"/>
          <w:sz w:val="24"/>
          <w:szCs w:val="24"/>
          <w:lang w:val="en-IN"/>
        </w:rPr>
        <w:t xml:space="preserve"> that it is situated within the Dibeira-Jer Formation</w:t>
      </w:r>
      <w:r>
        <w:rPr>
          <w:rFonts w:cs="AdvOT863180fb"/>
          <w:sz w:val="24"/>
          <w:szCs w:val="24"/>
          <w:lang w:val="en-IN"/>
        </w:rPr>
        <w:t>, representing</w:t>
      </w:r>
      <w:r w:rsidRPr="00D84FC7">
        <w:rPr>
          <w:rFonts w:cs="AdvOT863180fb"/>
          <w:sz w:val="24"/>
          <w:szCs w:val="24"/>
          <w:lang w:val="en-IN"/>
        </w:rPr>
        <w:t xml:space="preserve"> an aggradation stage of the Nile, </w:t>
      </w:r>
      <w:r>
        <w:rPr>
          <w:rFonts w:cs="AdvOT863180fb"/>
          <w:sz w:val="24"/>
          <w:szCs w:val="24"/>
          <w:lang w:val="en-IN"/>
        </w:rPr>
        <w:t>now</w:t>
      </w:r>
      <w:r w:rsidRPr="00D84FC7">
        <w:rPr>
          <w:rFonts w:cs="AdvOT863180fb"/>
          <w:sz w:val="24"/>
          <w:szCs w:val="24"/>
          <w:lang w:val="en-IN"/>
        </w:rPr>
        <w:t xml:space="preserve"> re-dated to ~83 ka</w:t>
      </w:r>
      <w:r>
        <w:rPr>
          <w:rFonts w:cs="AdvOT863180fb"/>
          <w:sz w:val="24"/>
          <w:szCs w:val="24"/>
          <w:lang w:val="en-IN"/>
        </w:rPr>
        <w:t xml:space="preserve"> and</w:t>
      </w:r>
      <w:r w:rsidRPr="00D84FC7">
        <w:rPr>
          <w:rFonts w:cs="AdvOT863180fb"/>
          <w:sz w:val="24"/>
          <w:szCs w:val="24"/>
          <w:lang w:val="en-IN"/>
        </w:rPr>
        <w:t xml:space="preserve"> thus coinciding with sapropel S3</w:t>
      </w:r>
      <w:r>
        <w:rPr>
          <w:rFonts w:cs="AdvOT863180fb"/>
          <w:sz w:val="24"/>
          <w:szCs w:val="24"/>
          <w:lang w:val="en-IN"/>
        </w:rPr>
        <w:t>,</w:t>
      </w:r>
      <w:r w:rsidRPr="00D84FC7">
        <w:rPr>
          <w:rFonts w:cs="AdvOT863180fb"/>
          <w:sz w:val="24"/>
          <w:szCs w:val="24"/>
          <w:lang w:val="en-IN"/>
        </w:rPr>
        <w:t xml:space="preserve"> which reflects higher Nile flow and stronger monsoonal rainfall. </w:t>
      </w:r>
      <w:r>
        <w:rPr>
          <w:rFonts w:cs="AdvOT863180fb"/>
          <w:sz w:val="24"/>
          <w:szCs w:val="24"/>
          <w:lang w:val="en-IN"/>
        </w:rPr>
        <w:t>Further</w:t>
      </w:r>
      <w:r w:rsidRPr="00D84FC7">
        <w:rPr>
          <w:rFonts w:cs="AdvOT863180fb"/>
          <w:sz w:val="24"/>
          <w:szCs w:val="24"/>
          <w:lang w:val="en-IN"/>
        </w:rPr>
        <w:t xml:space="preserve"> south</w:t>
      </w:r>
      <w:r>
        <w:rPr>
          <w:rFonts w:cs="AdvOT863180fb"/>
          <w:sz w:val="24"/>
          <w:szCs w:val="24"/>
          <w:lang w:val="en-IN"/>
        </w:rPr>
        <w:t>,</w:t>
      </w:r>
      <w:r w:rsidRPr="00D84FC7">
        <w:rPr>
          <w:rFonts w:cs="AdvOT863180fb"/>
          <w:sz w:val="24"/>
          <w:szCs w:val="24"/>
          <w:lang w:val="en-IN"/>
        </w:rPr>
        <w:t xml:space="preserve"> in Sudan, </w:t>
      </w:r>
      <w:r w:rsidRPr="003D5341">
        <w:rPr>
          <w:rFonts w:cs="AdvOT863180fb"/>
          <w:color w:val="002060"/>
          <w:sz w:val="24"/>
          <w:szCs w:val="24"/>
          <w:lang w:val="en-IN"/>
        </w:rPr>
        <w:t>Abbate et al. (2010</w:t>
      </w:r>
      <w:r w:rsidRPr="00D84FC7">
        <w:rPr>
          <w:rFonts w:cs="AdvOT863180fb"/>
          <w:sz w:val="24"/>
          <w:szCs w:val="24"/>
          <w:lang w:val="en-IN"/>
        </w:rPr>
        <w:t xml:space="preserve">) </w:t>
      </w:r>
      <w:r>
        <w:rPr>
          <w:rFonts w:cs="AdvOT863180fb"/>
          <w:sz w:val="24"/>
          <w:szCs w:val="24"/>
          <w:lang w:val="en-IN"/>
        </w:rPr>
        <w:t xml:space="preserve">have </w:t>
      </w:r>
      <w:r w:rsidRPr="00D84FC7">
        <w:rPr>
          <w:rFonts w:cs="AdvOT863180fb"/>
          <w:sz w:val="24"/>
          <w:szCs w:val="24"/>
          <w:lang w:val="en-IN"/>
        </w:rPr>
        <w:t>report</w:t>
      </w:r>
      <w:r>
        <w:rPr>
          <w:rFonts w:cs="AdvOT863180fb"/>
          <w:sz w:val="24"/>
          <w:szCs w:val="24"/>
          <w:lang w:val="en-IN"/>
        </w:rPr>
        <w:t>ed</w:t>
      </w:r>
      <w:r w:rsidRPr="00D84FC7">
        <w:rPr>
          <w:rFonts w:cs="AdvOT863180fb"/>
          <w:sz w:val="24"/>
          <w:szCs w:val="24"/>
          <w:lang w:val="en-IN"/>
        </w:rPr>
        <w:t xml:space="preserve"> new Acheul</w:t>
      </w:r>
      <w:r w:rsidR="001B1AC0">
        <w:rPr>
          <w:rFonts w:cs="AdvOT863180fb"/>
          <w:sz w:val="24"/>
          <w:szCs w:val="24"/>
          <w:lang w:val="en-IN"/>
        </w:rPr>
        <w:t>i</w:t>
      </w:r>
      <w:r w:rsidRPr="00D84FC7">
        <w:rPr>
          <w:rFonts w:cs="AdvOT863180fb"/>
          <w:sz w:val="24"/>
          <w:szCs w:val="24"/>
          <w:lang w:val="en-IN"/>
        </w:rPr>
        <w:t xml:space="preserve">an and </w:t>
      </w:r>
      <w:r w:rsidRPr="002C683A">
        <w:rPr>
          <w:rFonts w:cs="AdvOT863180fb"/>
          <w:sz w:val="24"/>
          <w:szCs w:val="24"/>
          <w:lang w:val="en-IN"/>
        </w:rPr>
        <w:t>MSA</w:t>
      </w:r>
      <w:r w:rsidRPr="00D84FC7">
        <w:rPr>
          <w:rFonts w:cs="AdvOT863180fb"/>
          <w:sz w:val="24"/>
          <w:szCs w:val="24"/>
          <w:lang w:val="en-IN"/>
        </w:rPr>
        <w:t xml:space="preserve"> sites from a 50 m thick P</w:t>
      </w:r>
      <w:r w:rsidR="00051CB5">
        <w:rPr>
          <w:rFonts w:cs="AdvOT863180fb"/>
          <w:sz w:val="24"/>
          <w:szCs w:val="24"/>
          <w:lang w:val="en-IN"/>
        </w:rPr>
        <w:t>l</w:t>
      </w:r>
      <w:r w:rsidRPr="00D84FC7">
        <w:rPr>
          <w:rFonts w:cs="AdvOT863180fb"/>
          <w:sz w:val="24"/>
          <w:szCs w:val="24"/>
          <w:lang w:val="en-IN"/>
        </w:rPr>
        <w:t xml:space="preserve">eistocene fluvial sequence along the Atbara River. A </w:t>
      </w:r>
      <w:r w:rsidR="00051CB5">
        <w:rPr>
          <w:rFonts w:cs="AdvOT863180fb"/>
          <w:sz w:val="24"/>
          <w:szCs w:val="24"/>
          <w:lang w:val="en-IN"/>
        </w:rPr>
        <w:t>~</w:t>
      </w:r>
      <w:r w:rsidRPr="00D84FC7">
        <w:rPr>
          <w:rFonts w:cs="AdvOT863180fb"/>
          <w:sz w:val="24"/>
          <w:szCs w:val="24"/>
          <w:lang w:val="en-IN"/>
        </w:rPr>
        <w:t>10 m Early</w:t>
      </w:r>
      <w:r>
        <w:rPr>
          <w:rFonts w:cs="Calibri"/>
          <w:sz w:val="24"/>
          <w:szCs w:val="24"/>
        </w:rPr>
        <w:t>–</w:t>
      </w:r>
      <w:r w:rsidRPr="00D84FC7">
        <w:rPr>
          <w:rFonts w:cs="AdvOT863180fb"/>
          <w:sz w:val="24"/>
          <w:szCs w:val="24"/>
          <w:lang w:val="en-IN"/>
        </w:rPr>
        <w:t>Middle transitional sequence (Butana Bridge System) of braided stream gravel and high-sinuosity river sand yielded fossil vertebrate specimens and Acheul</w:t>
      </w:r>
      <w:r w:rsidR="001B1AC0">
        <w:rPr>
          <w:rFonts w:cs="AdvOT863180fb"/>
          <w:sz w:val="24"/>
          <w:szCs w:val="24"/>
          <w:lang w:val="en-IN"/>
        </w:rPr>
        <w:t>i</w:t>
      </w:r>
      <w:r w:rsidRPr="00D84FC7">
        <w:rPr>
          <w:rFonts w:cs="AdvOT863180fb"/>
          <w:sz w:val="24"/>
          <w:szCs w:val="24"/>
          <w:lang w:val="en-IN"/>
        </w:rPr>
        <w:t>an art</w:t>
      </w:r>
      <w:r>
        <w:rPr>
          <w:rFonts w:cs="AdvOT863180fb"/>
          <w:sz w:val="24"/>
          <w:szCs w:val="24"/>
          <w:lang w:val="en-IN"/>
        </w:rPr>
        <w:t>e</w:t>
      </w:r>
      <w:r w:rsidRPr="00D84FC7">
        <w:rPr>
          <w:rFonts w:cs="AdvOT863180fb"/>
          <w:sz w:val="24"/>
          <w:szCs w:val="24"/>
          <w:lang w:val="en-IN"/>
        </w:rPr>
        <w:t>facts. Above that, the 40 m Khashm El Girba Synthem yielded Late Acheul</w:t>
      </w:r>
      <w:r w:rsidR="001B1AC0">
        <w:rPr>
          <w:rFonts w:cs="AdvOT863180fb"/>
          <w:sz w:val="24"/>
          <w:szCs w:val="24"/>
          <w:lang w:val="en-IN"/>
        </w:rPr>
        <w:t>i</w:t>
      </w:r>
      <w:r w:rsidRPr="00D84FC7">
        <w:rPr>
          <w:rFonts w:cs="AdvOT863180fb"/>
          <w:sz w:val="24"/>
          <w:szCs w:val="24"/>
          <w:lang w:val="en-IN"/>
        </w:rPr>
        <w:t xml:space="preserve">an and </w:t>
      </w:r>
      <w:r w:rsidRPr="002C683A">
        <w:rPr>
          <w:rFonts w:cs="AdvOT863180fb"/>
          <w:sz w:val="24"/>
          <w:szCs w:val="24"/>
          <w:lang w:val="en-IN"/>
        </w:rPr>
        <w:t>MSA</w:t>
      </w:r>
      <w:r w:rsidRPr="00D84FC7">
        <w:rPr>
          <w:rFonts w:cs="AdvOT863180fb"/>
          <w:sz w:val="24"/>
          <w:szCs w:val="24"/>
          <w:lang w:val="en-IN"/>
        </w:rPr>
        <w:t xml:space="preserve"> art</w:t>
      </w:r>
      <w:r w:rsidR="001B1AC0">
        <w:rPr>
          <w:rFonts w:cs="AdvOT863180fb"/>
          <w:sz w:val="24"/>
          <w:szCs w:val="24"/>
          <w:lang w:val="en-IN"/>
        </w:rPr>
        <w:t>e</w:t>
      </w:r>
      <w:r w:rsidRPr="00D84FC7">
        <w:rPr>
          <w:rFonts w:cs="AdvOT863180fb"/>
          <w:sz w:val="24"/>
          <w:szCs w:val="24"/>
          <w:lang w:val="en-IN"/>
        </w:rPr>
        <w:t>facts from similar fluvial deposits dated to</w:t>
      </w:r>
      <w:r>
        <w:rPr>
          <w:rFonts w:cs="AdvOT863180fb"/>
          <w:sz w:val="24"/>
          <w:szCs w:val="24"/>
          <w:lang w:val="en-IN"/>
        </w:rPr>
        <w:t xml:space="preserve"> ~126</w:t>
      </w:r>
      <w:r>
        <w:rPr>
          <w:rFonts w:cs="Calibri"/>
          <w:sz w:val="24"/>
          <w:szCs w:val="24"/>
        </w:rPr>
        <w:t>–</w:t>
      </w:r>
      <w:r w:rsidRPr="00D84FC7">
        <w:rPr>
          <w:rFonts w:cs="AdvOT863180fb"/>
          <w:sz w:val="24"/>
          <w:szCs w:val="24"/>
          <w:lang w:val="en-IN"/>
        </w:rPr>
        <w:t>92 ka. The entire sedimentary sequence represents past changes in climate, river</w:t>
      </w:r>
      <w:r>
        <w:rPr>
          <w:rFonts w:cs="AdvOT863180fb"/>
          <w:sz w:val="24"/>
          <w:szCs w:val="24"/>
          <w:lang w:val="en-IN"/>
        </w:rPr>
        <w:t>-</w:t>
      </w:r>
      <w:r w:rsidRPr="00D84FC7">
        <w:rPr>
          <w:rFonts w:cs="AdvOT863180fb"/>
          <w:sz w:val="24"/>
          <w:szCs w:val="24"/>
          <w:lang w:val="en-IN"/>
        </w:rPr>
        <w:t>network modifications from tectonic activity</w:t>
      </w:r>
      <w:r>
        <w:rPr>
          <w:rFonts w:cs="AdvOT863180fb"/>
          <w:sz w:val="24"/>
          <w:szCs w:val="24"/>
          <w:lang w:val="en-IN"/>
        </w:rPr>
        <w:t>,</w:t>
      </w:r>
      <w:r w:rsidRPr="00D84FC7">
        <w:rPr>
          <w:rFonts w:cs="AdvOT863180fb"/>
          <w:sz w:val="24"/>
          <w:szCs w:val="24"/>
          <w:lang w:val="en-IN"/>
        </w:rPr>
        <w:t xml:space="preserve"> and lake</w:t>
      </w:r>
      <w:r w:rsidR="001B1AC0">
        <w:rPr>
          <w:rFonts w:cs="AdvOT863180fb"/>
          <w:sz w:val="24"/>
          <w:szCs w:val="24"/>
          <w:lang w:val="en-IN"/>
        </w:rPr>
        <w:t>-</w:t>
      </w:r>
      <w:r w:rsidRPr="00D84FC7">
        <w:rPr>
          <w:rFonts w:cs="AdvOT863180fb"/>
          <w:sz w:val="24"/>
          <w:szCs w:val="24"/>
          <w:lang w:val="en-IN"/>
        </w:rPr>
        <w:t xml:space="preserve">level variations. </w:t>
      </w:r>
    </w:p>
    <w:p w:rsidR="00617B1D" w:rsidRPr="00D84FC7" w:rsidRDefault="00617B1D" w:rsidP="00C26087">
      <w:pPr>
        <w:autoSpaceDE w:val="0"/>
        <w:autoSpaceDN w:val="0"/>
        <w:adjustRightInd w:val="0"/>
        <w:spacing w:after="0" w:line="360" w:lineRule="auto"/>
        <w:rPr>
          <w:rFonts w:cs="AdvOT863180fb"/>
          <w:sz w:val="24"/>
          <w:szCs w:val="24"/>
          <w:lang w:val="en-IN"/>
        </w:rPr>
      </w:pPr>
    </w:p>
    <w:p w:rsidR="00617B1D" w:rsidRPr="009A514A" w:rsidRDefault="00617B1D" w:rsidP="00C26087">
      <w:pPr>
        <w:autoSpaceDE w:val="0"/>
        <w:autoSpaceDN w:val="0"/>
        <w:adjustRightInd w:val="0"/>
        <w:spacing w:after="0" w:line="360" w:lineRule="auto"/>
        <w:rPr>
          <w:rFonts w:cs="Calibri"/>
          <w:sz w:val="24"/>
          <w:szCs w:val="24"/>
        </w:rPr>
      </w:pPr>
      <w:r w:rsidRPr="003D5341">
        <w:rPr>
          <w:rFonts w:cs="Calibri"/>
          <w:color w:val="002060"/>
          <w:sz w:val="24"/>
          <w:szCs w:val="24"/>
        </w:rPr>
        <w:t>Tryon et al. (2008</w:t>
      </w:r>
      <w:r w:rsidRPr="009A514A">
        <w:rPr>
          <w:rFonts w:cs="Calibri"/>
          <w:sz w:val="24"/>
          <w:szCs w:val="24"/>
        </w:rPr>
        <w:t xml:space="preserve">) </w:t>
      </w:r>
      <w:r>
        <w:rPr>
          <w:rFonts w:cs="Calibri"/>
          <w:sz w:val="24"/>
          <w:szCs w:val="24"/>
        </w:rPr>
        <w:t xml:space="preserve">have </w:t>
      </w:r>
      <w:r w:rsidRPr="009A514A">
        <w:rPr>
          <w:rFonts w:cs="Calibri"/>
          <w:sz w:val="24"/>
          <w:szCs w:val="24"/>
        </w:rPr>
        <w:t>report</w:t>
      </w:r>
      <w:r>
        <w:rPr>
          <w:rFonts w:cs="Calibri"/>
          <w:sz w:val="24"/>
          <w:szCs w:val="24"/>
        </w:rPr>
        <w:t>ed</w:t>
      </w:r>
      <w:r w:rsidRPr="009A514A">
        <w:rPr>
          <w:rFonts w:cs="Calibri"/>
          <w:sz w:val="24"/>
          <w:szCs w:val="24"/>
        </w:rPr>
        <w:t xml:space="preserve"> new sites in stratigraphic</w:t>
      </w:r>
      <w:r w:rsidR="001B1AC0">
        <w:rPr>
          <w:rFonts w:cs="Calibri"/>
          <w:sz w:val="24"/>
          <w:szCs w:val="24"/>
        </w:rPr>
        <w:t>al</w:t>
      </w:r>
      <w:r w:rsidRPr="009A514A">
        <w:rPr>
          <w:rFonts w:cs="Calibri"/>
          <w:sz w:val="24"/>
          <w:szCs w:val="24"/>
        </w:rPr>
        <w:t xml:space="preserve"> relation with the Kapedo Tuffs from the northern Kenyan Rift valley</w:t>
      </w:r>
      <w:r>
        <w:rPr>
          <w:rFonts w:cs="Calibri"/>
          <w:sz w:val="24"/>
          <w:szCs w:val="24"/>
        </w:rPr>
        <w:t>,</w:t>
      </w:r>
      <w:r w:rsidRPr="009A514A">
        <w:rPr>
          <w:rFonts w:cs="Calibri"/>
          <w:sz w:val="24"/>
          <w:szCs w:val="24"/>
        </w:rPr>
        <w:t xml:space="preserve"> highlight</w:t>
      </w:r>
      <w:r>
        <w:rPr>
          <w:rFonts w:cs="Calibri"/>
          <w:sz w:val="24"/>
          <w:szCs w:val="24"/>
        </w:rPr>
        <w:t>ing</w:t>
      </w:r>
      <w:r w:rsidRPr="009A514A">
        <w:rPr>
          <w:rFonts w:cs="Calibri"/>
          <w:sz w:val="24"/>
          <w:szCs w:val="24"/>
        </w:rPr>
        <w:t xml:space="preserve"> raw</w:t>
      </w:r>
      <w:r w:rsidR="001B1AC0">
        <w:rPr>
          <w:rFonts w:cs="Calibri"/>
          <w:sz w:val="24"/>
          <w:szCs w:val="24"/>
        </w:rPr>
        <w:t>-</w:t>
      </w:r>
      <w:r w:rsidRPr="009A514A">
        <w:rPr>
          <w:rFonts w:cs="Calibri"/>
          <w:sz w:val="24"/>
          <w:szCs w:val="24"/>
        </w:rPr>
        <w:t>material availability as an influencing factor in the lithic variability in the region. Located in the Rift zone south of Lake Turkana, the site of Silali is situated within a context of bedded pumiceous tuffs and intercalated fluvial conglomerates. Supplementing previous geological work, the investigators also carried out comparisons of the chemical compositions of the tephra, helping to constrain the age of the associated art</w:t>
      </w:r>
      <w:r>
        <w:rPr>
          <w:rFonts w:cs="Calibri"/>
          <w:sz w:val="24"/>
          <w:szCs w:val="24"/>
        </w:rPr>
        <w:t>e</w:t>
      </w:r>
      <w:r w:rsidRPr="009A514A">
        <w:rPr>
          <w:rFonts w:cs="Calibri"/>
          <w:sz w:val="24"/>
          <w:szCs w:val="24"/>
        </w:rPr>
        <w:t>facts (135</w:t>
      </w:r>
      <w:r>
        <w:rPr>
          <w:rFonts w:cs="Calibri"/>
          <w:sz w:val="24"/>
          <w:szCs w:val="24"/>
        </w:rPr>
        <w:t>–</w:t>
      </w:r>
      <w:r w:rsidRPr="009A514A">
        <w:rPr>
          <w:rFonts w:cs="Calibri"/>
          <w:sz w:val="24"/>
          <w:szCs w:val="24"/>
        </w:rPr>
        <w:t>123 ka). Art</w:t>
      </w:r>
      <w:r>
        <w:rPr>
          <w:rFonts w:cs="Calibri"/>
          <w:sz w:val="24"/>
          <w:szCs w:val="24"/>
        </w:rPr>
        <w:t>e</w:t>
      </w:r>
      <w:r w:rsidRPr="009A514A">
        <w:rPr>
          <w:rFonts w:cs="Calibri"/>
          <w:sz w:val="24"/>
          <w:szCs w:val="24"/>
        </w:rPr>
        <w:t xml:space="preserve">fact assemblages collected and studied from five localities came largely from medium sands (Loc 1 and 4) and are produced </w:t>
      </w:r>
      <w:r w:rsidRPr="009A514A">
        <w:rPr>
          <w:rFonts w:cs="Calibri"/>
          <w:sz w:val="24"/>
          <w:szCs w:val="24"/>
        </w:rPr>
        <w:lastRenderedPageBreak/>
        <w:t>on lava. Both preferential and recurrent Levallois techniques are evident in the represented core assemblages and large cutting tools are absent. The main art</w:t>
      </w:r>
      <w:r>
        <w:rPr>
          <w:rFonts w:cs="Calibri"/>
          <w:sz w:val="24"/>
          <w:szCs w:val="24"/>
        </w:rPr>
        <w:t>e</w:t>
      </w:r>
      <w:r w:rsidRPr="009A514A">
        <w:rPr>
          <w:rFonts w:cs="Calibri"/>
          <w:sz w:val="24"/>
          <w:szCs w:val="24"/>
        </w:rPr>
        <w:t xml:space="preserve">fact types that overlap between the sites here and from the nearby Baringo and Turkana Basins include unifacial and bifacial picks produced on elongated lava cobbles and diverse Levallois flakes and cores. </w:t>
      </w:r>
      <w:r w:rsidRPr="003D5341">
        <w:rPr>
          <w:rFonts w:cs="Calibri"/>
          <w:color w:val="002060"/>
          <w:sz w:val="24"/>
          <w:szCs w:val="24"/>
        </w:rPr>
        <w:t>Tryon et al. (2010</w:t>
      </w:r>
      <w:r w:rsidRPr="009A514A">
        <w:rPr>
          <w:rFonts w:cs="Calibri"/>
          <w:sz w:val="24"/>
          <w:szCs w:val="24"/>
        </w:rPr>
        <w:t>) also reported MSA evidence and abundant fossil fauna</w:t>
      </w:r>
      <w:r>
        <w:rPr>
          <w:rFonts w:cs="Calibri"/>
          <w:sz w:val="24"/>
          <w:szCs w:val="24"/>
        </w:rPr>
        <w:t>,</w:t>
      </w:r>
      <w:r w:rsidRPr="009A514A">
        <w:rPr>
          <w:rFonts w:cs="Calibri"/>
          <w:sz w:val="24"/>
          <w:szCs w:val="24"/>
        </w:rPr>
        <w:t xml:space="preserve"> dated to &gt;33</w:t>
      </w:r>
      <w:r>
        <w:rPr>
          <w:rFonts w:cs="Calibri"/>
          <w:sz w:val="24"/>
          <w:szCs w:val="24"/>
        </w:rPr>
        <w:t>–</w:t>
      </w:r>
      <w:r w:rsidRPr="009A514A">
        <w:rPr>
          <w:rFonts w:cs="Calibri"/>
          <w:sz w:val="24"/>
          <w:szCs w:val="24"/>
        </w:rPr>
        <w:t xml:space="preserve">45 ka (radiocarbon AMS on gastropod shell) from the Wasiriya Beds of </w:t>
      </w:r>
      <w:r>
        <w:rPr>
          <w:rFonts w:cs="Calibri"/>
          <w:sz w:val="24"/>
          <w:szCs w:val="24"/>
        </w:rPr>
        <w:t>Rusinga Island (western Kenya).</w:t>
      </w:r>
      <w:r w:rsidRPr="009A514A">
        <w:rPr>
          <w:rFonts w:cs="Calibri"/>
          <w:sz w:val="24"/>
          <w:szCs w:val="24"/>
        </w:rPr>
        <w:t xml:space="preserve"> Multiple sources of evidence</w:t>
      </w:r>
      <w:r w:rsidR="001B1AC0">
        <w:rPr>
          <w:rFonts w:cs="Calibri"/>
          <w:sz w:val="24"/>
          <w:szCs w:val="24"/>
        </w:rPr>
        <w:t>,</w:t>
      </w:r>
      <w:r w:rsidRPr="009A514A">
        <w:rPr>
          <w:rFonts w:cs="Calibri"/>
          <w:sz w:val="24"/>
          <w:szCs w:val="24"/>
        </w:rPr>
        <w:t xml:space="preserve"> including sediment lithology and the fossil ungulates</w:t>
      </w:r>
      <w:r w:rsidR="001B1AC0">
        <w:rPr>
          <w:rFonts w:cs="Calibri"/>
          <w:sz w:val="24"/>
          <w:szCs w:val="24"/>
        </w:rPr>
        <w:t>,</w:t>
      </w:r>
      <w:r w:rsidRPr="009A514A">
        <w:rPr>
          <w:rFonts w:cs="Calibri"/>
          <w:sz w:val="24"/>
          <w:szCs w:val="24"/>
        </w:rPr>
        <w:t xml:space="preserve"> suggest a local fluvial system with a riparian wooded habitat and arid grasslands. Well known for its Miocene deposits, Rusinga Island has also yielded Pleistocene paleoanthropological evidence from Wakondo, Nyamita and western Nyamsingula localities. </w:t>
      </w:r>
      <w:r w:rsidRPr="00F96C45">
        <w:rPr>
          <w:rFonts w:cs="Calibri"/>
          <w:sz w:val="24"/>
          <w:szCs w:val="24"/>
        </w:rPr>
        <w:t>The Wasiriya Beds are indicative of extensive cut-and-fill activity</w:t>
      </w:r>
      <w:r w:rsidR="001B1AC0" w:rsidRPr="00F96C45">
        <w:rPr>
          <w:rFonts w:cs="Calibri"/>
          <w:sz w:val="24"/>
          <w:szCs w:val="24"/>
        </w:rPr>
        <w:t>, with</w:t>
      </w:r>
      <w:r w:rsidRPr="00F96C45">
        <w:rPr>
          <w:rFonts w:cs="Calibri"/>
          <w:sz w:val="24"/>
          <w:szCs w:val="24"/>
        </w:rPr>
        <w:t xml:space="preserve"> artefact and fossil </w:t>
      </w:r>
      <w:r w:rsidR="001B1AC0" w:rsidRPr="00F96C45">
        <w:rPr>
          <w:rFonts w:cs="Calibri"/>
          <w:sz w:val="24"/>
          <w:szCs w:val="24"/>
        </w:rPr>
        <w:t xml:space="preserve">evidence </w:t>
      </w:r>
      <w:r w:rsidRPr="00F96C45">
        <w:rPr>
          <w:rFonts w:cs="Calibri"/>
          <w:sz w:val="24"/>
          <w:szCs w:val="24"/>
        </w:rPr>
        <w:t>com</w:t>
      </w:r>
      <w:r w:rsidR="001B1AC0" w:rsidRPr="00F96C45">
        <w:rPr>
          <w:rFonts w:cs="Calibri"/>
          <w:sz w:val="24"/>
          <w:szCs w:val="24"/>
        </w:rPr>
        <w:t>ing</w:t>
      </w:r>
      <w:r w:rsidRPr="00F96C45">
        <w:rPr>
          <w:rFonts w:cs="Calibri"/>
          <w:sz w:val="24"/>
          <w:szCs w:val="24"/>
        </w:rPr>
        <w:t xml:space="preserve"> from conglomerate, siltstone and sandstone deposits. </w:t>
      </w:r>
      <w:r w:rsidR="001B1AC0" w:rsidRPr="00F96C45">
        <w:rPr>
          <w:rFonts w:cs="Calibri"/>
          <w:sz w:val="24"/>
          <w:szCs w:val="24"/>
        </w:rPr>
        <w:t xml:space="preserve">The diverse </w:t>
      </w:r>
      <w:r w:rsidRPr="00F96C45">
        <w:rPr>
          <w:rFonts w:cs="Calibri"/>
          <w:sz w:val="24"/>
          <w:szCs w:val="24"/>
        </w:rPr>
        <w:t>fauna includes one cut-marked specimen (a bovid cervical vertebra)</w:t>
      </w:r>
      <w:r w:rsidR="001B1AC0" w:rsidRPr="00F96C45">
        <w:rPr>
          <w:rFonts w:cs="Calibri"/>
          <w:sz w:val="24"/>
          <w:szCs w:val="24"/>
        </w:rPr>
        <w:t>, while t</w:t>
      </w:r>
      <w:r w:rsidRPr="00F96C45">
        <w:rPr>
          <w:rFonts w:cs="Calibri"/>
          <w:sz w:val="24"/>
          <w:szCs w:val="24"/>
        </w:rPr>
        <w:t>he lithic assemblage (</w:t>
      </w:r>
      <w:r w:rsidRPr="00F96C45">
        <w:rPr>
          <w:rFonts w:cs="Calibri"/>
          <w:i/>
          <w:sz w:val="24"/>
          <w:szCs w:val="24"/>
        </w:rPr>
        <w:t>n</w:t>
      </w:r>
      <w:r w:rsidRPr="00F96C45">
        <w:rPr>
          <w:rFonts w:cs="Calibri"/>
          <w:sz w:val="24"/>
          <w:szCs w:val="24"/>
        </w:rPr>
        <w:t xml:space="preserve"> = 176</w:t>
      </w:r>
      <w:r w:rsidR="001B1AC0" w:rsidRPr="00F96C45">
        <w:rPr>
          <w:rFonts w:cs="Calibri"/>
          <w:sz w:val="24"/>
          <w:szCs w:val="24"/>
        </w:rPr>
        <w:t>, comprising chert, quartzite and quartz</w:t>
      </w:r>
      <w:r w:rsidRPr="00F96C45">
        <w:rPr>
          <w:rFonts w:cs="Calibri"/>
          <w:sz w:val="24"/>
          <w:szCs w:val="24"/>
        </w:rPr>
        <w:t>) includes Levallois cores and flakes, flake fragments and a few retouched specimens, including a small, bifacially flaked point.</w:t>
      </w:r>
      <w:r w:rsidRPr="009A514A">
        <w:rPr>
          <w:rFonts w:cs="Calibri"/>
          <w:sz w:val="24"/>
          <w:szCs w:val="24"/>
        </w:rPr>
        <w:t xml:space="preserve">  </w:t>
      </w:r>
    </w:p>
    <w:p w:rsidR="00617B1D" w:rsidRPr="00D84FC7" w:rsidRDefault="00617B1D" w:rsidP="00C26087">
      <w:pPr>
        <w:autoSpaceDE w:val="0"/>
        <w:autoSpaceDN w:val="0"/>
        <w:adjustRightInd w:val="0"/>
        <w:spacing w:after="0" w:line="360" w:lineRule="auto"/>
        <w:rPr>
          <w:rFonts w:cs="AdvOT863180fb"/>
          <w:sz w:val="24"/>
          <w:szCs w:val="24"/>
          <w:lang w:val="en-IN"/>
        </w:rPr>
      </w:pPr>
    </w:p>
    <w:p w:rsidR="00617B1D" w:rsidRPr="00F96C45" w:rsidRDefault="00617B1D" w:rsidP="00C26087">
      <w:pPr>
        <w:spacing w:line="360" w:lineRule="auto"/>
        <w:rPr>
          <w:rFonts w:cs="Calibri"/>
          <w:sz w:val="24"/>
          <w:szCs w:val="24"/>
        </w:rPr>
      </w:pPr>
      <w:r w:rsidRPr="009A514A">
        <w:rPr>
          <w:rFonts w:cs="Calibri"/>
          <w:sz w:val="24"/>
          <w:szCs w:val="24"/>
        </w:rPr>
        <w:t xml:space="preserve">A comparable </w:t>
      </w:r>
      <w:r w:rsidRPr="002C683A">
        <w:rPr>
          <w:rFonts w:cs="Calibri"/>
          <w:sz w:val="24"/>
          <w:szCs w:val="24"/>
        </w:rPr>
        <w:t>MSA</w:t>
      </w:r>
      <w:r w:rsidRPr="009A514A">
        <w:rPr>
          <w:rFonts w:cs="Calibri"/>
          <w:sz w:val="24"/>
          <w:szCs w:val="24"/>
        </w:rPr>
        <w:t xml:space="preserve"> site was recently reported from Karungu in the nearby Lake Victoria Basin</w:t>
      </w:r>
      <w:r w:rsidR="001B1AC0">
        <w:rPr>
          <w:rFonts w:cs="Calibri"/>
          <w:sz w:val="24"/>
          <w:szCs w:val="24"/>
        </w:rPr>
        <w:t>, SW</w:t>
      </w:r>
      <w:r w:rsidRPr="009A514A">
        <w:rPr>
          <w:rFonts w:cs="Calibri"/>
          <w:sz w:val="24"/>
          <w:szCs w:val="24"/>
        </w:rPr>
        <w:t xml:space="preserve"> Kenya, </w:t>
      </w:r>
      <w:r w:rsidRPr="00F96C45">
        <w:rPr>
          <w:rFonts w:cs="Calibri"/>
          <w:sz w:val="24"/>
          <w:szCs w:val="24"/>
        </w:rPr>
        <w:t xml:space="preserve">where </w:t>
      </w:r>
      <w:r w:rsidRPr="00F96C45">
        <w:rPr>
          <w:rFonts w:cs="Calibri"/>
          <w:color w:val="002060"/>
          <w:sz w:val="24"/>
          <w:szCs w:val="24"/>
        </w:rPr>
        <w:t>Faith et al. (2015</w:t>
      </w:r>
      <w:r w:rsidRPr="00F96C45">
        <w:rPr>
          <w:rFonts w:cs="Calibri"/>
          <w:sz w:val="24"/>
          <w:szCs w:val="24"/>
        </w:rPr>
        <w:t>) addressed the paleoenvironmental conte</w:t>
      </w:r>
      <w:r w:rsidR="001B1AC0" w:rsidRPr="00F96C45">
        <w:rPr>
          <w:rFonts w:cs="Calibri"/>
          <w:sz w:val="24"/>
          <w:szCs w:val="24"/>
        </w:rPr>
        <w:t>xts using stable isotopes. The</w:t>
      </w:r>
      <w:r w:rsidRPr="00F96C45">
        <w:rPr>
          <w:rFonts w:cs="Calibri"/>
          <w:sz w:val="24"/>
          <w:szCs w:val="24"/>
        </w:rPr>
        <w:t xml:space="preserve"> assemblages </w:t>
      </w:r>
      <w:r w:rsidR="001B1AC0" w:rsidRPr="00F96C45">
        <w:rPr>
          <w:rFonts w:cs="Calibri"/>
          <w:sz w:val="24"/>
          <w:szCs w:val="24"/>
        </w:rPr>
        <w:t xml:space="preserve">from here </w:t>
      </w:r>
      <w:r w:rsidRPr="00F96C45">
        <w:rPr>
          <w:rFonts w:cs="Calibri"/>
          <w:sz w:val="24"/>
          <w:szCs w:val="24"/>
        </w:rPr>
        <w:t>include points, blades and Levallois flakes and cores, all on obsidian sourced from areas near Lake Naivasha (250 km east). The archaeological evidence is ecologically contextualized with</w:t>
      </w:r>
      <w:r w:rsidR="001B1AC0" w:rsidRPr="00F96C45">
        <w:rPr>
          <w:rFonts w:cs="Calibri"/>
          <w:sz w:val="24"/>
          <w:szCs w:val="24"/>
        </w:rPr>
        <w:t>in</w:t>
      </w:r>
      <w:r w:rsidRPr="00F96C45">
        <w:rPr>
          <w:rFonts w:cs="Calibri"/>
          <w:sz w:val="24"/>
          <w:szCs w:val="24"/>
        </w:rPr>
        <w:t xml:space="preserve"> a semi-arid environment with seasonal precipitation and a dominance of C</w:t>
      </w:r>
      <w:r w:rsidRPr="00F96C45">
        <w:rPr>
          <w:rFonts w:cs="Calibri"/>
          <w:sz w:val="24"/>
          <w:szCs w:val="24"/>
          <w:vertAlign w:val="subscript"/>
        </w:rPr>
        <w:t>4</w:t>
      </w:r>
      <w:r w:rsidRPr="00F96C45">
        <w:rPr>
          <w:rFonts w:cs="Calibri"/>
          <w:sz w:val="24"/>
          <w:szCs w:val="24"/>
        </w:rPr>
        <w:t xml:space="preserve"> grasses. The</w:t>
      </w:r>
      <w:r w:rsidR="001B1AC0" w:rsidRPr="00F96C45">
        <w:rPr>
          <w:rFonts w:cs="Calibri"/>
          <w:sz w:val="24"/>
          <w:szCs w:val="24"/>
        </w:rPr>
        <w:t>re is well-preserved</w:t>
      </w:r>
      <w:r w:rsidRPr="00F96C45">
        <w:rPr>
          <w:rFonts w:cs="Calibri"/>
          <w:sz w:val="24"/>
          <w:szCs w:val="24"/>
        </w:rPr>
        <w:t xml:space="preserve"> vertebrate e</w:t>
      </w:r>
      <w:r w:rsidR="001B1AC0" w:rsidRPr="00F96C45">
        <w:rPr>
          <w:rFonts w:cs="Calibri"/>
          <w:sz w:val="24"/>
          <w:szCs w:val="24"/>
        </w:rPr>
        <w:t xml:space="preserve">vidence </w:t>
      </w:r>
      <w:r w:rsidRPr="00F96C45">
        <w:rPr>
          <w:rFonts w:cs="Calibri"/>
          <w:sz w:val="24"/>
          <w:szCs w:val="24"/>
        </w:rPr>
        <w:t>reflect</w:t>
      </w:r>
      <w:r w:rsidR="001B1AC0" w:rsidRPr="00F96C45">
        <w:rPr>
          <w:rFonts w:cs="Calibri"/>
          <w:sz w:val="24"/>
          <w:szCs w:val="24"/>
        </w:rPr>
        <w:t>ing</w:t>
      </w:r>
      <w:r w:rsidRPr="00F96C45">
        <w:rPr>
          <w:rFonts w:cs="Calibri"/>
          <w:sz w:val="24"/>
          <w:szCs w:val="24"/>
        </w:rPr>
        <w:t xml:space="preserve"> convergence of historically allopatric ungulates from north and south of the equator. The lithic evidence comes from paleosols and conglomerates stratigraphically associated with the Nyamita Tuff, possibly suggesting human dispersals in association with grassland occurrence, supported by the stable-isotopic results from the fossil bovid and rodent enamel. The vertebrates include large mammals, microfauna, tortoise and unidentified reptiles</w:t>
      </w:r>
      <w:r w:rsidR="001B1AC0" w:rsidRPr="00F96C45">
        <w:rPr>
          <w:rFonts w:cs="Calibri"/>
          <w:sz w:val="24"/>
          <w:szCs w:val="24"/>
        </w:rPr>
        <w:t xml:space="preserve">, with crocodile </w:t>
      </w:r>
      <w:r w:rsidRPr="00F96C45">
        <w:rPr>
          <w:rFonts w:cs="Calibri"/>
          <w:sz w:val="24"/>
          <w:szCs w:val="24"/>
        </w:rPr>
        <w:t>conspicuously</w:t>
      </w:r>
      <w:r w:rsidRPr="009A514A">
        <w:rPr>
          <w:rFonts w:cs="Calibri"/>
          <w:sz w:val="24"/>
          <w:szCs w:val="24"/>
        </w:rPr>
        <w:t xml:space="preserve"> absent. While several localities and sections </w:t>
      </w:r>
      <w:r>
        <w:rPr>
          <w:rFonts w:cs="Calibri"/>
          <w:sz w:val="24"/>
          <w:szCs w:val="24"/>
        </w:rPr>
        <w:t>we</w:t>
      </w:r>
      <w:r w:rsidRPr="009A514A">
        <w:rPr>
          <w:rFonts w:cs="Calibri"/>
          <w:sz w:val="24"/>
          <w:szCs w:val="24"/>
        </w:rPr>
        <w:t xml:space="preserve">re documented, the archaeological evidence comes </w:t>
      </w:r>
      <w:r w:rsidR="001B1AC0" w:rsidRPr="009A514A">
        <w:rPr>
          <w:rFonts w:cs="Calibri"/>
          <w:sz w:val="24"/>
          <w:szCs w:val="24"/>
        </w:rPr>
        <w:t xml:space="preserve">primarily </w:t>
      </w:r>
      <w:r w:rsidRPr="009A514A">
        <w:rPr>
          <w:rFonts w:cs="Calibri"/>
          <w:sz w:val="24"/>
          <w:szCs w:val="24"/>
        </w:rPr>
        <w:t xml:space="preserve">from Kisaaka and Aringo. Radiocarbon and </w:t>
      </w:r>
      <w:r w:rsidRPr="00F96C45">
        <w:rPr>
          <w:rFonts w:cs="Calibri"/>
          <w:sz w:val="24"/>
          <w:szCs w:val="24"/>
        </w:rPr>
        <w:t>AMS dating o</w:t>
      </w:r>
      <w:r w:rsidR="001B1AC0" w:rsidRPr="00F96C45">
        <w:rPr>
          <w:rFonts w:cs="Calibri"/>
          <w:sz w:val="24"/>
          <w:szCs w:val="24"/>
        </w:rPr>
        <w:t>f</w:t>
      </w:r>
      <w:r w:rsidRPr="00F96C45">
        <w:rPr>
          <w:rFonts w:cs="Calibri"/>
          <w:sz w:val="24"/>
          <w:szCs w:val="24"/>
        </w:rPr>
        <w:t xml:space="preserve"> ostrich eggshell from Kisaaka and Aringo yielded ages of ~46 ka and &gt;49 ka, respectively (minimum estimates). The maximum </w:t>
      </w:r>
      <w:r w:rsidR="001B1AC0" w:rsidRPr="00F96C45">
        <w:rPr>
          <w:rFonts w:cs="Calibri"/>
          <w:sz w:val="24"/>
          <w:szCs w:val="24"/>
        </w:rPr>
        <w:t>age-</w:t>
      </w:r>
      <w:r w:rsidRPr="00F96C45">
        <w:rPr>
          <w:rFonts w:cs="Calibri"/>
          <w:sz w:val="24"/>
          <w:szCs w:val="24"/>
        </w:rPr>
        <w:t xml:space="preserve">estimate is 94 ka, </w:t>
      </w:r>
      <w:r w:rsidR="001B1AC0" w:rsidRPr="00F96C45">
        <w:rPr>
          <w:rFonts w:cs="Calibri"/>
          <w:sz w:val="24"/>
          <w:szCs w:val="24"/>
        </w:rPr>
        <w:t>from</w:t>
      </w:r>
      <w:r w:rsidRPr="00F96C45">
        <w:rPr>
          <w:rFonts w:cs="Calibri"/>
          <w:sz w:val="24"/>
          <w:szCs w:val="24"/>
        </w:rPr>
        <w:t xml:space="preserve"> U-series on tufa. Stable-isotope studies o</w:t>
      </w:r>
      <w:r w:rsidR="001B1AC0" w:rsidRPr="00F96C45">
        <w:rPr>
          <w:rFonts w:cs="Calibri"/>
          <w:sz w:val="24"/>
          <w:szCs w:val="24"/>
        </w:rPr>
        <w:t>f</w:t>
      </w:r>
      <w:r w:rsidRPr="00F96C45">
        <w:rPr>
          <w:rFonts w:cs="Calibri"/>
          <w:sz w:val="24"/>
          <w:szCs w:val="24"/>
        </w:rPr>
        <w:t xml:space="preserve"> pal</w:t>
      </w:r>
      <w:r w:rsidR="001B1AC0" w:rsidRPr="00F96C45">
        <w:rPr>
          <w:rFonts w:cs="Calibri"/>
          <w:sz w:val="24"/>
          <w:szCs w:val="24"/>
        </w:rPr>
        <w:t>a</w:t>
      </w:r>
      <w:r w:rsidRPr="00F96C45">
        <w:rPr>
          <w:rFonts w:cs="Calibri"/>
          <w:sz w:val="24"/>
          <w:szCs w:val="24"/>
        </w:rPr>
        <w:t xml:space="preserve">eosol carbonates and fossil </w:t>
      </w:r>
      <w:r w:rsidR="001B1AC0" w:rsidRPr="00F96C45">
        <w:rPr>
          <w:rFonts w:cs="Calibri"/>
          <w:sz w:val="24"/>
          <w:szCs w:val="24"/>
        </w:rPr>
        <w:t>tooth-</w:t>
      </w:r>
      <w:r w:rsidRPr="00F96C45">
        <w:rPr>
          <w:rFonts w:cs="Calibri"/>
          <w:sz w:val="24"/>
          <w:szCs w:val="24"/>
        </w:rPr>
        <w:lastRenderedPageBreak/>
        <w:t>enamel from the Late Pleistocene (~100–45 Ma) MSA sites of Rusinga and Mfangano islands reflect riverine woodland ecosystems surrounded by extensive C</w:t>
      </w:r>
      <w:r w:rsidRPr="00F96C45">
        <w:rPr>
          <w:rFonts w:cs="Calibri"/>
          <w:sz w:val="24"/>
          <w:szCs w:val="24"/>
          <w:vertAlign w:val="subscript"/>
        </w:rPr>
        <w:t>4</w:t>
      </w:r>
      <w:r w:rsidRPr="00F96C45">
        <w:rPr>
          <w:rFonts w:cs="Calibri"/>
          <w:sz w:val="24"/>
          <w:szCs w:val="24"/>
        </w:rPr>
        <w:t xml:space="preserve"> grassland (</w:t>
      </w:r>
      <w:r w:rsidRPr="00F96C45">
        <w:rPr>
          <w:rFonts w:cs="Calibri"/>
          <w:color w:val="002060"/>
          <w:sz w:val="24"/>
          <w:szCs w:val="24"/>
        </w:rPr>
        <w:t>Garrett et al., 2015</w:t>
      </w:r>
      <w:r w:rsidRPr="00F96C45">
        <w:rPr>
          <w:rFonts w:cs="Calibri"/>
          <w:sz w:val="24"/>
          <w:szCs w:val="24"/>
        </w:rPr>
        <w:t>).</w:t>
      </w:r>
    </w:p>
    <w:p w:rsidR="00617B1D" w:rsidRPr="00F96C45" w:rsidRDefault="00617B1D" w:rsidP="00C26087">
      <w:pPr>
        <w:spacing w:line="360" w:lineRule="auto"/>
        <w:rPr>
          <w:rFonts w:cs="Calibri"/>
          <w:sz w:val="24"/>
          <w:szCs w:val="24"/>
          <w:lang w:val="en-IN"/>
        </w:rPr>
      </w:pPr>
      <w:r w:rsidRPr="00F96C45">
        <w:rPr>
          <w:rFonts w:cs="Calibri"/>
          <w:sz w:val="24"/>
          <w:szCs w:val="24"/>
        </w:rPr>
        <w:t xml:space="preserve">Investigations in the Ndutu Beds in the eastern part of </w:t>
      </w:r>
      <w:r w:rsidRPr="00F96C45">
        <w:rPr>
          <w:rFonts w:cs="Calibri"/>
          <w:sz w:val="24"/>
          <w:szCs w:val="24"/>
          <w:lang w:val="en-IN"/>
        </w:rPr>
        <w:t>Olduvai Gorge (Tanzania) yielded over 72 findspots including in situ material; hundreds of artefacts were collected along with some fauna (</w:t>
      </w:r>
      <w:r w:rsidRPr="00F96C45">
        <w:rPr>
          <w:rFonts w:cs="Calibri"/>
          <w:color w:val="002060"/>
          <w:sz w:val="24"/>
          <w:szCs w:val="24"/>
          <w:lang w:val="en-IN"/>
        </w:rPr>
        <w:t>Eren et al., 2014</w:t>
      </w:r>
      <w:r w:rsidR="001B1AC0" w:rsidRPr="00F96C45">
        <w:rPr>
          <w:rFonts w:cs="Calibri"/>
          <w:sz w:val="24"/>
          <w:szCs w:val="24"/>
          <w:lang w:val="en-IN"/>
        </w:rPr>
        <w:t>). This</w:t>
      </w:r>
      <w:r w:rsidRPr="00F96C45">
        <w:rPr>
          <w:rFonts w:cs="Calibri"/>
          <w:sz w:val="24"/>
          <w:szCs w:val="24"/>
          <w:lang w:val="en-IN"/>
        </w:rPr>
        <w:t xml:space="preserve"> represents</w:t>
      </w:r>
      <w:r w:rsidRPr="009A514A">
        <w:rPr>
          <w:rFonts w:cs="Calibri"/>
          <w:sz w:val="24"/>
          <w:szCs w:val="24"/>
          <w:lang w:val="en-IN"/>
        </w:rPr>
        <w:t xml:space="preserve"> some of the first systematic work on the </w:t>
      </w:r>
      <w:r w:rsidRPr="002C683A">
        <w:rPr>
          <w:rFonts w:cs="Calibri"/>
          <w:sz w:val="24"/>
          <w:szCs w:val="24"/>
          <w:lang w:val="en-IN"/>
        </w:rPr>
        <w:t>MSA</w:t>
      </w:r>
      <w:r w:rsidRPr="009A514A">
        <w:rPr>
          <w:rFonts w:cs="Calibri"/>
          <w:sz w:val="24"/>
          <w:szCs w:val="24"/>
          <w:lang w:val="en-IN"/>
        </w:rPr>
        <w:t xml:space="preserve"> archaeology of this site and the region in general, as </w:t>
      </w:r>
      <w:r w:rsidRPr="00F96C45">
        <w:rPr>
          <w:rFonts w:cs="Calibri"/>
          <w:sz w:val="24"/>
          <w:szCs w:val="24"/>
          <w:lang w:val="en-IN"/>
        </w:rPr>
        <w:t xml:space="preserve">most work </w:t>
      </w:r>
      <w:r w:rsidR="006C2BF9" w:rsidRPr="00F96C45">
        <w:rPr>
          <w:rFonts w:cs="Calibri"/>
          <w:sz w:val="24"/>
          <w:szCs w:val="24"/>
          <w:lang w:val="en-IN"/>
        </w:rPr>
        <w:t xml:space="preserve">in the gorge </w:t>
      </w:r>
      <w:r w:rsidRPr="00F96C45">
        <w:rPr>
          <w:rFonts w:cs="Calibri"/>
          <w:sz w:val="24"/>
          <w:szCs w:val="24"/>
          <w:lang w:val="en-IN"/>
        </w:rPr>
        <w:t xml:space="preserve">has focused on the Early Stone Age. The investigators recovered assemblages reflecting Levallois technology on basalt, quartz and phonolite. </w:t>
      </w:r>
    </w:p>
    <w:p w:rsidR="00617B1D" w:rsidRPr="00D84FC7" w:rsidRDefault="00617B1D" w:rsidP="00C26087">
      <w:pPr>
        <w:spacing w:line="360" w:lineRule="auto"/>
        <w:rPr>
          <w:rFonts w:cs="AdvOT863180fb"/>
          <w:sz w:val="24"/>
          <w:szCs w:val="24"/>
          <w:lang w:val="en-IN"/>
        </w:rPr>
      </w:pPr>
      <w:r w:rsidRPr="00F96C45">
        <w:rPr>
          <w:rFonts w:cs="Calibri"/>
          <w:sz w:val="24"/>
          <w:szCs w:val="24"/>
        </w:rPr>
        <w:t xml:space="preserve">Further south in the East African Rift Valley, new investigations </w:t>
      </w:r>
      <w:r w:rsidR="001B1AC0" w:rsidRPr="00F96C45">
        <w:rPr>
          <w:rFonts w:cs="Calibri"/>
          <w:sz w:val="24"/>
          <w:szCs w:val="24"/>
        </w:rPr>
        <w:t>hav</w:t>
      </w:r>
      <w:r w:rsidRPr="00F96C45">
        <w:rPr>
          <w:rFonts w:cs="Calibri"/>
          <w:sz w:val="24"/>
          <w:szCs w:val="24"/>
        </w:rPr>
        <w:t>e</w:t>
      </w:r>
      <w:r w:rsidR="001B1AC0" w:rsidRPr="00F96C45">
        <w:rPr>
          <w:rFonts w:cs="Calibri"/>
          <w:sz w:val="24"/>
          <w:szCs w:val="24"/>
        </w:rPr>
        <w:t xml:space="preserve"> been</w:t>
      </w:r>
      <w:r w:rsidRPr="00F96C45">
        <w:rPr>
          <w:rFonts w:cs="Calibri"/>
          <w:sz w:val="24"/>
          <w:szCs w:val="24"/>
        </w:rPr>
        <w:t xml:space="preserve"> carried</w:t>
      </w:r>
      <w:r w:rsidRPr="009A514A">
        <w:rPr>
          <w:rFonts w:cs="Calibri"/>
          <w:sz w:val="24"/>
          <w:szCs w:val="24"/>
        </w:rPr>
        <w:t xml:space="preserve"> out at known </w:t>
      </w:r>
      <w:r w:rsidRPr="002C683A">
        <w:rPr>
          <w:rFonts w:cs="Calibri"/>
          <w:sz w:val="24"/>
          <w:szCs w:val="24"/>
        </w:rPr>
        <w:t>MSA</w:t>
      </w:r>
      <w:r w:rsidRPr="009A514A">
        <w:rPr>
          <w:rFonts w:cs="Calibri"/>
          <w:sz w:val="24"/>
          <w:szCs w:val="24"/>
        </w:rPr>
        <w:t xml:space="preserve"> sites in northern Malawi, yielding lithic assemblages preserved in diverse sedimentary contexts (</w:t>
      </w:r>
      <w:r w:rsidRPr="002F3B6B">
        <w:rPr>
          <w:rFonts w:cs="Calibri"/>
          <w:color w:val="002060"/>
          <w:sz w:val="24"/>
          <w:szCs w:val="24"/>
        </w:rPr>
        <w:t>Thompson et al., 2012</w:t>
      </w:r>
      <w:r w:rsidRPr="009A514A">
        <w:rPr>
          <w:rFonts w:cs="Calibri"/>
          <w:sz w:val="24"/>
          <w:szCs w:val="24"/>
        </w:rPr>
        <w:t xml:space="preserve">). Excavations and surveys at the Airport Site revealed </w:t>
      </w:r>
      <w:r w:rsidRPr="00D84FC7">
        <w:rPr>
          <w:rFonts w:cs="AdvOT863180fb"/>
          <w:color w:val="000000"/>
          <w:sz w:val="24"/>
          <w:szCs w:val="24"/>
          <w:lang w:val="en-IN"/>
        </w:rPr>
        <w:t>a general sequence of Chiwondo Beds overlain by cobbles within a very poorly-sorted coarse sandy matrix, followed by iron pan and fining</w:t>
      </w:r>
      <w:r>
        <w:rPr>
          <w:rFonts w:cs="AdvOT863180fb"/>
          <w:color w:val="000000"/>
          <w:sz w:val="24"/>
          <w:szCs w:val="24"/>
          <w:lang w:val="en-IN"/>
        </w:rPr>
        <w:t>-</w:t>
      </w:r>
      <w:r w:rsidRPr="00D84FC7">
        <w:rPr>
          <w:rFonts w:cs="AdvOT863180fb"/>
          <w:color w:val="000000"/>
          <w:sz w:val="24"/>
          <w:szCs w:val="24"/>
          <w:lang w:val="en-IN"/>
        </w:rPr>
        <w:t>up</w:t>
      </w:r>
      <w:r>
        <w:rPr>
          <w:rFonts w:cs="AdvOT863180fb"/>
          <w:color w:val="000000"/>
          <w:sz w:val="24"/>
          <w:szCs w:val="24"/>
          <w:lang w:val="en-IN"/>
        </w:rPr>
        <w:t>wards</w:t>
      </w:r>
      <w:r w:rsidRPr="00D84FC7">
        <w:rPr>
          <w:rFonts w:cs="AdvOT863180fb"/>
          <w:color w:val="000000"/>
          <w:sz w:val="24"/>
          <w:szCs w:val="24"/>
          <w:lang w:val="en-IN"/>
        </w:rPr>
        <w:t xml:space="preserve"> sand in some of the documented sections. The quartz</w:t>
      </w:r>
      <w:r>
        <w:rPr>
          <w:rFonts w:cs="AdvOT863180fb"/>
          <w:color w:val="000000"/>
          <w:sz w:val="24"/>
          <w:szCs w:val="24"/>
          <w:lang w:val="en-IN"/>
        </w:rPr>
        <w:t>-</w:t>
      </w:r>
      <w:r w:rsidRPr="00D84FC7">
        <w:rPr>
          <w:rFonts w:cs="AdvOT863180fb"/>
          <w:color w:val="000000"/>
          <w:sz w:val="24"/>
          <w:szCs w:val="24"/>
          <w:lang w:val="en-IN"/>
        </w:rPr>
        <w:t>and</w:t>
      </w:r>
      <w:r>
        <w:rPr>
          <w:rFonts w:cs="AdvOT863180fb"/>
          <w:color w:val="000000"/>
          <w:sz w:val="24"/>
          <w:szCs w:val="24"/>
          <w:lang w:val="en-IN"/>
        </w:rPr>
        <w:t>-</w:t>
      </w:r>
      <w:r w:rsidRPr="00D84FC7">
        <w:rPr>
          <w:rFonts w:cs="AdvOT863180fb"/>
          <w:color w:val="000000"/>
          <w:sz w:val="24"/>
          <w:szCs w:val="24"/>
          <w:lang w:val="en-IN"/>
        </w:rPr>
        <w:t xml:space="preserve">quartzite lithic evidence is yet to be dated and is not comparable to other </w:t>
      </w:r>
      <w:r w:rsidRPr="002C683A">
        <w:rPr>
          <w:rFonts w:cs="AdvOT863180fb"/>
          <w:color w:val="000000"/>
          <w:sz w:val="24"/>
          <w:szCs w:val="24"/>
          <w:lang w:val="en-IN"/>
        </w:rPr>
        <w:t>MSA</w:t>
      </w:r>
      <w:r w:rsidRPr="00D84FC7">
        <w:rPr>
          <w:rFonts w:cs="AdvOT863180fb"/>
          <w:color w:val="000000"/>
          <w:sz w:val="24"/>
          <w:szCs w:val="24"/>
          <w:lang w:val="en-IN"/>
        </w:rPr>
        <w:t xml:space="preserve"> sites in the broader region; for example, points and backed specimens are missing here</w:t>
      </w:r>
      <w:r w:rsidR="001B1AC0">
        <w:rPr>
          <w:rFonts w:cs="AdvOT863180fb"/>
          <w:color w:val="000000"/>
          <w:sz w:val="24"/>
          <w:szCs w:val="24"/>
          <w:lang w:val="en-IN"/>
        </w:rPr>
        <w:t>,</w:t>
      </w:r>
      <w:r w:rsidRPr="00D84FC7">
        <w:rPr>
          <w:rFonts w:cs="AdvOT863180fb"/>
          <w:color w:val="000000"/>
          <w:sz w:val="24"/>
          <w:szCs w:val="24"/>
          <w:lang w:val="en-IN"/>
        </w:rPr>
        <w:t xml:space="preserve"> although radial and Levallois reduction and the absence of handaxes places it within </w:t>
      </w:r>
      <w:r w:rsidRPr="002C683A">
        <w:rPr>
          <w:rFonts w:cs="AdvOT863180fb"/>
          <w:color w:val="000000"/>
          <w:sz w:val="24"/>
          <w:szCs w:val="24"/>
          <w:lang w:val="en-IN"/>
        </w:rPr>
        <w:t>the MSA. Based on absolute dates from other MSA sites in eastern and central Africa, a lower</w:t>
      </w:r>
      <w:r w:rsidRPr="00D84FC7">
        <w:rPr>
          <w:rFonts w:cs="AdvOT863180fb"/>
          <w:color w:val="000000"/>
          <w:sz w:val="24"/>
          <w:szCs w:val="24"/>
          <w:lang w:val="en-IN"/>
        </w:rPr>
        <w:t xml:space="preserve"> age limit of 285 ka is provisionally assigned to this site.  </w:t>
      </w:r>
    </w:p>
    <w:p w:rsidR="00617B1D" w:rsidRPr="00D84FC7" w:rsidRDefault="00617B1D" w:rsidP="00C26087">
      <w:pPr>
        <w:autoSpaceDE w:val="0"/>
        <w:autoSpaceDN w:val="0"/>
        <w:adjustRightInd w:val="0"/>
        <w:spacing w:after="0" w:line="360" w:lineRule="auto"/>
        <w:rPr>
          <w:rFonts w:cs="AdvOT863180fb"/>
          <w:sz w:val="24"/>
          <w:szCs w:val="24"/>
          <w:lang w:val="en-IN"/>
        </w:rPr>
      </w:pPr>
      <w:r w:rsidRPr="00D84FC7">
        <w:rPr>
          <w:rFonts w:cs="AdvOT863180fb"/>
          <w:sz w:val="24"/>
          <w:szCs w:val="24"/>
          <w:lang w:val="en-IN"/>
        </w:rPr>
        <w:t>In South Africa, new MSA evidence dated to MIS 3 comes from the site of Putslaagte 1 (</w:t>
      </w:r>
      <w:r w:rsidRPr="002F3B6B">
        <w:rPr>
          <w:rFonts w:cs="AdvOT863180fb"/>
          <w:color w:val="002060"/>
          <w:sz w:val="24"/>
          <w:szCs w:val="24"/>
          <w:lang w:val="en-IN"/>
        </w:rPr>
        <w:t>Mackay et al., 2014</w:t>
      </w:r>
      <w:r w:rsidRPr="00D84FC7">
        <w:rPr>
          <w:rFonts w:cs="AdvOT863180fb"/>
          <w:sz w:val="24"/>
          <w:szCs w:val="24"/>
          <w:lang w:val="en-IN"/>
        </w:rPr>
        <w:t xml:space="preserve">) on an alluvial terrace of the Doring River in </w:t>
      </w:r>
      <w:r>
        <w:rPr>
          <w:rFonts w:cs="AdvOT863180fb"/>
          <w:sz w:val="24"/>
          <w:szCs w:val="24"/>
          <w:lang w:val="en-IN"/>
        </w:rPr>
        <w:t>the</w:t>
      </w:r>
      <w:r w:rsidRPr="00D84FC7">
        <w:rPr>
          <w:rFonts w:cs="AdvOT863180fb"/>
          <w:sz w:val="24"/>
          <w:szCs w:val="24"/>
          <w:lang w:val="en-IN"/>
        </w:rPr>
        <w:t xml:space="preserve"> Winter Rainfall Zone. The excav</w:t>
      </w:r>
      <w:r>
        <w:rPr>
          <w:rFonts w:cs="AdvOT863180fb"/>
          <w:sz w:val="24"/>
          <w:szCs w:val="24"/>
          <w:lang w:val="en-IN"/>
        </w:rPr>
        <w:t xml:space="preserve">ated material is dated to </w:t>
      </w:r>
      <w:r w:rsidRPr="00D84FC7">
        <w:rPr>
          <w:rFonts w:cs="AdvOT863180fb"/>
          <w:sz w:val="24"/>
          <w:szCs w:val="24"/>
          <w:lang w:val="en-IN"/>
        </w:rPr>
        <w:t xml:space="preserve">~60 ka </w:t>
      </w:r>
      <w:r>
        <w:rPr>
          <w:rFonts w:cs="AdvOT863180fb"/>
          <w:sz w:val="24"/>
          <w:szCs w:val="24"/>
          <w:lang w:val="en-IN"/>
        </w:rPr>
        <w:t>(</w:t>
      </w:r>
      <w:r w:rsidRPr="00D84FC7">
        <w:rPr>
          <w:rFonts w:cs="AdvOT863180fb"/>
          <w:sz w:val="24"/>
          <w:szCs w:val="24"/>
          <w:lang w:val="en-IN"/>
        </w:rPr>
        <w:t>OSL</w:t>
      </w:r>
      <w:r>
        <w:rPr>
          <w:rFonts w:cs="AdvOT863180fb"/>
          <w:sz w:val="24"/>
          <w:szCs w:val="24"/>
          <w:lang w:val="en-IN"/>
        </w:rPr>
        <w:t>)</w:t>
      </w:r>
      <w:r w:rsidRPr="00D84FC7">
        <w:rPr>
          <w:rFonts w:cs="AdvOT863180fb"/>
          <w:sz w:val="24"/>
          <w:szCs w:val="24"/>
          <w:lang w:val="en-IN"/>
        </w:rPr>
        <w:t xml:space="preserve"> and the majority of the 6700 recovered art</w:t>
      </w:r>
      <w:r>
        <w:rPr>
          <w:rFonts w:cs="AdvOT863180fb"/>
          <w:sz w:val="24"/>
          <w:szCs w:val="24"/>
          <w:lang w:val="en-IN"/>
        </w:rPr>
        <w:t>e</w:t>
      </w:r>
      <w:r w:rsidRPr="00D84FC7">
        <w:rPr>
          <w:rFonts w:cs="AdvOT863180fb"/>
          <w:sz w:val="24"/>
          <w:szCs w:val="24"/>
          <w:lang w:val="en-IN"/>
        </w:rPr>
        <w:t xml:space="preserve">facts were produced on hornfels and quartzite cobbles and nodules. The site is situated in </w:t>
      </w:r>
      <w:r>
        <w:rPr>
          <w:rFonts w:cs="AdvOT863180fb"/>
          <w:sz w:val="24"/>
          <w:szCs w:val="24"/>
          <w:lang w:val="en-IN"/>
        </w:rPr>
        <w:t xml:space="preserve">a </w:t>
      </w:r>
      <w:r w:rsidRPr="00D84FC7">
        <w:rPr>
          <w:rFonts w:cs="AdvOT863180fb"/>
          <w:sz w:val="24"/>
          <w:szCs w:val="24"/>
          <w:lang w:val="en-IN"/>
        </w:rPr>
        <w:t>back-flooding tributary mouth and represents a slackwater deposit, reflecting several large flood events. Most interestingly, the results contradict previous interpretations of the absence</w:t>
      </w:r>
      <w:r>
        <w:rPr>
          <w:rFonts w:cs="AdvOT863180fb"/>
          <w:sz w:val="24"/>
          <w:szCs w:val="24"/>
          <w:lang w:val="en-IN"/>
        </w:rPr>
        <w:t xml:space="preserve"> of human occupation during </w:t>
      </w:r>
      <w:r w:rsidRPr="00D84FC7">
        <w:rPr>
          <w:rFonts w:cs="AdvOT863180fb"/>
          <w:sz w:val="24"/>
          <w:szCs w:val="24"/>
          <w:lang w:val="en-IN"/>
        </w:rPr>
        <w:t>later MIS</w:t>
      </w:r>
      <w:r>
        <w:rPr>
          <w:rFonts w:cs="AdvOT863180fb"/>
          <w:sz w:val="24"/>
          <w:szCs w:val="24"/>
          <w:lang w:val="en-IN"/>
        </w:rPr>
        <w:t xml:space="preserve"> </w:t>
      </w:r>
      <w:r w:rsidRPr="00D84FC7">
        <w:rPr>
          <w:rFonts w:cs="AdvOT863180fb"/>
          <w:sz w:val="24"/>
          <w:szCs w:val="24"/>
          <w:lang w:val="en-IN"/>
        </w:rPr>
        <w:t>3, which were based primarily on rock</w:t>
      </w:r>
      <w:r>
        <w:rPr>
          <w:rFonts w:cs="AdvOT863180fb"/>
          <w:sz w:val="24"/>
          <w:szCs w:val="24"/>
          <w:lang w:val="en-IN"/>
        </w:rPr>
        <w:t>-</w:t>
      </w:r>
      <w:r w:rsidRPr="00D84FC7">
        <w:rPr>
          <w:rFonts w:cs="AdvOT863180fb"/>
          <w:sz w:val="24"/>
          <w:szCs w:val="24"/>
          <w:lang w:val="en-IN"/>
        </w:rPr>
        <w:t>shelter records. This work is nicely complemented by the results of new MSA landscape</w:t>
      </w:r>
      <w:r>
        <w:rPr>
          <w:rFonts w:cs="AdvOT863180fb"/>
          <w:sz w:val="24"/>
          <w:szCs w:val="24"/>
          <w:lang w:val="en-IN"/>
        </w:rPr>
        <w:t>-</w:t>
      </w:r>
      <w:r w:rsidRPr="00D84FC7">
        <w:rPr>
          <w:rFonts w:cs="AdvOT863180fb"/>
          <w:sz w:val="24"/>
          <w:szCs w:val="24"/>
          <w:lang w:val="en-IN"/>
        </w:rPr>
        <w:t>level surveys for open</w:t>
      </w:r>
      <w:r>
        <w:rPr>
          <w:rFonts w:cs="AdvOT863180fb"/>
          <w:sz w:val="24"/>
          <w:szCs w:val="24"/>
          <w:lang w:val="en-IN"/>
        </w:rPr>
        <w:t>-</w:t>
      </w:r>
      <w:r w:rsidRPr="00D84FC7">
        <w:rPr>
          <w:rFonts w:cs="AdvOT863180fb"/>
          <w:sz w:val="24"/>
          <w:szCs w:val="24"/>
          <w:lang w:val="en-IN"/>
        </w:rPr>
        <w:t>air sites near Pinnacle Point caves (</w:t>
      </w:r>
      <w:r w:rsidRPr="002F3B6B">
        <w:rPr>
          <w:rFonts w:cs="AdvOT863180fb"/>
          <w:color w:val="002060"/>
          <w:sz w:val="24"/>
          <w:szCs w:val="24"/>
          <w:lang w:val="en-IN"/>
        </w:rPr>
        <w:t>Oestmo et al., 2014</w:t>
      </w:r>
      <w:r w:rsidRPr="00D84FC7">
        <w:rPr>
          <w:rFonts w:cs="AdvOT863180fb"/>
          <w:sz w:val="24"/>
          <w:szCs w:val="24"/>
          <w:lang w:val="en-IN"/>
        </w:rPr>
        <w:t>). Much of the fresh quartzite lithic evidence is associated with yellowish red pal</w:t>
      </w:r>
      <w:r w:rsidR="001B1AC0">
        <w:rPr>
          <w:rFonts w:cs="AdvOT863180fb"/>
          <w:sz w:val="24"/>
          <w:szCs w:val="24"/>
          <w:lang w:val="en-IN"/>
        </w:rPr>
        <w:t>a</w:t>
      </w:r>
      <w:r w:rsidRPr="00D84FC7">
        <w:rPr>
          <w:rFonts w:cs="AdvOT863180fb"/>
          <w:sz w:val="24"/>
          <w:szCs w:val="24"/>
          <w:lang w:val="en-IN"/>
        </w:rPr>
        <w:t>eosols at Vleesbai and Visbaai (</w:t>
      </w:r>
      <w:r>
        <w:rPr>
          <w:rFonts w:cs="AdvOT863180fb"/>
          <w:sz w:val="24"/>
          <w:szCs w:val="24"/>
          <w:lang w:val="en-IN"/>
        </w:rPr>
        <w:t>al</w:t>
      </w:r>
      <w:r w:rsidRPr="00D84FC7">
        <w:rPr>
          <w:rFonts w:cs="AdvOT863180fb"/>
          <w:sz w:val="24"/>
          <w:szCs w:val="24"/>
          <w:lang w:val="en-IN"/>
        </w:rPr>
        <w:t xml:space="preserve">though the original sedimentary context is thought to have eroded away) and the </w:t>
      </w:r>
      <w:r w:rsidRPr="00D84FC7">
        <w:rPr>
          <w:rFonts w:cs="AdvOT863180fb"/>
          <w:sz w:val="24"/>
          <w:szCs w:val="24"/>
          <w:lang w:val="en-IN"/>
        </w:rPr>
        <w:lastRenderedPageBreak/>
        <w:t xml:space="preserve">data </w:t>
      </w:r>
      <w:r>
        <w:rPr>
          <w:rFonts w:cs="AdvOT863180fb"/>
          <w:sz w:val="24"/>
          <w:szCs w:val="24"/>
          <w:lang w:val="en-IN"/>
        </w:rPr>
        <w:t>are</w:t>
      </w:r>
      <w:r w:rsidRPr="00D84FC7">
        <w:rPr>
          <w:rFonts w:cs="AdvOT863180fb"/>
          <w:sz w:val="24"/>
          <w:szCs w:val="24"/>
          <w:lang w:val="en-IN"/>
        </w:rPr>
        <w:t xml:space="preserve"> compared in the context of behavioural relationships between the open-air sites and the regional cave records. </w:t>
      </w:r>
    </w:p>
    <w:p w:rsidR="00617B1D" w:rsidRPr="00D84FC7" w:rsidRDefault="00617B1D" w:rsidP="00C26087">
      <w:pPr>
        <w:autoSpaceDE w:val="0"/>
        <w:autoSpaceDN w:val="0"/>
        <w:adjustRightInd w:val="0"/>
        <w:spacing w:after="0" w:line="360" w:lineRule="auto"/>
        <w:rPr>
          <w:rFonts w:cs="AdvOT863180fb"/>
          <w:sz w:val="24"/>
          <w:szCs w:val="24"/>
          <w:lang w:val="en-IN"/>
        </w:rPr>
      </w:pPr>
    </w:p>
    <w:p w:rsidR="00617B1D" w:rsidRPr="009A514A" w:rsidRDefault="00617B1D" w:rsidP="00C26087">
      <w:pPr>
        <w:autoSpaceDE w:val="0"/>
        <w:autoSpaceDN w:val="0"/>
        <w:adjustRightInd w:val="0"/>
        <w:spacing w:after="0" w:line="360" w:lineRule="auto"/>
        <w:rPr>
          <w:rFonts w:cs="Calibri"/>
          <w:sz w:val="24"/>
          <w:szCs w:val="24"/>
        </w:rPr>
      </w:pPr>
      <w:r w:rsidRPr="00D84FC7">
        <w:rPr>
          <w:rFonts w:cs="AdvOT863180fb"/>
          <w:sz w:val="24"/>
          <w:szCs w:val="24"/>
          <w:lang w:val="en-IN"/>
        </w:rPr>
        <w:t xml:space="preserve">Major geographic gaps </w:t>
      </w:r>
      <w:r>
        <w:rPr>
          <w:rFonts w:cs="AdvOT863180fb"/>
          <w:sz w:val="24"/>
          <w:szCs w:val="24"/>
          <w:lang w:val="en-IN"/>
        </w:rPr>
        <w:t>have been</w:t>
      </w:r>
      <w:r w:rsidRPr="00D84FC7">
        <w:rPr>
          <w:rFonts w:cs="AdvOT863180fb"/>
          <w:sz w:val="24"/>
          <w:szCs w:val="24"/>
          <w:lang w:val="en-IN"/>
        </w:rPr>
        <w:t xml:space="preserve"> filled by investigations in western Africa</w:t>
      </w:r>
      <w:r>
        <w:rPr>
          <w:rFonts w:cs="AdvOT863180fb"/>
          <w:sz w:val="24"/>
          <w:szCs w:val="24"/>
          <w:lang w:val="en-IN"/>
        </w:rPr>
        <w:t>,</w:t>
      </w:r>
      <w:r w:rsidRPr="00D84FC7">
        <w:rPr>
          <w:rFonts w:cs="AdvOT863180fb"/>
          <w:sz w:val="24"/>
          <w:szCs w:val="24"/>
          <w:lang w:val="en-IN"/>
        </w:rPr>
        <w:t xml:space="preserve"> where multiple investigations by different teams </w:t>
      </w:r>
      <w:r>
        <w:rPr>
          <w:rFonts w:cs="AdvOT863180fb"/>
          <w:sz w:val="24"/>
          <w:szCs w:val="24"/>
          <w:lang w:val="en-IN"/>
        </w:rPr>
        <w:t xml:space="preserve">have </w:t>
      </w:r>
      <w:r w:rsidRPr="00D84FC7">
        <w:rPr>
          <w:rFonts w:cs="AdvOT863180fb"/>
          <w:sz w:val="24"/>
          <w:szCs w:val="24"/>
          <w:lang w:val="en-IN"/>
        </w:rPr>
        <w:t xml:space="preserve">yielded new </w:t>
      </w:r>
      <w:r w:rsidR="00646F3B">
        <w:rPr>
          <w:rFonts w:cs="AdvOT863180fb"/>
          <w:sz w:val="24"/>
          <w:szCs w:val="24"/>
          <w:lang w:val="en-IN"/>
        </w:rPr>
        <w:t>Palaeolithic</w:t>
      </w:r>
      <w:r w:rsidRPr="00D84FC7">
        <w:rPr>
          <w:rFonts w:cs="AdvOT863180fb"/>
          <w:sz w:val="24"/>
          <w:szCs w:val="24"/>
          <w:lang w:val="en-IN"/>
        </w:rPr>
        <w:t xml:space="preserve"> data from Senegal and Mali, respectively. In Senegal, </w:t>
      </w:r>
      <w:r w:rsidRPr="002F3B6B">
        <w:rPr>
          <w:rFonts w:cs="AdvOT863180fb"/>
          <w:color w:val="002060"/>
          <w:sz w:val="24"/>
          <w:szCs w:val="24"/>
          <w:lang w:val="en-IN"/>
        </w:rPr>
        <w:t>Chevrier et al. (</w:t>
      </w:r>
      <w:r w:rsidR="00270129">
        <w:rPr>
          <w:rFonts w:cs="AdvOT863180fb"/>
          <w:color w:val="002060"/>
          <w:sz w:val="24"/>
          <w:szCs w:val="24"/>
          <w:lang w:val="en-IN"/>
        </w:rPr>
        <w:t>2016</w:t>
      </w:r>
      <w:r w:rsidRPr="00D84FC7">
        <w:rPr>
          <w:rFonts w:cs="AdvOT863180fb"/>
          <w:sz w:val="24"/>
          <w:szCs w:val="24"/>
          <w:lang w:val="en-IN"/>
        </w:rPr>
        <w:t xml:space="preserve">) report different lithic assemblages belonging to pre-MIS4/5, MIS 3 and MIS 2 from fine-grained (e.g. silts) and coarse-grained (gravels) contexts in the Faleme Valley. Key localities </w:t>
      </w:r>
      <w:r w:rsidR="001B1AC0">
        <w:rPr>
          <w:rFonts w:cs="AdvOT863180fb"/>
          <w:sz w:val="24"/>
          <w:szCs w:val="24"/>
          <w:lang w:val="en-IN"/>
        </w:rPr>
        <w:t>a</w:t>
      </w:r>
      <w:r w:rsidRPr="00D84FC7">
        <w:rPr>
          <w:rFonts w:cs="AdvOT863180fb"/>
          <w:sz w:val="24"/>
          <w:szCs w:val="24"/>
          <w:lang w:val="en-IN"/>
        </w:rPr>
        <w:t xml:space="preserve">re documented from Toumboura, Missira and other surrounding sites, all of which yielded lithic industries of varying types and ages and on diverse raw materials such as quartz and silexite, including refitting specimens from Fatandi V. </w:t>
      </w:r>
      <w:r w:rsidRPr="002F3B6B">
        <w:rPr>
          <w:rFonts w:cs="AdvOT863180fb"/>
          <w:color w:val="002060"/>
          <w:sz w:val="24"/>
          <w:szCs w:val="24"/>
          <w:lang w:val="en-IN"/>
        </w:rPr>
        <w:t>Scerri et al. (</w:t>
      </w:r>
      <w:r w:rsidR="00AD307B">
        <w:rPr>
          <w:rFonts w:cs="AdvOT863180fb"/>
          <w:color w:val="002060"/>
          <w:sz w:val="24"/>
          <w:szCs w:val="24"/>
          <w:lang w:val="en-IN"/>
        </w:rPr>
        <w:t>2016</w:t>
      </w:r>
      <w:r w:rsidRPr="00D84FC7">
        <w:rPr>
          <w:rFonts w:cs="AdvOT863180fb"/>
          <w:sz w:val="24"/>
          <w:szCs w:val="24"/>
          <w:lang w:val="en-IN"/>
        </w:rPr>
        <w:t>) report new MSA assemblages with high technological diversity from the Senegal River Valley, including centripetal methods of preferential and recurrent Levallois reduction. They consider Senegal as an important transitional zone between sub-Saharan and Saharan Africa, through the presence of basal lithic modification</w:t>
      </w:r>
      <w:r>
        <w:rPr>
          <w:rFonts w:cs="AdvOT863180fb"/>
          <w:sz w:val="24"/>
          <w:szCs w:val="24"/>
          <w:lang w:val="en-IN"/>
        </w:rPr>
        <w:t>,</w:t>
      </w:r>
      <w:r w:rsidRPr="00D84FC7">
        <w:rPr>
          <w:rFonts w:cs="AdvOT863180fb"/>
          <w:sz w:val="24"/>
          <w:szCs w:val="24"/>
          <w:lang w:val="en-IN"/>
        </w:rPr>
        <w:t xml:space="preserve"> which is equated with the process of tanging; prominent tanged assemblages are found in northern Africa in the form of the Aterian. The key sites they mention are Naye, Koungani, Dabia, Djammal Quarry, </w:t>
      </w:r>
      <w:r w:rsidRPr="00D84FC7">
        <w:rPr>
          <w:rFonts w:cs="AdvOT863180fb"/>
          <w:color w:val="000000"/>
          <w:sz w:val="24"/>
          <w:szCs w:val="24"/>
          <w:lang w:val="en-IN"/>
        </w:rPr>
        <w:t xml:space="preserve">Ndiayene Pendao, Ndjideri, Djierigaye, Madina Cheikh Oumar, Ngnith Quarry and Mbane, </w:t>
      </w:r>
      <w:r>
        <w:rPr>
          <w:rFonts w:cs="AdvOT863180fb"/>
          <w:color w:val="000000"/>
          <w:sz w:val="24"/>
          <w:szCs w:val="24"/>
          <w:lang w:val="en-IN"/>
        </w:rPr>
        <w:t>which come from surface, gravel</w:t>
      </w:r>
      <w:r w:rsidRPr="00D84FC7">
        <w:rPr>
          <w:rFonts w:cs="AdvOT863180fb"/>
          <w:color w:val="000000"/>
          <w:sz w:val="24"/>
          <w:szCs w:val="24"/>
          <w:lang w:val="en-IN"/>
        </w:rPr>
        <w:t xml:space="preserve"> or quarry spoil contexts. </w:t>
      </w:r>
      <w:r w:rsidRPr="00D84FC7">
        <w:rPr>
          <w:rFonts w:cs="AdvOT863180fb"/>
          <w:sz w:val="24"/>
          <w:szCs w:val="24"/>
          <w:lang w:val="en-IN"/>
        </w:rPr>
        <w:t xml:space="preserve">Another key study represents a reassessment of the typo-technological attributes of previously collected MSA lithic assemblages from </w:t>
      </w:r>
      <w:proofErr w:type="gramStart"/>
      <w:r w:rsidRPr="00D84FC7">
        <w:rPr>
          <w:rFonts w:cs="AdvOT863180fb"/>
          <w:sz w:val="24"/>
          <w:szCs w:val="24"/>
          <w:lang w:val="en-IN"/>
        </w:rPr>
        <w:t>a ferruginous</w:t>
      </w:r>
      <w:proofErr w:type="gramEnd"/>
      <w:r w:rsidRPr="00D84FC7">
        <w:rPr>
          <w:rFonts w:cs="AdvOT863180fb"/>
          <w:sz w:val="24"/>
          <w:szCs w:val="24"/>
          <w:lang w:val="en-IN"/>
        </w:rPr>
        <w:t xml:space="preserve"> gravel in sandy clay in the Tiemassas River valley (</w:t>
      </w:r>
      <w:r w:rsidRPr="001B1AC0">
        <w:rPr>
          <w:rFonts w:cs="AdvOT863180fb"/>
          <w:color w:val="002060"/>
          <w:sz w:val="24"/>
          <w:szCs w:val="24"/>
          <w:lang w:val="en-IN"/>
        </w:rPr>
        <w:t xml:space="preserve">Niang and Ndiaye, </w:t>
      </w:r>
      <w:r w:rsidR="00AD307B">
        <w:rPr>
          <w:rFonts w:cs="AdvOT863180fb"/>
          <w:color w:val="002060"/>
          <w:sz w:val="24"/>
          <w:szCs w:val="24"/>
          <w:lang w:val="en-IN"/>
        </w:rPr>
        <w:t>2016</w:t>
      </w:r>
      <w:r w:rsidRPr="00D84FC7">
        <w:rPr>
          <w:rFonts w:cs="AdvOT863180fb"/>
          <w:sz w:val="24"/>
          <w:szCs w:val="24"/>
          <w:lang w:val="en-IN"/>
        </w:rPr>
        <w:t xml:space="preserve">). In Mali, Tribolo et al. (2015) </w:t>
      </w:r>
      <w:r>
        <w:rPr>
          <w:rFonts w:cs="AdvOT863180fb"/>
          <w:sz w:val="24"/>
          <w:szCs w:val="24"/>
          <w:lang w:val="en-IN"/>
        </w:rPr>
        <w:t xml:space="preserve">have </w:t>
      </w:r>
      <w:r w:rsidRPr="00D84FC7">
        <w:rPr>
          <w:rFonts w:cs="AdvOT863180fb"/>
          <w:sz w:val="24"/>
          <w:szCs w:val="24"/>
          <w:lang w:val="en-IN"/>
        </w:rPr>
        <w:t>interpret</w:t>
      </w:r>
      <w:r>
        <w:rPr>
          <w:rFonts w:cs="AdvOT863180fb"/>
          <w:sz w:val="24"/>
          <w:szCs w:val="24"/>
          <w:lang w:val="en-IN"/>
        </w:rPr>
        <w:t>ed</w:t>
      </w:r>
      <w:r w:rsidRPr="00D84FC7">
        <w:rPr>
          <w:rFonts w:cs="AdvOT863180fb"/>
          <w:sz w:val="24"/>
          <w:szCs w:val="24"/>
          <w:lang w:val="en-IN"/>
        </w:rPr>
        <w:t xml:space="preserve"> OSL age estimates from Ounjougou, a large site complex preserving evidence of human occupation during MIS 3 with different technological cultures in rapid successions or technological instability. Over 30 lithic assemblages have been documented from a 16 m sedimentary sequence of the Yame River and 25 of them were bracketed between 75 and 30 ka. The MSA evidence here includes classic modes of production</w:t>
      </w:r>
      <w:r>
        <w:rPr>
          <w:rFonts w:cs="AdvOT863180fb"/>
          <w:sz w:val="24"/>
          <w:szCs w:val="24"/>
          <w:lang w:val="en-IN"/>
        </w:rPr>
        <w:t>,</w:t>
      </w:r>
      <w:r w:rsidRPr="00D84FC7">
        <w:rPr>
          <w:rFonts w:cs="AdvOT863180fb"/>
          <w:sz w:val="24"/>
          <w:szCs w:val="24"/>
          <w:lang w:val="en-IN"/>
        </w:rPr>
        <w:t xml:space="preserve"> such as Levallois, discoidal, unidirectional, blade and bifacial points. </w:t>
      </w:r>
    </w:p>
    <w:p w:rsidR="00617B1D" w:rsidRDefault="00617B1D" w:rsidP="00C26087">
      <w:pPr>
        <w:autoSpaceDE w:val="0"/>
        <w:autoSpaceDN w:val="0"/>
        <w:adjustRightInd w:val="0"/>
        <w:spacing w:after="0" w:line="360" w:lineRule="auto"/>
        <w:rPr>
          <w:rFonts w:cs="Calibri"/>
          <w:sz w:val="24"/>
          <w:szCs w:val="24"/>
        </w:rPr>
      </w:pPr>
    </w:p>
    <w:p w:rsidR="00B36494" w:rsidRPr="00B36494" w:rsidRDefault="00617B1D" w:rsidP="00C26087">
      <w:pPr>
        <w:spacing w:after="120" w:line="360" w:lineRule="auto"/>
        <w:rPr>
          <w:b/>
          <w:sz w:val="28"/>
          <w:szCs w:val="28"/>
        </w:rPr>
      </w:pPr>
      <w:r>
        <w:rPr>
          <w:b/>
          <w:sz w:val="28"/>
          <w:szCs w:val="28"/>
        </w:rPr>
        <w:t>3</w:t>
      </w:r>
      <w:r w:rsidR="00B36494" w:rsidRPr="00B36494">
        <w:rPr>
          <w:b/>
          <w:sz w:val="28"/>
          <w:szCs w:val="28"/>
        </w:rPr>
        <w:t>. NW Europe</w:t>
      </w:r>
    </w:p>
    <w:p w:rsidR="0007665B" w:rsidRPr="00E141FD" w:rsidRDefault="00B36494" w:rsidP="00C26087">
      <w:pPr>
        <w:spacing w:line="360" w:lineRule="auto"/>
        <w:rPr>
          <w:sz w:val="24"/>
          <w:szCs w:val="24"/>
        </w:rPr>
      </w:pPr>
      <w:r w:rsidRPr="00B36494">
        <w:rPr>
          <w:sz w:val="24"/>
          <w:szCs w:val="24"/>
        </w:rPr>
        <w:t>There has been considerable activity</w:t>
      </w:r>
      <w:r>
        <w:rPr>
          <w:sz w:val="24"/>
          <w:szCs w:val="24"/>
        </w:rPr>
        <w:t xml:space="preserve"> during the life of FLAG in this founding region</w:t>
      </w:r>
      <w:r w:rsidR="00BA0334">
        <w:rPr>
          <w:sz w:val="24"/>
          <w:szCs w:val="24"/>
        </w:rPr>
        <w:t xml:space="preserve"> for fluvial Palaeolithic studies</w:t>
      </w:r>
      <w:r>
        <w:rPr>
          <w:sz w:val="24"/>
          <w:szCs w:val="24"/>
        </w:rPr>
        <w:t xml:space="preserve">, particularly in southern Britain and northern France, as was highlighted, </w:t>
      </w:r>
      <w:r>
        <w:rPr>
          <w:sz w:val="24"/>
          <w:szCs w:val="24"/>
        </w:rPr>
        <w:lastRenderedPageBreak/>
        <w:t xml:space="preserve">for the first half of FLAG’s existence, by </w:t>
      </w:r>
      <w:r w:rsidRPr="009B30E7">
        <w:rPr>
          <w:color w:val="002060"/>
          <w:sz w:val="24"/>
          <w:szCs w:val="24"/>
        </w:rPr>
        <w:t>Bridgland et al. (2006</w:t>
      </w:r>
      <w:r>
        <w:rPr>
          <w:sz w:val="24"/>
          <w:szCs w:val="24"/>
        </w:rPr>
        <w:t xml:space="preserve">) and </w:t>
      </w:r>
      <w:r w:rsidRPr="009B30E7">
        <w:rPr>
          <w:color w:val="002060"/>
          <w:sz w:val="24"/>
          <w:szCs w:val="24"/>
        </w:rPr>
        <w:t>Mishra et al. (2007</w:t>
      </w:r>
      <w:r>
        <w:rPr>
          <w:sz w:val="24"/>
          <w:szCs w:val="24"/>
        </w:rPr>
        <w:t>).</w:t>
      </w:r>
      <w:r w:rsidR="00704728">
        <w:rPr>
          <w:sz w:val="24"/>
          <w:szCs w:val="24"/>
        </w:rPr>
        <w:t xml:space="preserve"> </w:t>
      </w:r>
      <w:r w:rsidR="00E141FD">
        <w:rPr>
          <w:sz w:val="24"/>
          <w:szCs w:val="24"/>
        </w:rPr>
        <w:t xml:space="preserve">Progress in these countries, as well as in Europe as a whole, was reviewed in </w:t>
      </w:r>
      <w:r w:rsidR="00E141FD" w:rsidRPr="00E141FD">
        <w:rPr>
          <w:sz w:val="24"/>
          <w:szCs w:val="24"/>
        </w:rPr>
        <w:t>a</w:t>
      </w:r>
      <w:r w:rsidR="00E141FD">
        <w:rPr>
          <w:sz w:val="24"/>
          <w:szCs w:val="24"/>
        </w:rPr>
        <w:t xml:space="preserve"> </w:t>
      </w:r>
      <w:r w:rsidR="00E141FD" w:rsidRPr="00E141FD">
        <w:rPr>
          <w:sz w:val="24"/>
          <w:szCs w:val="24"/>
        </w:rPr>
        <w:t xml:space="preserve">conference in Paris </w:t>
      </w:r>
      <w:r w:rsidR="00E141FD">
        <w:rPr>
          <w:sz w:val="24"/>
          <w:szCs w:val="24"/>
        </w:rPr>
        <w:t xml:space="preserve">in </w:t>
      </w:r>
      <w:r w:rsidR="00E141FD" w:rsidRPr="00E141FD">
        <w:rPr>
          <w:sz w:val="24"/>
          <w:szCs w:val="24"/>
        </w:rPr>
        <w:t>November 2014 on</w:t>
      </w:r>
      <w:r w:rsidR="00E141FD">
        <w:rPr>
          <w:sz w:val="24"/>
          <w:szCs w:val="24"/>
        </w:rPr>
        <w:t xml:space="preserve"> </w:t>
      </w:r>
      <w:r w:rsidR="00E141FD" w:rsidRPr="00E141FD">
        <w:rPr>
          <w:sz w:val="24"/>
          <w:szCs w:val="24"/>
        </w:rPr>
        <w:t xml:space="preserve">‘European Acheuleans. Northern v. Southern Europe: </w:t>
      </w:r>
      <w:r w:rsidR="00E141FD">
        <w:rPr>
          <w:sz w:val="24"/>
          <w:szCs w:val="24"/>
        </w:rPr>
        <w:t>h</w:t>
      </w:r>
      <w:r w:rsidR="00E141FD" w:rsidRPr="00E141FD">
        <w:rPr>
          <w:sz w:val="24"/>
          <w:szCs w:val="24"/>
        </w:rPr>
        <w:t>ominins,</w:t>
      </w:r>
      <w:r w:rsidR="00E141FD">
        <w:rPr>
          <w:sz w:val="24"/>
          <w:szCs w:val="24"/>
        </w:rPr>
        <w:t xml:space="preserve"> </w:t>
      </w:r>
      <w:r w:rsidR="00E141FD" w:rsidRPr="00E141FD">
        <w:rPr>
          <w:sz w:val="24"/>
          <w:szCs w:val="24"/>
        </w:rPr>
        <w:t xml:space="preserve">technical behaviour, </w:t>
      </w:r>
      <w:r w:rsidR="00E141FD">
        <w:rPr>
          <w:sz w:val="24"/>
          <w:szCs w:val="24"/>
        </w:rPr>
        <w:t xml:space="preserve">chronological and environmental </w:t>
      </w:r>
      <w:r w:rsidR="00E141FD" w:rsidRPr="00E141FD">
        <w:rPr>
          <w:sz w:val="24"/>
          <w:szCs w:val="24"/>
        </w:rPr>
        <w:t>contexts’</w:t>
      </w:r>
      <w:r w:rsidR="00E141FD">
        <w:rPr>
          <w:sz w:val="24"/>
          <w:szCs w:val="24"/>
        </w:rPr>
        <w:t>. Aspects of this review of particular relevance to this present overview were published in a special issue of Journal of Quaternary Science (</w:t>
      </w:r>
      <w:r w:rsidR="00E141FD" w:rsidRPr="00476F82">
        <w:rPr>
          <w:color w:val="002060"/>
          <w:sz w:val="24"/>
          <w:szCs w:val="24"/>
        </w:rPr>
        <w:t>Schreve et al., 2015</w:t>
      </w:r>
      <w:r w:rsidR="00E141FD">
        <w:rPr>
          <w:sz w:val="24"/>
          <w:szCs w:val="24"/>
        </w:rPr>
        <w:t>), while more technological topics in relation to</w:t>
      </w:r>
      <w:r w:rsidR="00E141FD" w:rsidRPr="00E141FD">
        <w:rPr>
          <w:sz w:val="24"/>
          <w:szCs w:val="24"/>
        </w:rPr>
        <w:t xml:space="preserve"> handaxe </w:t>
      </w:r>
      <w:r w:rsidR="00E141FD">
        <w:rPr>
          <w:sz w:val="24"/>
          <w:szCs w:val="24"/>
        </w:rPr>
        <w:t xml:space="preserve">form and manufacture </w:t>
      </w:r>
      <w:r w:rsidR="004218F7" w:rsidRPr="00F96C45">
        <w:rPr>
          <w:sz w:val="24"/>
          <w:szCs w:val="24"/>
        </w:rPr>
        <w:t>have</w:t>
      </w:r>
      <w:r w:rsidR="00E141FD" w:rsidRPr="00F96C45">
        <w:rPr>
          <w:sz w:val="24"/>
          <w:szCs w:val="24"/>
        </w:rPr>
        <w:t xml:space="preserve"> appear</w:t>
      </w:r>
      <w:r w:rsidR="004218F7" w:rsidRPr="00F96C45">
        <w:rPr>
          <w:sz w:val="24"/>
          <w:szCs w:val="24"/>
        </w:rPr>
        <w:t>ed</w:t>
      </w:r>
      <w:r w:rsidR="00E141FD" w:rsidRPr="00F96C45">
        <w:rPr>
          <w:sz w:val="24"/>
          <w:szCs w:val="24"/>
        </w:rPr>
        <w:t xml:space="preserve"> in Quaternary International</w:t>
      </w:r>
      <w:r w:rsidR="004218F7" w:rsidRPr="00F96C45">
        <w:rPr>
          <w:sz w:val="24"/>
          <w:szCs w:val="24"/>
        </w:rPr>
        <w:t xml:space="preserve"> (</w:t>
      </w:r>
      <w:r w:rsidR="008744D6" w:rsidRPr="00F96C45">
        <w:rPr>
          <w:color w:val="002060"/>
          <w:sz w:val="24"/>
          <w:szCs w:val="24"/>
        </w:rPr>
        <w:t>Moncel and Schreve, 2016</w:t>
      </w:r>
      <w:r w:rsidR="004218F7" w:rsidRPr="00F96C45">
        <w:rPr>
          <w:sz w:val="24"/>
          <w:szCs w:val="24"/>
        </w:rPr>
        <w:t>)</w:t>
      </w:r>
      <w:r w:rsidR="00E141FD" w:rsidRPr="00F96C45">
        <w:rPr>
          <w:sz w:val="24"/>
          <w:szCs w:val="24"/>
        </w:rPr>
        <w:t xml:space="preserve">. </w:t>
      </w:r>
      <w:r w:rsidR="00E141FD" w:rsidRPr="00F96C45">
        <w:rPr>
          <w:color w:val="002060"/>
          <w:sz w:val="24"/>
          <w:szCs w:val="24"/>
        </w:rPr>
        <w:t>Schreve et al. (2015</w:t>
      </w:r>
      <w:r w:rsidR="00E141FD" w:rsidRPr="00F96C45">
        <w:rPr>
          <w:sz w:val="24"/>
          <w:szCs w:val="24"/>
        </w:rPr>
        <w:t>)</w:t>
      </w:r>
      <w:r w:rsidR="004218F7" w:rsidRPr="00F96C45">
        <w:rPr>
          <w:sz w:val="24"/>
          <w:szCs w:val="24"/>
        </w:rPr>
        <w:t xml:space="preserve"> summarized thinking</w:t>
      </w:r>
      <w:r w:rsidR="00A575D7" w:rsidRPr="00F96C45">
        <w:rPr>
          <w:sz w:val="24"/>
          <w:szCs w:val="24"/>
        </w:rPr>
        <w:t xml:space="preserve"> in</w:t>
      </w:r>
      <w:r w:rsidR="00A575D7">
        <w:rPr>
          <w:sz w:val="24"/>
          <w:szCs w:val="24"/>
        </w:rPr>
        <w:t xml:space="preserve"> relation to the chronology and </w:t>
      </w:r>
      <w:r w:rsidR="00E141FD" w:rsidRPr="00E141FD">
        <w:rPr>
          <w:sz w:val="24"/>
          <w:szCs w:val="24"/>
        </w:rPr>
        <w:t xml:space="preserve">palaeoenvironments of the </w:t>
      </w:r>
      <w:r w:rsidR="00A575D7">
        <w:rPr>
          <w:sz w:val="24"/>
          <w:szCs w:val="24"/>
        </w:rPr>
        <w:t>E</w:t>
      </w:r>
      <w:r w:rsidR="00E141FD" w:rsidRPr="00E141FD">
        <w:rPr>
          <w:sz w:val="24"/>
          <w:szCs w:val="24"/>
        </w:rPr>
        <w:t>urope</w:t>
      </w:r>
      <w:r w:rsidR="00A575D7">
        <w:rPr>
          <w:sz w:val="24"/>
          <w:szCs w:val="24"/>
        </w:rPr>
        <w:t>an hominins associ</w:t>
      </w:r>
      <w:r w:rsidR="00476F82">
        <w:rPr>
          <w:sz w:val="24"/>
          <w:szCs w:val="24"/>
        </w:rPr>
        <w:t>ated with handaxe making</w:t>
      </w:r>
      <w:r w:rsidR="00E141FD" w:rsidRPr="00E141FD">
        <w:rPr>
          <w:sz w:val="24"/>
          <w:szCs w:val="24"/>
        </w:rPr>
        <w:t xml:space="preserve">, with </w:t>
      </w:r>
      <w:r w:rsidR="00A575D7">
        <w:rPr>
          <w:sz w:val="24"/>
          <w:szCs w:val="24"/>
        </w:rPr>
        <w:t>emphasis on</w:t>
      </w:r>
      <w:r w:rsidR="00E141FD" w:rsidRPr="00E141FD">
        <w:rPr>
          <w:sz w:val="24"/>
          <w:szCs w:val="24"/>
        </w:rPr>
        <w:t xml:space="preserve"> patterns of occupation and </w:t>
      </w:r>
      <w:r w:rsidR="00A575D7">
        <w:rPr>
          <w:sz w:val="24"/>
          <w:szCs w:val="24"/>
        </w:rPr>
        <w:t>b</w:t>
      </w:r>
      <w:r w:rsidR="00E141FD" w:rsidRPr="00E141FD">
        <w:rPr>
          <w:sz w:val="24"/>
          <w:szCs w:val="24"/>
        </w:rPr>
        <w:t>ehaviour</w:t>
      </w:r>
      <w:r w:rsidR="00A575D7">
        <w:rPr>
          <w:sz w:val="24"/>
          <w:szCs w:val="24"/>
        </w:rPr>
        <w:t>, offering a view of</w:t>
      </w:r>
      <w:r w:rsidR="00E141FD" w:rsidRPr="00E141FD">
        <w:rPr>
          <w:sz w:val="24"/>
          <w:szCs w:val="24"/>
        </w:rPr>
        <w:t xml:space="preserve"> </w:t>
      </w:r>
      <w:r w:rsidR="00476F82">
        <w:rPr>
          <w:sz w:val="24"/>
          <w:szCs w:val="24"/>
        </w:rPr>
        <w:t xml:space="preserve">the </w:t>
      </w:r>
      <w:r w:rsidR="00E141FD" w:rsidRPr="00E141FD">
        <w:rPr>
          <w:sz w:val="24"/>
          <w:szCs w:val="24"/>
        </w:rPr>
        <w:t>origin and dispersal of the Acheul</w:t>
      </w:r>
      <w:r w:rsidR="00A575D7">
        <w:rPr>
          <w:sz w:val="24"/>
          <w:szCs w:val="24"/>
        </w:rPr>
        <w:t>i</w:t>
      </w:r>
      <w:r w:rsidR="00E141FD" w:rsidRPr="00E141FD">
        <w:rPr>
          <w:sz w:val="24"/>
          <w:szCs w:val="24"/>
        </w:rPr>
        <w:t xml:space="preserve">an, from Africa </w:t>
      </w:r>
      <w:r w:rsidR="00A575D7">
        <w:rPr>
          <w:sz w:val="24"/>
          <w:szCs w:val="24"/>
        </w:rPr>
        <w:t>through (western)</w:t>
      </w:r>
      <w:r w:rsidR="00E141FD" w:rsidRPr="00E141FD">
        <w:rPr>
          <w:sz w:val="24"/>
          <w:szCs w:val="24"/>
        </w:rPr>
        <w:t xml:space="preserve"> Asia</w:t>
      </w:r>
      <w:r w:rsidR="00A575D7">
        <w:rPr>
          <w:sz w:val="24"/>
          <w:szCs w:val="24"/>
        </w:rPr>
        <w:t xml:space="preserve"> to</w:t>
      </w:r>
      <w:r w:rsidR="00E141FD" w:rsidRPr="00E141FD">
        <w:rPr>
          <w:sz w:val="24"/>
          <w:szCs w:val="24"/>
        </w:rPr>
        <w:t xml:space="preserve"> Europe. Th</w:t>
      </w:r>
      <w:r w:rsidR="00BA0334">
        <w:rPr>
          <w:sz w:val="24"/>
          <w:szCs w:val="24"/>
        </w:rPr>
        <w:t>e output from the Paris conference</w:t>
      </w:r>
      <w:r w:rsidR="0007665B">
        <w:rPr>
          <w:sz w:val="24"/>
          <w:szCs w:val="24"/>
        </w:rPr>
        <w:t>, given its theme,</w:t>
      </w:r>
      <w:r w:rsidR="00BA0334">
        <w:rPr>
          <w:sz w:val="24"/>
          <w:szCs w:val="24"/>
        </w:rPr>
        <w:t xml:space="preserve"> is</w:t>
      </w:r>
      <w:r w:rsidR="0007665B">
        <w:rPr>
          <w:sz w:val="24"/>
          <w:szCs w:val="24"/>
        </w:rPr>
        <w:t xml:space="preserve"> of course</w:t>
      </w:r>
      <w:r w:rsidR="00BA0334">
        <w:rPr>
          <w:sz w:val="24"/>
          <w:szCs w:val="24"/>
        </w:rPr>
        <w:t xml:space="preserve"> concentrated </w:t>
      </w:r>
      <w:r w:rsidR="0007665B">
        <w:rPr>
          <w:sz w:val="24"/>
          <w:szCs w:val="24"/>
        </w:rPr>
        <w:t>on</w:t>
      </w:r>
      <w:r w:rsidR="00BA0334">
        <w:rPr>
          <w:sz w:val="24"/>
          <w:szCs w:val="24"/>
        </w:rPr>
        <w:t xml:space="preserve"> the </w:t>
      </w:r>
      <w:r w:rsidR="0007665B">
        <w:rPr>
          <w:sz w:val="24"/>
          <w:szCs w:val="24"/>
        </w:rPr>
        <w:t>‘Atlantic side’</w:t>
      </w:r>
      <w:r w:rsidR="00BA0334">
        <w:rPr>
          <w:sz w:val="24"/>
          <w:szCs w:val="24"/>
        </w:rPr>
        <w:t xml:space="preserve"> of the </w:t>
      </w:r>
      <w:r w:rsidR="0007665B">
        <w:rPr>
          <w:sz w:val="24"/>
          <w:szCs w:val="24"/>
        </w:rPr>
        <w:t>separation</w:t>
      </w:r>
      <w:r w:rsidR="00BA0334">
        <w:rPr>
          <w:sz w:val="24"/>
          <w:szCs w:val="24"/>
        </w:rPr>
        <w:t xml:space="preserve"> </w:t>
      </w:r>
      <w:r w:rsidR="00BA0334" w:rsidRPr="00BA0334">
        <w:rPr>
          <w:sz w:val="24"/>
          <w:szCs w:val="24"/>
        </w:rPr>
        <w:t xml:space="preserve">between western </w:t>
      </w:r>
      <w:r w:rsidR="00BA0334">
        <w:rPr>
          <w:sz w:val="24"/>
          <w:szCs w:val="24"/>
        </w:rPr>
        <w:t xml:space="preserve">Europe, with its </w:t>
      </w:r>
      <w:r w:rsidR="0007665B">
        <w:rPr>
          <w:sz w:val="24"/>
          <w:szCs w:val="24"/>
        </w:rPr>
        <w:t xml:space="preserve">‘Mode 2’ (sensu </w:t>
      </w:r>
      <w:r w:rsidR="0007665B" w:rsidRPr="005E75A0">
        <w:rPr>
          <w:color w:val="002060"/>
          <w:sz w:val="24"/>
          <w:szCs w:val="24"/>
        </w:rPr>
        <w:t>Clar</w:t>
      </w:r>
      <w:r w:rsidR="005E75A0" w:rsidRPr="005E75A0">
        <w:rPr>
          <w:color w:val="002060"/>
          <w:sz w:val="24"/>
          <w:szCs w:val="24"/>
        </w:rPr>
        <w:t>k</w:t>
      </w:r>
      <w:r w:rsidR="0007665B" w:rsidRPr="005E75A0">
        <w:rPr>
          <w:color w:val="002060"/>
          <w:sz w:val="24"/>
          <w:szCs w:val="24"/>
        </w:rPr>
        <w:t>e, 1969</w:t>
      </w:r>
      <w:r w:rsidR="0007665B">
        <w:rPr>
          <w:sz w:val="24"/>
          <w:szCs w:val="24"/>
        </w:rPr>
        <w:t xml:space="preserve">) </w:t>
      </w:r>
      <w:r w:rsidR="00BA0334">
        <w:rPr>
          <w:sz w:val="24"/>
          <w:szCs w:val="24"/>
        </w:rPr>
        <w:t xml:space="preserve">handaxe industries, </w:t>
      </w:r>
      <w:r w:rsidR="00BA0334" w:rsidRPr="00BA0334">
        <w:rPr>
          <w:sz w:val="24"/>
          <w:szCs w:val="24"/>
        </w:rPr>
        <w:t>and eastern Europe</w:t>
      </w:r>
      <w:r w:rsidR="00BA0334">
        <w:rPr>
          <w:sz w:val="24"/>
          <w:szCs w:val="24"/>
        </w:rPr>
        <w:t>, where such forms are lacking</w:t>
      </w:r>
      <w:r w:rsidR="0007665B">
        <w:rPr>
          <w:sz w:val="24"/>
          <w:szCs w:val="24"/>
        </w:rPr>
        <w:t xml:space="preserve"> (Mode 1)</w:t>
      </w:r>
      <w:r w:rsidR="00BA0334">
        <w:rPr>
          <w:sz w:val="24"/>
          <w:szCs w:val="24"/>
        </w:rPr>
        <w:t>.</w:t>
      </w:r>
      <w:r w:rsidR="0007665B">
        <w:rPr>
          <w:sz w:val="24"/>
          <w:szCs w:val="24"/>
        </w:rPr>
        <w:t xml:space="preserve"> In the NW, as exemplified in Britain, there has been interaction between Modes 1 and 2, at least twice (</w:t>
      </w:r>
      <w:r w:rsidR="0007665B" w:rsidRPr="005E75A0">
        <w:rPr>
          <w:color w:val="002060"/>
          <w:sz w:val="24"/>
          <w:szCs w:val="24"/>
        </w:rPr>
        <w:t>Bridgland, 1994,2006</w:t>
      </w:r>
      <w:r w:rsidR="0007665B">
        <w:rPr>
          <w:sz w:val="24"/>
          <w:szCs w:val="24"/>
        </w:rPr>
        <w:t>) with the suggestion (</w:t>
      </w:r>
      <w:r w:rsidR="0007665B" w:rsidRPr="001F7569">
        <w:rPr>
          <w:color w:val="002060"/>
          <w:sz w:val="24"/>
          <w:szCs w:val="24"/>
        </w:rPr>
        <w:t>White and Schreve, 2000</w:t>
      </w:r>
      <w:r w:rsidR="0007665B">
        <w:rPr>
          <w:sz w:val="24"/>
          <w:szCs w:val="24"/>
        </w:rPr>
        <w:t xml:space="preserve">) that populations from the east brought Mode 1 </w:t>
      </w:r>
      <w:r w:rsidR="0007665B" w:rsidRPr="00F96C45">
        <w:rPr>
          <w:sz w:val="24"/>
          <w:szCs w:val="24"/>
        </w:rPr>
        <w:t xml:space="preserve">technology </w:t>
      </w:r>
      <w:r w:rsidR="006C2BF9" w:rsidRPr="00F96C45">
        <w:rPr>
          <w:sz w:val="24"/>
          <w:szCs w:val="24"/>
        </w:rPr>
        <w:t xml:space="preserve">(i.e. Clactonian) </w:t>
      </w:r>
      <w:r w:rsidR="0007665B" w:rsidRPr="00F96C45">
        <w:rPr>
          <w:sz w:val="24"/>
          <w:szCs w:val="24"/>
        </w:rPr>
        <w:t>to Britain early within interglacial</w:t>
      </w:r>
      <w:r w:rsidR="00024455" w:rsidRPr="00F96C45">
        <w:rPr>
          <w:sz w:val="24"/>
          <w:szCs w:val="24"/>
        </w:rPr>
        <w:t>s</w:t>
      </w:r>
      <w:r w:rsidR="0007665B" w:rsidRPr="00F96C45">
        <w:rPr>
          <w:sz w:val="24"/>
          <w:szCs w:val="24"/>
        </w:rPr>
        <w:t xml:space="preserve"> (MIS 11 and MIS 9), to be followed on </w:t>
      </w:r>
      <w:r w:rsidR="00024455" w:rsidRPr="00F96C45">
        <w:rPr>
          <w:sz w:val="24"/>
          <w:szCs w:val="24"/>
        </w:rPr>
        <w:t>each</w:t>
      </w:r>
      <w:r w:rsidR="0007665B" w:rsidRPr="00F96C45">
        <w:rPr>
          <w:sz w:val="24"/>
          <w:szCs w:val="24"/>
        </w:rPr>
        <w:t xml:space="preserve"> occasions by handaxe-makers from th</w:t>
      </w:r>
      <w:r w:rsidR="00024455" w:rsidRPr="00F96C45">
        <w:rPr>
          <w:sz w:val="24"/>
          <w:szCs w:val="24"/>
        </w:rPr>
        <w:t>e south.  What is less clearcut</w:t>
      </w:r>
      <w:r w:rsidR="0007665B" w:rsidRPr="00F96C45">
        <w:rPr>
          <w:sz w:val="24"/>
          <w:szCs w:val="24"/>
        </w:rPr>
        <w:t xml:space="preserve"> is</w:t>
      </w:r>
      <w:r w:rsidR="0007665B">
        <w:rPr>
          <w:sz w:val="24"/>
          <w:szCs w:val="24"/>
        </w:rPr>
        <w:t xml:space="preserve"> the timing of the first appearance of the Acheulian and the extent to which it was preceded, in one of more climate cycles, by simpler Mode 1 technologies.</w:t>
      </w:r>
    </w:p>
    <w:p w:rsidR="00E141FD" w:rsidRPr="00E141FD" w:rsidRDefault="00E141FD" w:rsidP="00C26087">
      <w:pPr>
        <w:spacing w:line="360" w:lineRule="auto"/>
        <w:rPr>
          <w:sz w:val="24"/>
          <w:szCs w:val="24"/>
        </w:rPr>
      </w:pPr>
    </w:p>
    <w:p w:rsidR="00B36494" w:rsidRPr="00024455" w:rsidRDefault="00617B1D" w:rsidP="00C26087">
      <w:pPr>
        <w:spacing w:line="360" w:lineRule="auto"/>
        <w:rPr>
          <w:b/>
          <w:color w:val="000000" w:themeColor="text1"/>
          <w:sz w:val="24"/>
          <w:szCs w:val="24"/>
        </w:rPr>
      </w:pPr>
      <w:r>
        <w:rPr>
          <w:b/>
          <w:sz w:val="24"/>
          <w:szCs w:val="24"/>
        </w:rPr>
        <w:t>3</w:t>
      </w:r>
      <w:r w:rsidR="00B36494" w:rsidRPr="00E73B91">
        <w:rPr>
          <w:b/>
          <w:sz w:val="24"/>
          <w:szCs w:val="24"/>
        </w:rPr>
        <w:t>.1 Britain</w:t>
      </w:r>
    </w:p>
    <w:p w:rsidR="005440F7" w:rsidRPr="00024455" w:rsidRDefault="005440F7" w:rsidP="005440F7">
      <w:pPr>
        <w:spacing w:line="360" w:lineRule="auto"/>
        <w:rPr>
          <w:color w:val="000000" w:themeColor="text1"/>
          <w:sz w:val="24"/>
          <w:szCs w:val="24"/>
        </w:rPr>
      </w:pPr>
      <w:r w:rsidRPr="00024455">
        <w:rPr>
          <w:color w:val="000000" w:themeColor="text1"/>
          <w:sz w:val="24"/>
          <w:szCs w:val="24"/>
        </w:rPr>
        <w:t xml:space="preserve">The importance of fluvial archives as repositories for Lower and Middle Palaeolithic artefacts </w:t>
      </w:r>
      <w:r w:rsidRPr="00EE39D8">
        <w:rPr>
          <w:color w:val="000000" w:themeColor="text1"/>
          <w:sz w:val="24"/>
          <w:szCs w:val="24"/>
        </w:rPr>
        <w:t xml:space="preserve">was acknowledged in Britain by the funding, by the government agency then named English Heritage, of a substantial survey of Pleistocene fluvial sand and gravel deposits in the various river valleys and their archaeological contents, eventually summarized by </w:t>
      </w:r>
      <w:r w:rsidRPr="00EE39D8">
        <w:rPr>
          <w:color w:val="002060"/>
          <w:sz w:val="24"/>
          <w:szCs w:val="24"/>
        </w:rPr>
        <w:t>Wymer (1999</w:t>
      </w:r>
      <w:r w:rsidRPr="00EE39D8">
        <w:rPr>
          <w:color w:val="000000" w:themeColor="text1"/>
          <w:sz w:val="24"/>
          <w:szCs w:val="24"/>
        </w:rPr>
        <w:t xml:space="preserve">). This survey, which commenced in 1991, was a response to the accelerating extraction of sand and gravel in Britain for road building and construction, threatening to destroy much of the surviving Palaeolithic evidence without records being </w:t>
      </w:r>
      <w:r w:rsidRPr="00EE39D8">
        <w:rPr>
          <w:color w:val="000000" w:themeColor="text1"/>
          <w:sz w:val="24"/>
          <w:szCs w:val="24"/>
        </w:rPr>
        <w:lastRenderedPageBreak/>
        <w:t xml:space="preserve">made. </w:t>
      </w:r>
      <w:r w:rsidR="00B63D5A" w:rsidRPr="00EE39D8">
        <w:rPr>
          <w:color w:val="000000" w:themeColor="text1"/>
          <w:sz w:val="24"/>
          <w:szCs w:val="24"/>
        </w:rPr>
        <w:t>It comprised successive projects:</w:t>
      </w:r>
      <w:r w:rsidR="00B63D5A" w:rsidRPr="00EE39D8">
        <w:rPr>
          <w:sz w:val="24"/>
          <w:szCs w:val="24"/>
        </w:rPr>
        <w:t xml:space="preserve"> the ‘Southern Rivers Palaeolithic Project’ (1991–94) and ‘the English Rivers Palaeolithic Survey’ (1994–97). </w:t>
      </w:r>
      <w:r w:rsidRPr="00EE39D8">
        <w:rPr>
          <w:color w:val="000000" w:themeColor="text1"/>
          <w:sz w:val="24"/>
          <w:szCs w:val="24"/>
        </w:rPr>
        <w:t xml:space="preserve">Few other countries will have experienced such pressures on surviving resources, but these initiatives represent an exemplar for future consideration. The resultant </w:t>
      </w:r>
      <w:r w:rsidR="00284CC9" w:rsidRPr="00EE39D8">
        <w:rPr>
          <w:color w:val="000000" w:themeColor="text1"/>
          <w:sz w:val="24"/>
          <w:szCs w:val="24"/>
        </w:rPr>
        <w:t xml:space="preserve">exhaustive </w:t>
      </w:r>
      <w:r w:rsidRPr="00EE39D8">
        <w:rPr>
          <w:color w:val="000000" w:themeColor="text1"/>
          <w:sz w:val="24"/>
          <w:szCs w:val="24"/>
        </w:rPr>
        <w:t>survey</w:t>
      </w:r>
      <w:r w:rsidRPr="00024455">
        <w:rPr>
          <w:color w:val="000000" w:themeColor="text1"/>
          <w:sz w:val="24"/>
          <w:szCs w:val="24"/>
        </w:rPr>
        <w:t xml:space="preserve"> provided a superb archive upon which much of the research on British Pleistocene archaeology during the first two decades of the Fluvial Archives Group (FLAG) was built (e.g., </w:t>
      </w:r>
      <w:r w:rsidRPr="001F7569">
        <w:rPr>
          <w:color w:val="002060"/>
          <w:sz w:val="24"/>
          <w:szCs w:val="24"/>
        </w:rPr>
        <w:t>Ashton and Lewis, 2002; White et al., 2006; Ashton et al., 2011; Bridgland and White, 2014, 2015</w:t>
      </w:r>
      <w:r w:rsidRPr="00024455">
        <w:rPr>
          <w:color w:val="000000" w:themeColor="text1"/>
          <w:sz w:val="24"/>
          <w:szCs w:val="24"/>
        </w:rPr>
        <w:t>)</w:t>
      </w:r>
      <w:r w:rsidR="00B63D5A">
        <w:rPr>
          <w:color w:val="000000" w:themeColor="text1"/>
          <w:sz w:val="24"/>
          <w:szCs w:val="24"/>
        </w:rPr>
        <w:t>; the database, which</w:t>
      </w:r>
      <w:r w:rsidR="00B63D5A">
        <w:rPr>
          <w:sz w:val="24"/>
          <w:szCs w:val="24"/>
        </w:rPr>
        <w:t xml:space="preserve"> includes a gazetteer of Lower and Middle Palaeolithic fluvial-context find-spots and documentation and description of museum artefact collections, has been digitized and archived online (</w:t>
      </w:r>
      <w:hyperlink r:id="rId8" w:history="1">
        <w:r w:rsidR="00B63D5A" w:rsidRPr="00C5557C">
          <w:rPr>
            <w:rStyle w:val="Hyperlink"/>
            <w:sz w:val="24"/>
            <w:szCs w:val="24"/>
          </w:rPr>
          <w:t>http://archaeologydataservice.ac.uk/archives/view/terps_eh_2009/</w:t>
        </w:r>
      </w:hyperlink>
      <w:r w:rsidR="00B63D5A">
        <w:rPr>
          <w:sz w:val="24"/>
          <w:szCs w:val="24"/>
        </w:rPr>
        <w:t>).</w:t>
      </w:r>
    </w:p>
    <w:p w:rsidR="00B36494" w:rsidRDefault="00D13612" w:rsidP="00C26087">
      <w:pPr>
        <w:spacing w:line="360" w:lineRule="auto"/>
        <w:rPr>
          <w:sz w:val="24"/>
          <w:szCs w:val="24"/>
        </w:rPr>
      </w:pPr>
      <w:r>
        <w:rPr>
          <w:sz w:val="24"/>
          <w:szCs w:val="24"/>
        </w:rPr>
        <w:t xml:space="preserve">Research on the </w:t>
      </w:r>
      <w:r w:rsidR="00B36494">
        <w:rPr>
          <w:sz w:val="24"/>
          <w:szCs w:val="24"/>
        </w:rPr>
        <w:t>Lower–Middle Palaeolithic</w:t>
      </w:r>
      <w:r>
        <w:rPr>
          <w:sz w:val="24"/>
          <w:szCs w:val="24"/>
        </w:rPr>
        <w:t xml:space="preserve"> from</w:t>
      </w:r>
      <w:r w:rsidR="00B36494">
        <w:rPr>
          <w:sz w:val="24"/>
          <w:szCs w:val="24"/>
        </w:rPr>
        <w:t xml:space="preserve"> fluvial contexts</w:t>
      </w:r>
      <w:r w:rsidR="00476F82">
        <w:rPr>
          <w:sz w:val="24"/>
          <w:szCs w:val="24"/>
        </w:rPr>
        <w:t xml:space="preserve"> in Britain</w:t>
      </w:r>
      <w:r w:rsidR="00B36494">
        <w:rPr>
          <w:sz w:val="24"/>
          <w:szCs w:val="24"/>
        </w:rPr>
        <w:t xml:space="preserve"> benefitted greatly during the early years of FLAG</w:t>
      </w:r>
      <w:r w:rsidR="00B36494" w:rsidRPr="00B36494">
        <w:rPr>
          <w:sz w:val="24"/>
          <w:szCs w:val="24"/>
        </w:rPr>
        <w:t xml:space="preserve"> </w:t>
      </w:r>
      <w:r>
        <w:rPr>
          <w:sz w:val="24"/>
          <w:szCs w:val="24"/>
        </w:rPr>
        <w:t xml:space="preserve">from resources provided </w:t>
      </w:r>
      <w:r w:rsidR="00B36494" w:rsidRPr="00B36494">
        <w:rPr>
          <w:sz w:val="24"/>
          <w:szCs w:val="24"/>
        </w:rPr>
        <w:t>by the Government’s</w:t>
      </w:r>
      <w:r>
        <w:rPr>
          <w:sz w:val="24"/>
          <w:szCs w:val="24"/>
        </w:rPr>
        <w:t xml:space="preserve"> </w:t>
      </w:r>
      <w:r w:rsidR="00B36494" w:rsidRPr="00B36494">
        <w:rPr>
          <w:sz w:val="24"/>
          <w:szCs w:val="24"/>
        </w:rPr>
        <w:t xml:space="preserve">‘Aggregates Levy Sustainability Fund’ (ALSF). </w:t>
      </w:r>
      <w:r w:rsidR="00476F82">
        <w:rPr>
          <w:sz w:val="24"/>
          <w:szCs w:val="24"/>
        </w:rPr>
        <w:t>This fund, resourced from a</w:t>
      </w:r>
      <w:r>
        <w:rPr>
          <w:sz w:val="24"/>
          <w:szCs w:val="24"/>
        </w:rPr>
        <w:t xml:space="preserve"> levy on newly extracted </w:t>
      </w:r>
      <w:r w:rsidRPr="00EE39D8">
        <w:rPr>
          <w:sz w:val="24"/>
          <w:szCs w:val="24"/>
        </w:rPr>
        <w:t>minerals</w:t>
      </w:r>
      <w:r w:rsidR="00476F82" w:rsidRPr="00EE39D8">
        <w:rPr>
          <w:sz w:val="24"/>
          <w:szCs w:val="24"/>
        </w:rPr>
        <w:t xml:space="preserve"> </w:t>
      </w:r>
      <w:r w:rsidR="001F7569" w:rsidRPr="00EE39D8">
        <w:rPr>
          <w:sz w:val="24"/>
          <w:szCs w:val="24"/>
        </w:rPr>
        <w:t>(</w:t>
      </w:r>
      <w:r w:rsidR="00B36494" w:rsidRPr="00EE39D8">
        <w:rPr>
          <w:sz w:val="24"/>
          <w:szCs w:val="24"/>
        </w:rPr>
        <w:t xml:space="preserve">introduced to </w:t>
      </w:r>
      <w:r w:rsidRPr="00EE39D8">
        <w:rPr>
          <w:sz w:val="24"/>
          <w:szCs w:val="24"/>
        </w:rPr>
        <w:t>enhance the economic viability of</w:t>
      </w:r>
      <w:r w:rsidR="00B36494" w:rsidRPr="00EE39D8">
        <w:rPr>
          <w:sz w:val="24"/>
          <w:szCs w:val="24"/>
        </w:rPr>
        <w:t xml:space="preserve"> recycl</w:t>
      </w:r>
      <w:r w:rsidRPr="00EE39D8">
        <w:rPr>
          <w:sz w:val="24"/>
          <w:szCs w:val="24"/>
        </w:rPr>
        <w:t>ed</w:t>
      </w:r>
      <w:r w:rsidR="00B36494" w:rsidRPr="00EE39D8">
        <w:rPr>
          <w:sz w:val="24"/>
          <w:szCs w:val="24"/>
        </w:rPr>
        <w:t xml:space="preserve"> aggregate</w:t>
      </w:r>
      <w:r w:rsidR="001F7569" w:rsidRPr="00EE39D8">
        <w:rPr>
          <w:sz w:val="24"/>
          <w:szCs w:val="24"/>
        </w:rPr>
        <w:t>)</w:t>
      </w:r>
      <w:r w:rsidRPr="00EE39D8">
        <w:rPr>
          <w:sz w:val="24"/>
          <w:szCs w:val="24"/>
        </w:rPr>
        <w:t>,</w:t>
      </w:r>
      <w:r w:rsidR="00B36494" w:rsidRPr="00EE39D8">
        <w:rPr>
          <w:sz w:val="24"/>
          <w:szCs w:val="24"/>
        </w:rPr>
        <w:t xml:space="preserve"> funded </w:t>
      </w:r>
      <w:r w:rsidRPr="00EE39D8">
        <w:rPr>
          <w:sz w:val="24"/>
          <w:szCs w:val="24"/>
        </w:rPr>
        <w:t>numerous</w:t>
      </w:r>
      <w:r w:rsidR="00B36494" w:rsidRPr="00EE39D8">
        <w:rPr>
          <w:sz w:val="24"/>
          <w:szCs w:val="24"/>
        </w:rPr>
        <w:t xml:space="preserve"> projects </w:t>
      </w:r>
      <w:r w:rsidRPr="00EE39D8">
        <w:rPr>
          <w:sz w:val="24"/>
          <w:szCs w:val="24"/>
        </w:rPr>
        <w:t xml:space="preserve">aimed at enhancing </w:t>
      </w:r>
      <w:r w:rsidR="00476F82" w:rsidRPr="00EE39D8">
        <w:rPr>
          <w:sz w:val="24"/>
          <w:szCs w:val="24"/>
        </w:rPr>
        <w:t>u</w:t>
      </w:r>
      <w:r w:rsidRPr="00EE39D8">
        <w:rPr>
          <w:sz w:val="24"/>
          <w:szCs w:val="24"/>
        </w:rPr>
        <w:t xml:space="preserve">nderstanding of </w:t>
      </w:r>
      <w:r w:rsidR="00B36494" w:rsidRPr="00EE39D8">
        <w:rPr>
          <w:sz w:val="24"/>
          <w:szCs w:val="24"/>
        </w:rPr>
        <w:t xml:space="preserve">fluvial Palaeolithic records (Table </w:t>
      </w:r>
      <w:r w:rsidR="00F352B4" w:rsidRPr="00EE39D8">
        <w:rPr>
          <w:sz w:val="24"/>
          <w:szCs w:val="24"/>
        </w:rPr>
        <w:t>2</w:t>
      </w:r>
      <w:r w:rsidR="00B36494" w:rsidRPr="00EE39D8">
        <w:rPr>
          <w:sz w:val="24"/>
          <w:szCs w:val="24"/>
        </w:rPr>
        <w:t>)</w:t>
      </w:r>
      <w:r w:rsidRPr="00EE39D8">
        <w:rPr>
          <w:sz w:val="24"/>
          <w:szCs w:val="24"/>
        </w:rPr>
        <w:t>.</w:t>
      </w:r>
      <w:r w:rsidR="00076E06" w:rsidRPr="00EE39D8">
        <w:rPr>
          <w:sz w:val="24"/>
          <w:szCs w:val="24"/>
        </w:rPr>
        <w:t xml:space="preserve"> Such projects ranged from studies of multiple (e.g.</w:t>
      </w:r>
      <w:r w:rsidR="000C7B44" w:rsidRPr="00EE39D8">
        <w:rPr>
          <w:sz w:val="24"/>
          <w:szCs w:val="24"/>
        </w:rPr>
        <w:t>,</w:t>
      </w:r>
      <w:r w:rsidR="00076E06" w:rsidRPr="00EE39D8">
        <w:rPr>
          <w:sz w:val="24"/>
          <w:szCs w:val="24"/>
        </w:rPr>
        <w:t xml:space="preserve"> </w:t>
      </w:r>
      <w:r w:rsidR="000C7B44" w:rsidRPr="00EE39D8">
        <w:rPr>
          <w:sz w:val="24"/>
          <w:szCs w:val="24"/>
        </w:rPr>
        <w:t>Palaeolithic Rivers of South West England</w:t>
      </w:r>
      <w:r w:rsidR="00076E06" w:rsidRPr="00EE39D8">
        <w:rPr>
          <w:sz w:val="24"/>
          <w:szCs w:val="24"/>
        </w:rPr>
        <w:t>) or</w:t>
      </w:r>
      <w:r w:rsidR="000C7B44" w:rsidRPr="00EE39D8">
        <w:rPr>
          <w:sz w:val="24"/>
          <w:szCs w:val="24"/>
        </w:rPr>
        <w:t xml:space="preserve"> single</w:t>
      </w:r>
      <w:r w:rsidR="00076E06" w:rsidRPr="00EE39D8">
        <w:rPr>
          <w:sz w:val="24"/>
          <w:szCs w:val="24"/>
        </w:rPr>
        <w:t xml:space="preserve"> fluvial systems (e.g. the Trent and Medway Palaeolithic Projects) to detailed examination of data from</w:t>
      </w:r>
      <w:r w:rsidR="000C7B44" w:rsidRPr="00EE39D8">
        <w:rPr>
          <w:sz w:val="24"/>
          <w:szCs w:val="24"/>
        </w:rPr>
        <w:t xml:space="preserve"> </w:t>
      </w:r>
      <w:r w:rsidR="00076E06" w:rsidRPr="00EE39D8">
        <w:rPr>
          <w:sz w:val="24"/>
          <w:szCs w:val="24"/>
        </w:rPr>
        <w:t>single sites (e.g. Welton-le-Wold, Lincolnshire).</w:t>
      </w:r>
      <w:r w:rsidR="00B36494" w:rsidRPr="00EE39D8">
        <w:rPr>
          <w:sz w:val="24"/>
          <w:szCs w:val="24"/>
        </w:rPr>
        <w:t xml:space="preserve"> </w:t>
      </w:r>
      <w:r w:rsidR="006142D6" w:rsidRPr="00EE39D8">
        <w:rPr>
          <w:sz w:val="24"/>
          <w:szCs w:val="24"/>
        </w:rPr>
        <w:t>While the levy continues to operate</w:t>
      </w:r>
      <w:r w:rsidR="00476F82" w:rsidRPr="00EE39D8">
        <w:rPr>
          <w:sz w:val="24"/>
          <w:szCs w:val="24"/>
        </w:rPr>
        <w:t>,</w:t>
      </w:r>
      <w:r w:rsidR="006142D6" w:rsidRPr="00EE39D8">
        <w:rPr>
          <w:sz w:val="24"/>
          <w:szCs w:val="24"/>
        </w:rPr>
        <w:t xml:space="preserve"> the ALSF was discontinued in </w:t>
      </w:r>
      <w:r w:rsidR="000C7B44" w:rsidRPr="00EE39D8">
        <w:rPr>
          <w:sz w:val="24"/>
          <w:szCs w:val="24"/>
        </w:rPr>
        <w:t>2011</w:t>
      </w:r>
      <w:r w:rsidR="006142D6" w:rsidRPr="00EE39D8">
        <w:rPr>
          <w:sz w:val="24"/>
          <w:szCs w:val="24"/>
        </w:rPr>
        <w:t xml:space="preserve">, removing a valuable </w:t>
      </w:r>
      <w:r w:rsidR="006C2BF9" w:rsidRPr="00EE39D8">
        <w:rPr>
          <w:sz w:val="24"/>
          <w:szCs w:val="24"/>
        </w:rPr>
        <w:t xml:space="preserve">institutional and financial </w:t>
      </w:r>
      <w:r w:rsidR="006142D6" w:rsidRPr="00EE39D8">
        <w:rPr>
          <w:sz w:val="24"/>
          <w:szCs w:val="24"/>
        </w:rPr>
        <w:t>resource</w:t>
      </w:r>
      <w:r w:rsidR="006142D6">
        <w:rPr>
          <w:sz w:val="24"/>
          <w:szCs w:val="24"/>
        </w:rPr>
        <w:t xml:space="preserve"> for this type of fluvial project. Nonetheless dissemination of the results of ALSF work has continued to the present day, building on, and inter-connected with, other projects.</w:t>
      </w:r>
    </w:p>
    <w:p w:rsidR="006142D6" w:rsidRDefault="006142D6" w:rsidP="00C26087">
      <w:pPr>
        <w:spacing w:line="360" w:lineRule="auto"/>
        <w:rPr>
          <w:sz w:val="24"/>
          <w:szCs w:val="24"/>
        </w:rPr>
      </w:pPr>
      <w:r>
        <w:rPr>
          <w:sz w:val="24"/>
          <w:szCs w:val="24"/>
        </w:rPr>
        <w:t>Also active d</w:t>
      </w:r>
      <w:r w:rsidRPr="006142D6">
        <w:rPr>
          <w:sz w:val="24"/>
          <w:szCs w:val="24"/>
        </w:rPr>
        <w:t xml:space="preserve">uring </w:t>
      </w:r>
      <w:r>
        <w:rPr>
          <w:sz w:val="24"/>
          <w:szCs w:val="24"/>
        </w:rPr>
        <w:t>the life of FLAG has been</w:t>
      </w:r>
      <w:r w:rsidRPr="006142D6">
        <w:rPr>
          <w:sz w:val="24"/>
          <w:szCs w:val="24"/>
        </w:rPr>
        <w:t xml:space="preserve"> the ‘Ancient Human</w:t>
      </w:r>
      <w:r>
        <w:rPr>
          <w:sz w:val="24"/>
          <w:szCs w:val="24"/>
        </w:rPr>
        <w:t xml:space="preserve"> </w:t>
      </w:r>
      <w:r w:rsidRPr="006142D6">
        <w:rPr>
          <w:sz w:val="24"/>
          <w:szCs w:val="24"/>
        </w:rPr>
        <w:t xml:space="preserve">Occupation of Britain’ </w:t>
      </w:r>
      <w:r>
        <w:rPr>
          <w:sz w:val="24"/>
          <w:szCs w:val="24"/>
        </w:rPr>
        <w:t xml:space="preserve">(AHOB) </w:t>
      </w:r>
      <w:r w:rsidRPr="006142D6">
        <w:rPr>
          <w:sz w:val="24"/>
          <w:szCs w:val="24"/>
        </w:rPr>
        <w:t>pr</w:t>
      </w:r>
      <w:r>
        <w:rPr>
          <w:sz w:val="24"/>
          <w:szCs w:val="24"/>
        </w:rPr>
        <w:t xml:space="preserve">oject, funded by the Leverhulme </w:t>
      </w:r>
      <w:r w:rsidRPr="006142D6">
        <w:rPr>
          <w:sz w:val="24"/>
          <w:szCs w:val="24"/>
        </w:rPr>
        <w:t>Trust (2001</w:t>
      </w:r>
      <w:r>
        <w:rPr>
          <w:sz w:val="24"/>
          <w:szCs w:val="24"/>
        </w:rPr>
        <w:t>–</w:t>
      </w:r>
      <w:r w:rsidR="00B56482">
        <w:rPr>
          <w:sz w:val="24"/>
          <w:szCs w:val="24"/>
        </w:rPr>
        <w:t>2012</w:t>
      </w:r>
      <w:r w:rsidRPr="006142D6">
        <w:rPr>
          <w:sz w:val="24"/>
          <w:szCs w:val="24"/>
        </w:rPr>
        <w:t>),</w:t>
      </w:r>
      <w:r>
        <w:rPr>
          <w:sz w:val="24"/>
          <w:szCs w:val="24"/>
        </w:rPr>
        <w:t xml:space="preserve"> which oversaw </w:t>
      </w:r>
      <w:r w:rsidRPr="006142D6">
        <w:rPr>
          <w:sz w:val="24"/>
          <w:szCs w:val="24"/>
        </w:rPr>
        <w:t xml:space="preserve">research at </w:t>
      </w:r>
      <w:r>
        <w:rPr>
          <w:sz w:val="24"/>
          <w:szCs w:val="24"/>
        </w:rPr>
        <w:t>a number of</w:t>
      </w:r>
      <w:r w:rsidRPr="006142D6">
        <w:rPr>
          <w:sz w:val="24"/>
          <w:szCs w:val="24"/>
        </w:rPr>
        <w:t xml:space="preserve"> important fluvial localities, </w:t>
      </w:r>
      <w:r>
        <w:rPr>
          <w:sz w:val="24"/>
          <w:szCs w:val="24"/>
        </w:rPr>
        <w:t>including important new discoveries of early evidence in East Anglia,</w:t>
      </w:r>
      <w:r w:rsidR="00476F82">
        <w:rPr>
          <w:sz w:val="24"/>
          <w:szCs w:val="24"/>
        </w:rPr>
        <w:t xml:space="preserve"> </w:t>
      </w:r>
      <w:r>
        <w:rPr>
          <w:sz w:val="24"/>
          <w:szCs w:val="24"/>
        </w:rPr>
        <w:t>at the extreme NW extremity of hominin occupation (</w:t>
      </w:r>
      <w:r w:rsidRPr="005E75A0">
        <w:rPr>
          <w:color w:val="002060"/>
          <w:sz w:val="24"/>
          <w:szCs w:val="24"/>
        </w:rPr>
        <w:t>P</w:t>
      </w:r>
      <w:r w:rsidR="00E552A9" w:rsidRPr="005E75A0">
        <w:rPr>
          <w:color w:val="002060"/>
          <w:sz w:val="24"/>
          <w:szCs w:val="24"/>
        </w:rPr>
        <w:t>a</w:t>
      </w:r>
      <w:r w:rsidRPr="005E75A0">
        <w:rPr>
          <w:color w:val="002060"/>
          <w:sz w:val="24"/>
          <w:szCs w:val="24"/>
        </w:rPr>
        <w:t>rfitt et al. 2005, 2010</w:t>
      </w:r>
      <w:r>
        <w:rPr>
          <w:sz w:val="24"/>
          <w:szCs w:val="24"/>
        </w:rPr>
        <w:t xml:space="preserve">). </w:t>
      </w:r>
      <w:r w:rsidR="00E552A9">
        <w:rPr>
          <w:sz w:val="24"/>
          <w:szCs w:val="24"/>
        </w:rPr>
        <w:t>Earlie</w:t>
      </w:r>
      <w:r w:rsidR="00476F82">
        <w:rPr>
          <w:sz w:val="24"/>
          <w:szCs w:val="24"/>
        </w:rPr>
        <w:t xml:space="preserve">r AHOB activity was summarized </w:t>
      </w:r>
      <w:r w:rsidR="00E552A9">
        <w:rPr>
          <w:sz w:val="24"/>
          <w:szCs w:val="24"/>
        </w:rPr>
        <w:t>by</w:t>
      </w:r>
      <w:r w:rsidR="00400742">
        <w:rPr>
          <w:sz w:val="24"/>
          <w:szCs w:val="24"/>
        </w:rPr>
        <w:t xml:space="preserve"> </w:t>
      </w:r>
      <w:r w:rsidR="00400742" w:rsidRPr="005E75A0">
        <w:rPr>
          <w:color w:val="002060"/>
          <w:sz w:val="24"/>
          <w:szCs w:val="24"/>
        </w:rPr>
        <w:t>Bridgland et al. (2006</w:t>
      </w:r>
      <w:r w:rsidR="00400742">
        <w:rPr>
          <w:sz w:val="24"/>
          <w:szCs w:val="24"/>
        </w:rPr>
        <w:t xml:space="preserve">) and </w:t>
      </w:r>
      <w:r w:rsidR="00400742" w:rsidRPr="005E75A0">
        <w:rPr>
          <w:color w:val="002060"/>
          <w:sz w:val="24"/>
          <w:szCs w:val="24"/>
        </w:rPr>
        <w:t>Mishra et al. (2007</w:t>
      </w:r>
      <w:r w:rsidR="00400742">
        <w:rPr>
          <w:sz w:val="24"/>
          <w:szCs w:val="24"/>
        </w:rPr>
        <w:t>)</w:t>
      </w:r>
      <w:r w:rsidR="004232F8">
        <w:rPr>
          <w:sz w:val="24"/>
          <w:szCs w:val="24"/>
        </w:rPr>
        <w:t>. I</w:t>
      </w:r>
      <w:r w:rsidR="00400742">
        <w:rPr>
          <w:sz w:val="24"/>
          <w:szCs w:val="24"/>
        </w:rPr>
        <w:t xml:space="preserve">n addition to its </w:t>
      </w:r>
      <w:r w:rsidR="00B56482">
        <w:rPr>
          <w:sz w:val="24"/>
          <w:szCs w:val="24"/>
        </w:rPr>
        <w:t xml:space="preserve">copious </w:t>
      </w:r>
      <w:r w:rsidR="00400742">
        <w:rPr>
          <w:sz w:val="24"/>
          <w:szCs w:val="24"/>
        </w:rPr>
        <w:t>journal output (</w:t>
      </w:r>
      <w:r w:rsidR="00B56482">
        <w:rPr>
          <w:sz w:val="24"/>
          <w:szCs w:val="24"/>
        </w:rPr>
        <w:t xml:space="preserve">cf. </w:t>
      </w:r>
      <w:hyperlink r:id="rId9" w:history="1">
        <w:r w:rsidR="00B56482" w:rsidRPr="00C5557C">
          <w:rPr>
            <w:rStyle w:val="Hyperlink"/>
            <w:sz w:val="24"/>
            <w:szCs w:val="24"/>
          </w:rPr>
          <w:t>http://www.ahobproject.org/AllPubs.php</w:t>
        </w:r>
      </w:hyperlink>
      <w:r w:rsidR="00400742">
        <w:rPr>
          <w:sz w:val="24"/>
          <w:szCs w:val="24"/>
        </w:rPr>
        <w:t>), the AHOB project was disseminated in a substantial research monograph (</w:t>
      </w:r>
      <w:r w:rsidR="002E07C4" w:rsidRPr="00D03300">
        <w:rPr>
          <w:color w:val="002060"/>
          <w:sz w:val="24"/>
          <w:szCs w:val="24"/>
        </w:rPr>
        <w:t>Ashton et al., 201</w:t>
      </w:r>
      <w:r w:rsidR="007C5DE6">
        <w:rPr>
          <w:color w:val="002060"/>
          <w:sz w:val="24"/>
          <w:szCs w:val="24"/>
        </w:rPr>
        <w:t>1</w:t>
      </w:r>
      <w:r w:rsidR="00400742">
        <w:rPr>
          <w:sz w:val="24"/>
          <w:szCs w:val="24"/>
        </w:rPr>
        <w:t>).</w:t>
      </w:r>
    </w:p>
    <w:p w:rsidR="00704728" w:rsidRPr="00AF2B66" w:rsidRDefault="00400742" w:rsidP="00C26087">
      <w:pPr>
        <w:spacing w:line="360" w:lineRule="auto"/>
        <w:rPr>
          <w:sz w:val="24"/>
          <w:szCs w:val="24"/>
        </w:rPr>
      </w:pPr>
      <w:r w:rsidRPr="00400742">
        <w:rPr>
          <w:sz w:val="24"/>
          <w:szCs w:val="24"/>
        </w:rPr>
        <w:lastRenderedPageBreak/>
        <w:t>The</w:t>
      </w:r>
      <w:r w:rsidR="00CE2028">
        <w:rPr>
          <w:sz w:val="24"/>
          <w:szCs w:val="24"/>
        </w:rPr>
        <w:t xml:space="preserve"> ALSF</w:t>
      </w:r>
      <w:r w:rsidRPr="00400742">
        <w:rPr>
          <w:sz w:val="24"/>
          <w:szCs w:val="24"/>
        </w:rPr>
        <w:t xml:space="preserve"> </w:t>
      </w:r>
      <w:r w:rsidR="00CE2028">
        <w:rPr>
          <w:sz w:val="24"/>
          <w:szCs w:val="24"/>
        </w:rPr>
        <w:t xml:space="preserve">and AHOB </w:t>
      </w:r>
      <w:r w:rsidRPr="00400742">
        <w:rPr>
          <w:sz w:val="24"/>
          <w:szCs w:val="24"/>
        </w:rPr>
        <w:t>initiatives</w:t>
      </w:r>
      <w:r w:rsidR="00CE2028">
        <w:rPr>
          <w:sz w:val="24"/>
          <w:szCs w:val="24"/>
        </w:rPr>
        <w:t xml:space="preserve"> were undertaken against a background</w:t>
      </w:r>
      <w:r w:rsidRPr="00400742">
        <w:rPr>
          <w:sz w:val="24"/>
          <w:szCs w:val="24"/>
        </w:rPr>
        <w:t xml:space="preserve"> </w:t>
      </w:r>
      <w:r w:rsidR="00CE2028">
        <w:rPr>
          <w:sz w:val="24"/>
          <w:szCs w:val="24"/>
        </w:rPr>
        <w:t>of</w:t>
      </w:r>
      <w:r w:rsidRPr="00400742">
        <w:rPr>
          <w:sz w:val="24"/>
          <w:szCs w:val="24"/>
        </w:rPr>
        <w:t xml:space="preserve"> </w:t>
      </w:r>
      <w:r w:rsidR="00CE2028">
        <w:rPr>
          <w:sz w:val="24"/>
          <w:szCs w:val="24"/>
        </w:rPr>
        <w:t xml:space="preserve">a </w:t>
      </w:r>
      <w:r w:rsidRPr="00400742">
        <w:rPr>
          <w:sz w:val="24"/>
          <w:szCs w:val="24"/>
        </w:rPr>
        <w:t>statutor</w:t>
      </w:r>
      <w:r w:rsidR="00CE2028">
        <w:rPr>
          <w:sz w:val="24"/>
          <w:szCs w:val="24"/>
        </w:rPr>
        <w:t>il</w:t>
      </w:r>
      <w:r w:rsidRPr="00400742">
        <w:rPr>
          <w:sz w:val="24"/>
          <w:szCs w:val="24"/>
        </w:rPr>
        <w:t>y</w:t>
      </w:r>
      <w:r w:rsidR="00CE2028">
        <w:rPr>
          <w:sz w:val="24"/>
          <w:szCs w:val="24"/>
        </w:rPr>
        <w:t xml:space="preserve"> instigated </w:t>
      </w:r>
      <w:r w:rsidRPr="00400742">
        <w:rPr>
          <w:sz w:val="24"/>
          <w:szCs w:val="24"/>
        </w:rPr>
        <w:t>developer-funding system for archaeological assessment and</w:t>
      </w:r>
      <w:r w:rsidR="00CE2028">
        <w:rPr>
          <w:sz w:val="24"/>
          <w:szCs w:val="24"/>
        </w:rPr>
        <w:t xml:space="preserve"> </w:t>
      </w:r>
      <w:r w:rsidRPr="00400742">
        <w:rPr>
          <w:sz w:val="24"/>
          <w:szCs w:val="24"/>
        </w:rPr>
        <w:t xml:space="preserve">rescue </w:t>
      </w:r>
      <w:r w:rsidR="00CE2028">
        <w:rPr>
          <w:sz w:val="24"/>
          <w:szCs w:val="24"/>
        </w:rPr>
        <w:t>in connection with</w:t>
      </w:r>
      <w:r w:rsidRPr="00400742">
        <w:rPr>
          <w:sz w:val="24"/>
          <w:szCs w:val="24"/>
        </w:rPr>
        <w:t xml:space="preserve"> civil engineering and building projects, </w:t>
      </w:r>
      <w:r w:rsidR="00CE2028">
        <w:rPr>
          <w:sz w:val="24"/>
          <w:szCs w:val="24"/>
        </w:rPr>
        <w:t xml:space="preserve">which </w:t>
      </w:r>
      <w:r w:rsidRPr="00400742">
        <w:rPr>
          <w:sz w:val="24"/>
          <w:szCs w:val="24"/>
        </w:rPr>
        <w:t>has</w:t>
      </w:r>
      <w:r w:rsidR="00CE2028">
        <w:rPr>
          <w:sz w:val="24"/>
          <w:szCs w:val="24"/>
        </w:rPr>
        <w:t xml:space="preserve"> continued to provide important information on selected sites, many of them fluvial. The location of the Thames, indisputably the most important of Britain’s Lower–Middle Palaeolithic archives, at the centre of the nation</w:t>
      </w:r>
      <w:r w:rsidR="00476F82">
        <w:rPr>
          <w:sz w:val="24"/>
          <w:szCs w:val="24"/>
        </w:rPr>
        <w:t>’</w:t>
      </w:r>
      <w:r w:rsidR="00CE2028">
        <w:rPr>
          <w:sz w:val="24"/>
          <w:szCs w:val="24"/>
        </w:rPr>
        <w:t xml:space="preserve">s commercial activity has ensured that numerous such projects have taken place during the life of FLAG. A prime example is Purfleet, in the Lower Thames </w:t>
      </w:r>
      <w:r w:rsidR="00D3638C">
        <w:rPr>
          <w:sz w:val="24"/>
          <w:szCs w:val="24"/>
        </w:rPr>
        <w:t>~10 km</w:t>
      </w:r>
      <w:r w:rsidR="00CE2028">
        <w:rPr>
          <w:sz w:val="24"/>
          <w:szCs w:val="24"/>
        </w:rPr>
        <w:t xml:space="preserve"> downstream from central London, renowned for a tripartite stra</w:t>
      </w:r>
      <w:r w:rsidR="00B92E79">
        <w:rPr>
          <w:sz w:val="24"/>
          <w:szCs w:val="24"/>
        </w:rPr>
        <w:t>t</w:t>
      </w:r>
      <w:r w:rsidR="00CE2028">
        <w:rPr>
          <w:sz w:val="24"/>
          <w:szCs w:val="24"/>
        </w:rPr>
        <w:t xml:space="preserve">igraphical sequence encompassing Modes 1, 2 and 3 of </w:t>
      </w:r>
      <w:r w:rsidR="00B92E79" w:rsidRPr="00F95336">
        <w:rPr>
          <w:color w:val="002060"/>
          <w:sz w:val="24"/>
          <w:szCs w:val="24"/>
        </w:rPr>
        <w:t>Clarke (</w:t>
      </w:r>
      <w:r w:rsidR="00F95336" w:rsidRPr="00F95336">
        <w:rPr>
          <w:color w:val="002060"/>
          <w:sz w:val="24"/>
          <w:szCs w:val="24"/>
        </w:rPr>
        <w:t>1969</w:t>
      </w:r>
      <w:r w:rsidR="00B92E79">
        <w:rPr>
          <w:sz w:val="24"/>
          <w:szCs w:val="24"/>
        </w:rPr>
        <w:t>)</w:t>
      </w:r>
      <w:r w:rsidR="00CE2028">
        <w:rPr>
          <w:sz w:val="24"/>
          <w:szCs w:val="24"/>
        </w:rPr>
        <w:t xml:space="preserve">: Clactonian, Acheulian and </w:t>
      </w:r>
      <w:r w:rsidR="00B92E79">
        <w:rPr>
          <w:sz w:val="24"/>
          <w:szCs w:val="24"/>
        </w:rPr>
        <w:t>Levallois (</w:t>
      </w:r>
      <w:r w:rsidR="00B92E79" w:rsidRPr="00F72C6D">
        <w:rPr>
          <w:sz w:val="24"/>
          <w:szCs w:val="24"/>
        </w:rPr>
        <w:t xml:space="preserve">Fig. </w:t>
      </w:r>
      <w:r w:rsidR="00A87425">
        <w:rPr>
          <w:sz w:val="24"/>
          <w:szCs w:val="24"/>
        </w:rPr>
        <w:t>2</w:t>
      </w:r>
      <w:r w:rsidR="00B92E79">
        <w:rPr>
          <w:sz w:val="24"/>
          <w:szCs w:val="24"/>
        </w:rPr>
        <w:t>). The construction of the HS1 high-speed railway between London and the Channel Tunnel engendered a substantial report (</w:t>
      </w:r>
      <w:r w:rsidR="00B92E79" w:rsidRPr="007C06B0">
        <w:rPr>
          <w:color w:val="002060"/>
          <w:sz w:val="24"/>
          <w:szCs w:val="24"/>
        </w:rPr>
        <w:t>Bridgland et al., 2013</w:t>
      </w:r>
      <w:r w:rsidR="00B92E79">
        <w:rPr>
          <w:sz w:val="24"/>
          <w:szCs w:val="24"/>
        </w:rPr>
        <w:t xml:space="preserve">) that summarized this and </w:t>
      </w:r>
      <w:r w:rsidR="00F95336">
        <w:rPr>
          <w:sz w:val="24"/>
          <w:szCs w:val="24"/>
        </w:rPr>
        <w:t>several</w:t>
      </w:r>
      <w:r w:rsidR="00B92E79">
        <w:rPr>
          <w:sz w:val="24"/>
          <w:szCs w:val="24"/>
        </w:rPr>
        <w:t xml:space="preserve"> other civil engineering projects to have encroached on the Purfleet locality, designated as a geological ‘site of special scientific</w:t>
      </w:r>
      <w:r w:rsidR="00CE2028">
        <w:rPr>
          <w:sz w:val="24"/>
          <w:szCs w:val="24"/>
        </w:rPr>
        <w:t xml:space="preserve"> </w:t>
      </w:r>
      <w:r w:rsidR="00B92E79">
        <w:rPr>
          <w:sz w:val="24"/>
          <w:szCs w:val="24"/>
        </w:rPr>
        <w:t>interest’ for its Quaternary interglacial evidence by the British government agency ‘Natural England’ (</w:t>
      </w:r>
      <w:r w:rsidR="00B92E79" w:rsidRPr="005C478C">
        <w:rPr>
          <w:color w:val="002060"/>
          <w:sz w:val="24"/>
          <w:szCs w:val="24"/>
        </w:rPr>
        <w:t>Bridgland, 1994</w:t>
      </w:r>
      <w:r w:rsidR="00B92E79">
        <w:rPr>
          <w:sz w:val="24"/>
          <w:szCs w:val="24"/>
        </w:rPr>
        <w:t>). The various developer-funded projects at Purfleet facilitated assessment of the artefacts and palaeontology from the site, as well as new analyses of stable isotopes and geochronology, all of which confirmed the veracity of the tripartite archaeological sequence and the attribution of the interglacial to MIS 9 (</w:t>
      </w:r>
      <w:r w:rsidR="00B92E79" w:rsidRPr="00AF0E96">
        <w:rPr>
          <w:color w:val="002060"/>
          <w:sz w:val="24"/>
          <w:szCs w:val="24"/>
        </w:rPr>
        <w:t>Bridgland et al., 2013</w:t>
      </w:r>
      <w:r w:rsidR="00B92E79">
        <w:rPr>
          <w:sz w:val="24"/>
          <w:szCs w:val="24"/>
        </w:rPr>
        <w:t xml:space="preserve">; cf. </w:t>
      </w:r>
      <w:r w:rsidR="00B92E79" w:rsidRPr="00AF0E96">
        <w:rPr>
          <w:color w:val="002060"/>
          <w:sz w:val="24"/>
          <w:szCs w:val="24"/>
        </w:rPr>
        <w:t>Schreve et al., 2002</w:t>
      </w:r>
      <w:r w:rsidR="00B92E79">
        <w:rPr>
          <w:sz w:val="24"/>
          <w:szCs w:val="24"/>
        </w:rPr>
        <w:t>).</w:t>
      </w:r>
      <w:r w:rsidR="00704728">
        <w:rPr>
          <w:sz w:val="24"/>
          <w:szCs w:val="24"/>
        </w:rPr>
        <w:t xml:space="preserve"> On the opposite (southern) side of the river</w:t>
      </w:r>
      <w:r w:rsidR="006C3255">
        <w:rPr>
          <w:sz w:val="24"/>
          <w:szCs w:val="24"/>
        </w:rPr>
        <w:t>,</w:t>
      </w:r>
      <w:r w:rsidR="00704728">
        <w:rPr>
          <w:sz w:val="24"/>
          <w:szCs w:val="24"/>
        </w:rPr>
        <w:t xml:space="preserve"> HS1 construction brought</w:t>
      </w:r>
      <w:r w:rsidRPr="00400742">
        <w:rPr>
          <w:sz w:val="24"/>
          <w:szCs w:val="24"/>
        </w:rPr>
        <w:t xml:space="preserve"> </w:t>
      </w:r>
      <w:r w:rsidR="00704728">
        <w:rPr>
          <w:sz w:val="24"/>
          <w:szCs w:val="24"/>
        </w:rPr>
        <w:t xml:space="preserve">about the discovery of </w:t>
      </w:r>
      <w:r w:rsidRPr="00400742">
        <w:rPr>
          <w:sz w:val="24"/>
          <w:szCs w:val="24"/>
        </w:rPr>
        <w:t>a</w:t>
      </w:r>
      <w:r w:rsidR="00704728">
        <w:rPr>
          <w:sz w:val="24"/>
          <w:szCs w:val="24"/>
        </w:rPr>
        <w:t xml:space="preserve"> </w:t>
      </w:r>
      <w:r w:rsidRPr="00400742">
        <w:rPr>
          <w:sz w:val="24"/>
          <w:szCs w:val="24"/>
        </w:rPr>
        <w:t>new Clactonian</w:t>
      </w:r>
      <w:r w:rsidR="00704728">
        <w:rPr>
          <w:sz w:val="24"/>
          <w:szCs w:val="24"/>
        </w:rPr>
        <w:t xml:space="preserve"> (Mode 1)</w:t>
      </w:r>
      <w:r w:rsidRPr="00400742">
        <w:rPr>
          <w:sz w:val="24"/>
          <w:szCs w:val="24"/>
        </w:rPr>
        <w:t xml:space="preserve"> locality </w:t>
      </w:r>
      <w:r w:rsidR="00704728">
        <w:rPr>
          <w:sz w:val="24"/>
          <w:szCs w:val="24"/>
        </w:rPr>
        <w:t>in MIS 11 south-bank</w:t>
      </w:r>
      <w:r w:rsidRPr="00400742">
        <w:rPr>
          <w:sz w:val="24"/>
          <w:szCs w:val="24"/>
        </w:rPr>
        <w:t xml:space="preserve"> Thames</w:t>
      </w:r>
      <w:r w:rsidR="006C3255">
        <w:rPr>
          <w:sz w:val="24"/>
          <w:szCs w:val="24"/>
        </w:rPr>
        <w:t>-</w:t>
      </w:r>
      <w:r w:rsidRPr="00400742">
        <w:rPr>
          <w:sz w:val="24"/>
          <w:szCs w:val="24"/>
        </w:rPr>
        <w:t>tributary deposits at Southfleet Road,</w:t>
      </w:r>
      <w:r w:rsidR="00704728">
        <w:rPr>
          <w:sz w:val="24"/>
          <w:szCs w:val="24"/>
        </w:rPr>
        <w:t xml:space="preserve"> </w:t>
      </w:r>
      <w:r w:rsidRPr="00AF2B66">
        <w:rPr>
          <w:sz w:val="24"/>
          <w:szCs w:val="24"/>
        </w:rPr>
        <w:t>Swanscombe (</w:t>
      </w:r>
      <w:r w:rsidRPr="00AF2B66">
        <w:rPr>
          <w:color w:val="002060"/>
          <w:sz w:val="24"/>
          <w:szCs w:val="24"/>
        </w:rPr>
        <w:t xml:space="preserve">Wenban-Smith et al., </w:t>
      </w:r>
      <w:r w:rsidR="00704728" w:rsidRPr="00AF2B66">
        <w:rPr>
          <w:color w:val="002060"/>
          <w:sz w:val="24"/>
          <w:szCs w:val="24"/>
        </w:rPr>
        <w:t>2006</w:t>
      </w:r>
      <w:r w:rsidRPr="00AF2B66">
        <w:rPr>
          <w:sz w:val="24"/>
          <w:szCs w:val="24"/>
        </w:rPr>
        <w:t>)</w:t>
      </w:r>
      <w:r w:rsidR="001858AB" w:rsidRPr="00AF2B66">
        <w:rPr>
          <w:sz w:val="24"/>
          <w:szCs w:val="24"/>
        </w:rPr>
        <w:t xml:space="preserve">, as well as further appraisal of the MIS 8–5 Ebbsfleet tributary sediments, in the vicinity of the celebrated </w:t>
      </w:r>
      <w:r w:rsidR="006C2BF9" w:rsidRPr="00AF2B66">
        <w:rPr>
          <w:sz w:val="24"/>
          <w:szCs w:val="24"/>
        </w:rPr>
        <w:t xml:space="preserve">Levallois site </w:t>
      </w:r>
      <w:r w:rsidR="00710195" w:rsidRPr="00AF2B66">
        <w:rPr>
          <w:sz w:val="24"/>
          <w:szCs w:val="24"/>
        </w:rPr>
        <w:t>at</w:t>
      </w:r>
      <w:r w:rsidR="006C2BF9" w:rsidRPr="00AF2B66">
        <w:rPr>
          <w:sz w:val="24"/>
          <w:szCs w:val="24"/>
        </w:rPr>
        <w:t xml:space="preserve"> </w:t>
      </w:r>
      <w:r w:rsidR="001858AB" w:rsidRPr="00AF2B66">
        <w:rPr>
          <w:sz w:val="24"/>
          <w:szCs w:val="24"/>
        </w:rPr>
        <w:t>Baker’s Hole (</w:t>
      </w:r>
      <w:r w:rsidR="007C06B0" w:rsidRPr="00AF2B66">
        <w:rPr>
          <w:color w:val="002060"/>
          <w:sz w:val="24"/>
          <w:szCs w:val="24"/>
        </w:rPr>
        <w:t>Wenban-Smith, 1995, 2014</w:t>
      </w:r>
      <w:r w:rsidR="001858AB" w:rsidRPr="00AF2B66">
        <w:rPr>
          <w:sz w:val="24"/>
          <w:szCs w:val="24"/>
        </w:rPr>
        <w:t xml:space="preserve">; cf. </w:t>
      </w:r>
      <w:r w:rsidR="007C06B0" w:rsidRPr="00AF2B66">
        <w:rPr>
          <w:color w:val="002060"/>
          <w:sz w:val="24"/>
          <w:szCs w:val="24"/>
        </w:rPr>
        <w:t>Bridgland, 1994</w:t>
      </w:r>
      <w:r w:rsidR="001858AB" w:rsidRPr="00AF2B66">
        <w:rPr>
          <w:sz w:val="24"/>
          <w:szCs w:val="24"/>
        </w:rPr>
        <w:t>)</w:t>
      </w:r>
      <w:r w:rsidRPr="00AF2B66">
        <w:rPr>
          <w:sz w:val="24"/>
          <w:szCs w:val="24"/>
        </w:rPr>
        <w:t xml:space="preserve">. </w:t>
      </w:r>
    </w:p>
    <w:p w:rsidR="00A87425" w:rsidRPr="00AF2B66" w:rsidRDefault="00981644" w:rsidP="00C26087">
      <w:pPr>
        <w:spacing w:line="360" w:lineRule="auto"/>
        <w:rPr>
          <w:sz w:val="24"/>
          <w:szCs w:val="24"/>
        </w:rPr>
      </w:pPr>
      <w:r w:rsidRPr="00AF2B66">
        <w:rPr>
          <w:sz w:val="24"/>
          <w:szCs w:val="24"/>
        </w:rPr>
        <w:t xml:space="preserve">[Fig. </w:t>
      </w:r>
      <w:r w:rsidR="00A87425" w:rsidRPr="00AF2B66">
        <w:rPr>
          <w:sz w:val="24"/>
          <w:szCs w:val="24"/>
        </w:rPr>
        <w:t>2</w:t>
      </w:r>
      <w:r w:rsidR="00AF2B66" w:rsidRPr="00AF2B66">
        <w:rPr>
          <w:sz w:val="24"/>
          <w:szCs w:val="24"/>
        </w:rPr>
        <w:t xml:space="preserve"> here</w:t>
      </w:r>
      <w:r w:rsidR="00A87425" w:rsidRPr="00AF2B66">
        <w:rPr>
          <w:sz w:val="24"/>
          <w:szCs w:val="24"/>
        </w:rPr>
        <w:t>]</w:t>
      </w:r>
    </w:p>
    <w:p w:rsidR="00400742" w:rsidRDefault="00F74FDC" w:rsidP="00C26087">
      <w:pPr>
        <w:spacing w:line="360" w:lineRule="auto"/>
        <w:rPr>
          <w:sz w:val="24"/>
          <w:szCs w:val="24"/>
        </w:rPr>
      </w:pPr>
      <w:r w:rsidRPr="00AF2B66">
        <w:rPr>
          <w:sz w:val="24"/>
          <w:szCs w:val="24"/>
        </w:rPr>
        <w:t xml:space="preserve">Important advances that have been made in the application of geochronological methodology to </w:t>
      </w:r>
      <w:r w:rsidR="00B50AC2" w:rsidRPr="00AF2B66">
        <w:rPr>
          <w:sz w:val="24"/>
          <w:szCs w:val="24"/>
        </w:rPr>
        <w:t>British</w:t>
      </w:r>
      <w:r w:rsidRPr="00AF2B66">
        <w:rPr>
          <w:sz w:val="24"/>
          <w:szCs w:val="24"/>
        </w:rPr>
        <w:t xml:space="preserve"> Quaternary fluvial archives during the life of FLAG (</w:t>
      </w:r>
      <w:r w:rsidR="004232F8" w:rsidRPr="00AF2B66">
        <w:rPr>
          <w:sz w:val="24"/>
          <w:szCs w:val="24"/>
        </w:rPr>
        <w:t xml:space="preserve">Rixhon et al., </w:t>
      </w:r>
      <w:r w:rsidR="007961C6" w:rsidRPr="00AF2B66">
        <w:rPr>
          <w:sz w:val="24"/>
          <w:szCs w:val="24"/>
        </w:rPr>
        <w:t xml:space="preserve">2017; </w:t>
      </w:r>
      <w:r w:rsidR="004232F8" w:rsidRPr="00AF2B66">
        <w:rPr>
          <w:sz w:val="24"/>
          <w:szCs w:val="24"/>
        </w:rPr>
        <w:t>this issue</w:t>
      </w:r>
      <w:r w:rsidRPr="00AF2B66">
        <w:rPr>
          <w:sz w:val="24"/>
          <w:szCs w:val="24"/>
        </w:rPr>
        <w:t>) are of considerable relevance to understanding the Lower–Middle Pal</w:t>
      </w:r>
      <w:r w:rsidR="006112DD" w:rsidRPr="00AF2B66">
        <w:rPr>
          <w:sz w:val="24"/>
          <w:szCs w:val="24"/>
        </w:rPr>
        <w:t>a</w:t>
      </w:r>
      <w:r w:rsidRPr="00AF2B66">
        <w:rPr>
          <w:sz w:val="24"/>
          <w:szCs w:val="24"/>
        </w:rPr>
        <w:t>eolithic. The amino-acid method, previously</w:t>
      </w:r>
      <w:r>
        <w:rPr>
          <w:sz w:val="24"/>
          <w:szCs w:val="24"/>
        </w:rPr>
        <w:t xml:space="preserve"> </w:t>
      </w:r>
      <w:r w:rsidR="00B50AC2">
        <w:rPr>
          <w:sz w:val="24"/>
          <w:szCs w:val="24"/>
        </w:rPr>
        <w:t>criticized</w:t>
      </w:r>
      <w:r>
        <w:rPr>
          <w:sz w:val="24"/>
          <w:szCs w:val="24"/>
        </w:rPr>
        <w:t xml:space="preserve"> for unreliability and inconsistenc</w:t>
      </w:r>
      <w:r w:rsidR="00B50AC2">
        <w:rPr>
          <w:sz w:val="24"/>
          <w:szCs w:val="24"/>
        </w:rPr>
        <w:t>y</w:t>
      </w:r>
      <w:r w:rsidR="000871AA">
        <w:rPr>
          <w:sz w:val="24"/>
          <w:szCs w:val="24"/>
        </w:rPr>
        <w:t xml:space="preserve"> (</w:t>
      </w:r>
      <w:r w:rsidR="000871AA" w:rsidRPr="000871AA">
        <w:rPr>
          <w:color w:val="002060"/>
          <w:sz w:val="24"/>
          <w:szCs w:val="24"/>
        </w:rPr>
        <w:t>M</w:t>
      </w:r>
      <w:r w:rsidRPr="000871AA">
        <w:rPr>
          <w:color w:val="002060"/>
          <w:sz w:val="24"/>
          <w:szCs w:val="24"/>
        </w:rPr>
        <w:t>cC</w:t>
      </w:r>
      <w:r w:rsidR="00B50AC2" w:rsidRPr="000871AA">
        <w:rPr>
          <w:color w:val="002060"/>
          <w:sz w:val="24"/>
          <w:szCs w:val="24"/>
        </w:rPr>
        <w:t>a</w:t>
      </w:r>
      <w:r w:rsidRPr="000871AA">
        <w:rPr>
          <w:color w:val="002060"/>
          <w:sz w:val="24"/>
          <w:szCs w:val="24"/>
        </w:rPr>
        <w:t xml:space="preserve">rrol, </w:t>
      </w:r>
      <w:r w:rsidR="000871AA" w:rsidRPr="000871AA">
        <w:rPr>
          <w:color w:val="002060"/>
          <w:sz w:val="24"/>
          <w:szCs w:val="24"/>
        </w:rPr>
        <w:t>2002</w:t>
      </w:r>
      <w:r>
        <w:rPr>
          <w:sz w:val="24"/>
          <w:szCs w:val="24"/>
        </w:rPr>
        <w:t xml:space="preserve">), perhaps unfairly (cf. </w:t>
      </w:r>
      <w:r w:rsidRPr="000871AA">
        <w:rPr>
          <w:color w:val="002060"/>
          <w:sz w:val="24"/>
          <w:szCs w:val="24"/>
        </w:rPr>
        <w:t>Bowen et al., 1</w:t>
      </w:r>
      <w:r w:rsidR="00074161">
        <w:rPr>
          <w:color w:val="002060"/>
          <w:sz w:val="24"/>
          <w:szCs w:val="24"/>
        </w:rPr>
        <w:t>989</w:t>
      </w:r>
      <w:r w:rsidRPr="000871AA">
        <w:rPr>
          <w:color w:val="002060"/>
          <w:sz w:val="24"/>
          <w:szCs w:val="24"/>
        </w:rPr>
        <w:t>, 1995</w:t>
      </w:r>
      <w:r>
        <w:rPr>
          <w:sz w:val="24"/>
          <w:szCs w:val="24"/>
        </w:rPr>
        <w:t>), has been overh</w:t>
      </w:r>
      <w:r w:rsidR="00B50AC2">
        <w:rPr>
          <w:sz w:val="24"/>
          <w:szCs w:val="24"/>
        </w:rPr>
        <w:t>auled and enhanced, with the highly successful</w:t>
      </w:r>
      <w:r>
        <w:rPr>
          <w:sz w:val="24"/>
          <w:szCs w:val="24"/>
        </w:rPr>
        <w:t xml:space="preserve"> application of the technique to </w:t>
      </w:r>
      <w:r w:rsidR="00B50AC2">
        <w:rPr>
          <w:sz w:val="24"/>
          <w:szCs w:val="24"/>
        </w:rPr>
        <w:t xml:space="preserve">the calcite opercula of aquatic gastropods of the genus </w:t>
      </w:r>
      <w:r w:rsidR="00B50AC2" w:rsidRPr="00B50AC2">
        <w:rPr>
          <w:i/>
          <w:sz w:val="24"/>
          <w:szCs w:val="24"/>
        </w:rPr>
        <w:t>Bithynia</w:t>
      </w:r>
      <w:r>
        <w:rPr>
          <w:sz w:val="24"/>
          <w:szCs w:val="24"/>
        </w:rPr>
        <w:t xml:space="preserve"> (</w:t>
      </w:r>
      <w:r w:rsidRPr="00D30E45">
        <w:rPr>
          <w:color w:val="002060"/>
          <w:sz w:val="24"/>
          <w:szCs w:val="24"/>
        </w:rPr>
        <w:t>Penkman et al., 2007, 2011, 2013</w:t>
      </w:r>
      <w:r>
        <w:rPr>
          <w:sz w:val="24"/>
          <w:szCs w:val="24"/>
        </w:rPr>
        <w:t>)</w:t>
      </w:r>
      <w:r w:rsidR="00B50AC2">
        <w:rPr>
          <w:sz w:val="24"/>
          <w:szCs w:val="24"/>
        </w:rPr>
        <w:t xml:space="preserve">. </w:t>
      </w:r>
      <w:r w:rsidR="004232F8">
        <w:rPr>
          <w:sz w:val="24"/>
          <w:szCs w:val="24"/>
        </w:rPr>
        <w:t xml:space="preserve">For example, </w:t>
      </w:r>
      <w:r w:rsidR="004232F8">
        <w:rPr>
          <w:sz w:val="24"/>
          <w:szCs w:val="24"/>
        </w:rPr>
        <w:lastRenderedPageBreak/>
        <w:t>use of this technique on the sequence from Harnham in Wiltshire provided evidence in support of l</w:t>
      </w:r>
      <w:r w:rsidR="004232F8" w:rsidRPr="00F05823">
        <w:rPr>
          <w:sz w:val="24"/>
          <w:szCs w:val="24"/>
        </w:rPr>
        <w:t>ate persistence of the Acheulian in southern Britain in an MIS 8 interstadial</w:t>
      </w:r>
      <w:r w:rsidR="004232F8">
        <w:rPr>
          <w:sz w:val="24"/>
          <w:szCs w:val="24"/>
        </w:rPr>
        <w:t xml:space="preserve"> (Bates et al., 2014). </w:t>
      </w:r>
      <w:r w:rsidR="00B50AC2">
        <w:rPr>
          <w:sz w:val="24"/>
          <w:szCs w:val="24"/>
        </w:rPr>
        <w:t xml:space="preserve">There has also been considerable expansion of the use of luminescence dating methods for constraining the ages of British fluvial sequences, often making use of ALSF funding for dating Palaeolithic contexts: e.g., in the </w:t>
      </w:r>
      <w:r w:rsidR="00A715E0">
        <w:rPr>
          <w:sz w:val="24"/>
          <w:szCs w:val="24"/>
        </w:rPr>
        <w:t>S</w:t>
      </w:r>
      <w:r w:rsidR="00B50AC2">
        <w:rPr>
          <w:sz w:val="24"/>
          <w:szCs w:val="24"/>
        </w:rPr>
        <w:t>olent and its tributaries (</w:t>
      </w:r>
      <w:r w:rsidR="00E26FA2" w:rsidRPr="00E26FA2">
        <w:rPr>
          <w:color w:val="002060"/>
          <w:sz w:val="24"/>
          <w:szCs w:val="24"/>
        </w:rPr>
        <w:t>Briant et al., 2006</w:t>
      </w:r>
      <w:r w:rsidR="00E26FA2">
        <w:rPr>
          <w:sz w:val="24"/>
          <w:szCs w:val="24"/>
        </w:rPr>
        <w:t xml:space="preserve">, </w:t>
      </w:r>
      <w:r w:rsidR="00E26FA2" w:rsidRPr="00DE6A5C">
        <w:rPr>
          <w:color w:val="002060"/>
          <w:sz w:val="24"/>
          <w:szCs w:val="24"/>
        </w:rPr>
        <w:t>2012</w:t>
      </w:r>
      <w:r w:rsidR="00DE6A5C" w:rsidRPr="00DE6A5C">
        <w:rPr>
          <w:color w:val="002060"/>
          <w:sz w:val="24"/>
          <w:szCs w:val="24"/>
        </w:rPr>
        <w:t>a</w:t>
      </w:r>
      <w:r w:rsidR="00E26FA2">
        <w:rPr>
          <w:sz w:val="24"/>
          <w:szCs w:val="24"/>
        </w:rPr>
        <w:t>;</w:t>
      </w:r>
      <w:r w:rsidR="00E26FA2" w:rsidRPr="00E26FA2">
        <w:rPr>
          <w:color w:val="002060"/>
          <w:sz w:val="24"/>
          <w:szCs w:val="24"/>
        </w:rPr>
        <w:t xml:space="preserve"> Bates et</w:t>
      </w:r>
      <w:r w:rsidR="00E26FA2">
        <w:rPr>
          <w:color w:val="002060"/>
          <w:sz w:val="24"/>
          <w:szCs w:val="24"/>
        </w:rPr>
        <w:t xml:space="preserve"> </w:t>
      </w:r>
      <w:r w:rsidR="00E26FA2" w:rsidRPr="00E26FA2">
        <w:rPr>
          <w:color w:val="002060"/>
          <w:sz w:val="24"/>
          <w:szCs w:val="24"/>
        </w:rPr>
        <w:t>al., 2010</w:t>
      </w:r>
      <w:r w:rsidR="00B50AC2">
        <w:rPr>
          <w:sz w:val="24"/>
          <w:szCs w:val="24"/>
        </w:rPr>
        <w:t>), in the south-west rivers (</w:t>
      </w:r>
      <w:r w:rsidR="00DE6A5C" w:rsidRPr="00D30E45">
        <w:rPr>
          <w:color w:val="002060"/>
          <w:sz w:val="24"/>
          <w:szCs w:val="24"/>
        </w:rPr>
        <w:t>Brown et al., 201</w:t>
      </w:r>
      <w:r w:rsidR="00D30E45" w:rsidRPr="00D30E45">
        <w:rPr>
          <w:color w:val="002060"/>
          <w:sz w:val="24"/>
          <w:szCs w:val="24"/>
        </w:rPr>
        <w:t>0</w:t>
      </w:r>
      <w:r w:rsidR="00B50AC2">
        <w:rPr>
          <w:sz w:val="24"/>
          <w:szCs w:val="24"/>
        </w:rPr>
        <w:t>)</w:t>
      </w:r>
      <w:r w:rsidR="00A715E0">
        <w:rPr>
          <w:sz w:val="24"/>
          <w:szCs w:val="24"/>
        </w:rPr>
        <w:t xml:space="preserve">, in the Medway and Thames–Medway </w:t>
      </w:r>
      <w:r w:rsidR="00074161">
        <w:rPr>
          <w:sz w:val="24"/>
          <w:szCs w:val="24"/>
        </w:rPr>
        <w:t>(</w:t>
      </w:r>
      <w:r w:rsidR="00DE6A5C" w:rsidRPr="00E26FA2">
        <w:rPr>
          <w:color w:val="002060"/>
          <w:sz w:val="24"/>
          <w:szCs w:val="24"/>
        </w:rPr>
        <w:t xml:space="preserve">Briant et al., </w:t>
      </w:r>
      <w:r w:rsidR="00DE6A5C" w:rsidRPr="00DE6A5C">
        <w:rPr>
          <w:color w:val="002060"/>
          <w:sz w:val="24"/>
          <w:szCs w:val="24"/>
        </w:rPr>
        <w:t>2012</w:t>
      </w:r>
      <w:r w:rsidR="00DE6A5C">
        <w:rPr>
          <w:color w:val="002060"/>
          <w:sz w:val="24"/>
          <w:szCs w:val="24"/>
        </w:rPr>
        <w:t>b</w:t>
      </w:r>
      <w:r w:rsidR="00A715E0">
        <w:rPr>
          <w:sz w:val="24"/>
          <w:szCs w:val="24"/>
        </w:rPr>
        <w:t>)</w:t>
      </w:r>
      <w:r w:rsidR="006C3255">
        <w:rPr>
          <w:sz w:val="24"/>
          <w:szCs w:val="24"/>
        </w:rPr>
        <w:t xml:space="preserve"> and</w:t>
      </w:r>
      <w:r w:rsidR="00A715E0">
        <w:rPr>
          <w:sz w:val="24"/>
          <w:szCs w:val="24"/>
        </w:rPr>
        <w:t xml:space="preserve"> in the Trent (</w:t>
      </w:r>
      <w:r w:rsidR="00A715E0" w:rsidRPr="007513EF">
        <w:rPr>
          <w:color w:val="002060"/>
          <w:sz w:val="24"/>
          <w:szCs w:val="24"/>
        </w:rPr>
        <w:t>Bridgland et al., 2014</w:t>
      </w:r>
      <w:r w:rsidR="00A715E0">
        <w:rPr>
          <w:sz w:val="24"/>
          <w:szCs w:val="24"/>
        </w:rPr>
        <w:t>).</w:t>
      </w:r>
      <w:r>
        <w:rPr>
          <w:sz w:val="24"/>
          <w:szCs w:val="24"/>
        </w:rPr>
        <w:t xml:space="preserve"> </w:t>
      </w:r>
      <w:r w:rsidR="00AD0466">
        <w:rPr>
          <w:sz w:val="24"/>
          <w:szCs w:val="24"/>
        </w:rPr>
        <w:t xml:space="preserve">The method has been most successful for dating the younger parts of these sequences, where the quartz OSL signal is not saturated. For example, in the western Solent region </w:t>
      </w:r>
      <w:r w:rsidR="00AD0466" w:rsidRPr="00AF2B66">
        <w:rPr>
          <w:sz w:val="24"/>
          <w:szCs w:val="24"/>
        </w:rPr>
        <w:t>the oldest reliable ages were centred on ~250 ka (</w:t>
      </w:r>
      <w:r w:rsidR="00AD0466" w:rsidRPr="00AF2B66">
        <w:rPr>
          <w:color w:val="002060"/>
          <w:sz w:val="24"/>
          <w:szCs w:val="24"/>
        </w:rPr>
        <w:t>Briant et al., 2006</w:t>
      </w:r>
      <w:r w:rsidR="00AD0466" w:rsidRPr="00AF2B66">
        <w:rPr>
          <w:sz w:val="24"/>
          <w:szCs w:val="24"/>
        </w:rPr>
        <w:t>) and in the Thames–Medway ~300 ka (</w:t>
      </w:r>
      <w:r w:rsidR="00AD0466" w:rsidRPr="00AF2B66">
        <w:rPr>
          <w:color w:val="002060"/>
          <w:sz w:val="24"/>
          <w:szCs w:val="24"/>
        </w:rPr>
        <w:t>Briant et al., 2012b</w:t>
      </w:r>
      <w:r w:rsidR="00AD0466" w:rsidRPr="00AF2B66">
        <w:rPr>
          <w:sz w:val="24"/>
          <w:szCs w:val="24"/>
        </w:rPr>
        <w:t>). Nonetheless, OSL dati</w:t>
      </w:r>
      <w:r w:rsidR="00B21833" w:rsidRPr="00AF2B66">
        <w:rPr>
          <w:sz w:val="24"/>
          <w:szCs w:val="24"/>
        </w:rPr>
        <w:t>ng holds further potential</w:t>
      </w:r>
      <w:r w:rsidR="00AD0466" w:rsidRPr="00AF2B66">
        <w:rPr>
          <w:sz w:val="24"/>
          <w:szCs w:val="24"/>
        </w:rPr>
        <w:t>, with new protocols and more reliable use of feldspars likely, in the next two decades, to enable dating of older sediments and thus artefact assemblages (</w:t>
      </w:r>
      <w:r w:rsidR="00AD0466" w:rsidRPr="00AF2B66">
        <w:rPr>
          <w:color w:val="002060"/>
          <w:sz w:val="24"/>
          <w:szCs w:val="24"/>
        </w:rPr>
        <w:t>Rixhon et al.,</w:t>
      </w:r>
      <w:r w:rsidR="00B21833" w:rsidRPr="00AF2B66">
        <w:rPr>
          <w:color w:val="002060"/>
          <w:sz w:val="24"/>
          <w:szCs w:val="24"/>
        </w:rPr>
        <w:t xml:space="preserve"> 2016/</w:t>
      </w:r>
      <w:r w:rsidR="00AD0466" w:rsidRPr="00AF2B66">
        <w:rPr>
          <w:color w:val="002060"/>
          <w:sz w:val="24"/>
          <w:szCs w:val="24"/>
        </w:rPr>
        <w:t xml:space="preserve"> this issue</w:t>
      </w:r>
      <w:r w:rsidR="00AD0466" w:rsidRPr="00AF2B66">
        <w:rPr>
          <w:sz w:val="24"/>
          <w:szCs w:val="24"/>
        </w:rPr>
        <w:t>).</w:t>
      </w:r>
      <w:r w:rsidR="006C2BF9" w:rsidRPr="00AF2B66">
        <w:rPr>
          <w:sz w:val="24"/>
          <w:szCs w:val="24"/>
        </w:rPr>
        <w:t xml:space="preserve"> </w:t>
      </w:r>
      <w:r w:rsidR="003310DE" w:rsidRPr="00AF2B66">
        <w:rPr>
          <w:sz w:val="24"/>
          <w:szCs w:val="24"/>
        </w:rPr>
        <w:t xml:space="preserve">In an Anglo-French study, </w:t>
      </w:r>
      <w:r w:rsidR="003310DE" w:rsidRPr="00AF2B66">
        <w:rPr>
          <w:color w:val="002060"/>
          <w:sz w:val="24"/>
          <w:szCs w:val="24"/>
        </w:rPr>
        <w:t>Voinchet et al. (</w:t>
      </w:r>
      <w:r w:rsidR="003310DE" w:rsidRPr="00D30E45">
        <w:rPr>
          <w:color w:val="002060"/>
          <w:sz w:val="24"/>
          <w:szCs w:val="24"/>
        </w:rPr>
        <w:t>2015</w:t>
      </w:r>
      <w:r w:rsidR="003310DE">
        <w:rPr>
          <w:sz w:val="24"/>
          <w:szCs w:val="24"/>
        </w:rPr>
        <w:t xml:space="preserve">) have undertaken a programme of electron-spin resonance (ESR) dating of quartz grains </w:t>
      </w:r>
      <w:r w:rsidR="002A2012">
        <w:rPr>
          <w:sz w:val="24"/>
          <w:szCs w:val="24"/>
        </w:rPr>
        <w:t xml:space="preserve">and/or combined ESR and U-series dating of vertebrate teeth </w:t>
      </w:r>
      <w:r w:rsidR="003310DE">
        <w:rPr>
          <w:sz w:val="24"/>
          <w:szCs w:val="24"/>
        </w:rPr>
        <w:t>from a number of British fluvial sites, most of them of Palaeolithic significance</w:t>
      </w:r>
      <w:r w:rsidR="005A694D">
        <w:rPr>
          <w:sz w:val="24"/>
          <w:szCs w:val="24"/>
        </w:rPr>
        <w:t>:</w:t>
      </w:r>
      <w:r w:rsidR="003310DE">
        <w:rPr>
          <w:sz w:val="24"/>
          <w:szCs w:val="24"/>
        </w:rPr>
        <w:t xml:space="preserve"> </w:t>
      </w:r>
      <w:r w:rsidR="005A694D">
        <w:rPr>
          <w:sz w:val="24"/>
          <w:szCs w:val="24"/>
        </w:rPr>
        <w:t xml:space="preserve">Brooksby, </w:t>
      </w:r>
      <w:r w:rsidR="003310DE">
        <w:rPr>
          <w:sz w:val="24"/>
          <w:szCs w:val="24"/>
        </w:rPr>
        <w:t xml:space="preserve">Maidcross Hill, Warren Hill, Beeches </w:t>
      </w:r>
      <w:r w:rsidR="003310DE" w:rsidRPr="00EE39D8">
        <w:rPr>
          <w:sz w:val="24"/>
          <w:szCs w:val="24"/>
        </w:rPr>
        <w:t>Pit (</w:t>
      </w:r>
      <w:r w:rsidR="00522301" w:rsidRPr="00EE39D8">
        <w:rPr>
          <w:sz w:val="24"/>
          <w:szCs w:val="24"/>
        </w:rPr>
        <w:t>West Stow</w:t>
      </w:r>
      <w:r w:rsidR="003310DE" w:rsidRPr="00EE39D8">
        <w:rPr>
          <w:sz w:val="24"/>
          <w:szCs w:val="24"/>
        </w:rPr>
        <w:t>) and Pakefield,</w:t>
      </w:r>
      <w:r w:rsidR="006C3255" w:rsidRPr="00EE39D8">
        <w:rPr>
          <w:sz w:val="24"/>
          <w:szCs w:val="24"/>
        </w:rPr>
        <w:t xml:space="preserve"> all</w:t>
      </w:r>
      <w:r w:rsidR="003310DE" w:rsidRPr="00EE39D8">
        <w:rPr>
          <w:sz w:val="24"/>
          <w:szCs w:val="24"/>
        </w:rPr>
        <w:t xml:space="preserve"> in the erstwhile Bytham system</w:t>
      </w:r>
      <w:r w:rsidR="00B21833" w:rsidRPr="00EE39D8">
        <w:rPr>
          <w:sz w:val="24"/>
          <w:szCs w:val="24"/>
        </w:rPr>
        <w:t xml:space="preserve"> (although Beeches Pit post-dates destruction of Bytham drainage)</w:t>
      </w:r>
      <w:r w:rsidR="003310DE" w:rsidRPr="00EE39D8">
        <w:rPr>
          <w:sz w:val="24"/>
          <w:szCs w:val="24"/>
        </w:rPr>
        <w:t xml:space="preserve">, and Purfleet </w:t>
      </w:r>
      <w:r w:rsidR="00074161" w:rsidRPr="00EE39D8">
        <w:rPr>
          <w:sz w:val="24"/>
          <w:szCs w:val="24"/>
        </w:rPr>
        <w:t xml:space="preserve">(see above) </w:t>
      </w:r>
      <w:r w:rsidR="003310DE" w:rsidRPr="00EE39D8">
        <w:rPr>
          <w:sz w:val="24"/>
          <w:szCs w:val="24"/>
        </w:rPr>
        <w:t xml:space="preserve">in the Thames. </w:t>
      </w:r>
      <w:r w:rsidR="001541FD" w:rsidRPr="00EE39D8">
        <w:rPr>
          <w:sz w:val="24"/>
          <w:szCs w:val="24"/>
        </w:rPr>
        <w:t>Key</w:t>
      </w:r>
      <w:r w:rsidR="001541FD">
        <w:rPr>
          <w:sz w:val="24"/>
          <w:szCs w:val="24"/>
        </w:rPr>
        <w:t xml:space="preserve"> outcomes include support for the pre-Anglian/early Anglian fluviatile interpretation of the Warren Hill gravels, one of the richest sources of Lower Palaeolithic artefacts in Britain (cf. </w:t>
      </w:r>
      <w:r w:rsidR="0029333E" w:rsidRPr="007513EF">
        <w:rPr>
          <w:color w:val="002060"/>
          <w:sz w:val="24"/>
          <w:szCs w:val="24"/>
        </w:rPr>
        <w:t>Wymer, 1985, 1999</w:t>
      </w:r>
      <w:r w:rsidR="0029333E" w:rsidRPr="0029333E">
        <w:rPr>
          <w:sz w:val="24"/>
          <w:szCs w:val="24"/>
        </w:rPr>
        <w:t xml:space="preserve">; </w:t>
      </w:r>
      <w:r w:rsidR="0029333E" w:rsidRPr="007513EF">
        <w:rPr>
          <w:color w:val="002060"/>
          <w:sz w:val="24"/>
          <w:szCs w:val="24"/>
        </w:rPr>
        <w:t>Hardaker, 2012</w:t>
      </w:r>
      <w:r w:rsidR="0029333E">
        <w:rPr>
          <w:sz w:val="24"/>
          <w:szCs w:val="24"/>
        </w:rPr>
        <w:t>)</w:t>
      </w:r>
      <w:r w:rsidR="001541FD">
        <w:rPr>
          <w:sz w:val="24"/>
          <w:szCs w:val="24"/>
        </w:rPr>
        <w:t xml:space="preserve">, as opposed to a younger, glacial outwash origin (cf. </w:t>
      </w:r>
      <w:r w:rsidR="001541FD" w:rsidRPr="007513EF">
        <w:rPr>
          <w:color w:val="002060"/>
          <w:sz w:val="24"/>
          <w:szCs w:val="24"/>
        </w:rPr>
        <w:t>Gibbard</w:t>
      </w:r>
      <w:r w:rsidR="006112DD" w:rsidRPr="007513EF">
        <w:rPr>
          <w:color w:val="002060"/>
          <w:sz w:val="24"/>
          <w:szCs w:val="24"/>
        </w:rPr>
        <w:t xml:space="preserve"> et al., </w:t>
      </w:r>
      <w:r w:rsidR="000F352E" w:rsidRPr="007513EF">
        <w:rPr>
          <w:color w:val="002060"/>
          <w:sz w:val="24"/>
          <w:szCs w:val="24"/>
        </w:rPr>
        <w:t>2012, 2013</w:t>
      </w:r>
      <w:r w:rsidR="001541FD">
        <w:rPr>
          <w:sz w:val="24"/>
          <w:szCs w:val="24"/>
        </w:rPr>
        <w:t>).</w:t>
      </w:r>
    </w:p>
    <w:p w:rsidR="005867BF" w:rsidRDefault="006C3255" w:rsidP="00C26087">
      <w:pPr>
        <w:spacing w:line="360" w:lineRule="auto"/>
        <w:rPr>
          <w:sz w:val="24"/>
          <w:szCs w:val="24"/>
        </w:rPr>
      </w:pPr>
      <w:r>
        <w:rPr>
          <w:sz w:val="24"/>
          <w:szCs w:val="24"/>
        </w:rPr>
        <w:t xml:space="preserve">Assessment of the museum archive, building on the </w:t>
      </w:r>
      <w:r w:rsidR="00100186">
        <w:rPr>
          <w:sz w:val="24"/>
          <w:szCs w:val="24"/>
        </w:rPr>
        <w:t xml:space="preserve">fluvially-based </w:t>
      </w:r>
      <w:r>
        <w:rPr>
          <w:sz w:val="24"/>
          <w:szCs w:val="24"/>
        </w:rPr>
        <w:t xml:space="preserve">English Heritage projects of the 1990s (see above) as well as the pioneering work of </w:t>
      </w:r>
      <w:r w:rsidRPr="000A1189">
        <w:rPr>
          <w:color w:val="002060"/>
          <w:sz w:val="24"/>
          <w:szCs w:val="24"/>
        </w:rPr>
        <w:t>Roe (1968a, b</w:t>
      </w:r>
      <w:r>
        <w:rPr>
          <w:sz w:val="24"/>
          <w:szCs w:val="24"/>
        </w:rPr>
        <w:t xml:space="preserve">), has led to </w:t>
      </w:r>
      <w:r w:rsidR="00100186">
        <w:rPr>
          <w:sz w:val="24"/>
          <w:szCs w:val="24"/>
        </w:rPr>
        <w:t xml:space="preserve">the recognition of patterns of handaxe types that have potential chronological significance. This has essentially involved the updating and interpretation of </w:t>
      </w:r>
      <w:r w:rsidR="00100186" w:rsidRPr="000A1189">
        <w:rPr>
          <w:color w:val="002060"/>
          <w:sz w:val="24"/>
          <w:szCs w:val="24"/>
        </w:rPr>
        <w:t>Roe’s (1968</w:t>
      </w:r>
      <w:r w:rsidR="00301558">
        <w:rPr>
          <w:color w:val="002060"/>
          <w:sz w:val="24"/>
          <w:szCs w:val="24"/>
        </w:rPr>
        <w:t>b</w:t>
      </w:r>
      <w:r w:rsidR="00100186">
        <w:rPr>
          <w:sz w:val="24"/>
          <w:szCs w:val="24"/>
        </w:rPr>
        <w:t xml:space="preserve">) handaxe groups, as depicted in Table </w:t>
      </w:r>
      <w:r w:rsidR="001606EA">
        <w:rPr>
          <w:sz w:val="24"/>
          <w:szCs w:val="24"/>
        </w:rPr>
        <w:t>3</w:t>
      </w:r>
      <w:r w:rsidR="00100186">
        <w:rPr>
          <w:sz w:val="24"/>
          <w:szCs w:val="24"/>
        </w:rPr>
        <w:t xml:space="preserve"> (</w:t>
      </w:r>
      <w:r w:rsidR="00100186" w:rsidRPr="00914B8A">
        <w:rPr>
          <w:color w:val="002060"/>
          <w:sz w:val="24"/>
          <w:szCs w:val="24"/>
        </w:rPr>
        <w:t>White, 1998</w:t>
      </w:r>
      <w:r w:rsidR="00914B8A" w:rsidRPr="00914B8A">
        <w:rPr>
          <w:color w:val="002060"/>
          <w:sz w:val="24"/>
          <w:szCs w:val="24"/>
        </w:rPr>
        <w:t xml:space="preserve">, 2015; Bridgland and </w:t>
      </w:r>
      <w:r w:rsidR="006E4CDF">
        <w:rPr>
          <w:color w:val="002060"/>
          <w:sz w:val="24"/>
          <w:szCs w:val="24"/>
        </w:rPr>
        <w:t>W</w:t>
      </w:r>
      <w:r w:rsidR="00914B8A" w:rsidRPr="00914B8A">
        <w:rPr>
          <w:color w:val="002060"/>
          <w:sz w:val="24"/>
          <w:szCs w:val="24"/>
        </w:rPr>
        <w:t>hite, 2014, 2015</w:t>
      </w:r>
      <w:r w:rsidR="00580487" w:rsidRPr="00580487">
        <w:rPr>
          <w:color w:val="000000" w:themeColor="text1"/>
          <w:sz w:val="24"/>
          <w:szCs w:val="24"/>
        </w:rPr>
        <w:t>; Fig.</w:t>
      </w:r>
      <w:r w:rsidR="00580487">
        <w:rPr>
          <w:color w:val="002060"/>
          <w:sz w:val="24"/>
          <w:szCs w:val="24"/>
        </w:rPr>
        <w:t xml:space="preserve"> </w:t>
      </w:r>
      <w:r w:rsidR="00A87425">
        <w:rPr>
          <w:sz w:val="24"/>
          <w:szCs w:val="24"/>
        </w:rPr>
        <w:t>2</w:t>
      </w:r>
      <w:r w:rsidR="00100186">
        <w:rPr>
          <w:sz w:val="24"/>
          <w:szCs w:val="24"/>
        </w:rPr>
        <w:t>)</w:t>
      </w:r>
      <w:r w:rsidR="00AC53DE">
        <w:rPr>
          <w:sz w:val="24"/>
          <w:szCs w:val="24"/>
        </w:rPr>
        <w:t>. Thus, in Britain at least, assemblages with significant numbers of certain characteristic handaxe types are seen to date from particular episodes within the Quaterna</w:t>
      </w:r>
      <w:r w:rsidR="00A77867">
        <w:rPr>
          <w:sz w:val="24"/>
          <w:szCs w:val="24"/>
        </w:rPr>
        <w:t>r</w:t>
      </w:r>
      <w:r w:rsidR="000A1189">
        <w:rPr>
          <w:sz w:val="24"/>
          <w:szCs w:val="24"/>
        </w:rPr>
        <w:t>y</w:t>
      </w:r>
      <w:r w:rsidR="00AC53DE">
        <w:rPr>
          <w:sz w:val="24"/>
          <w:szCs w:val="24"/>
        </w:rPr>
        <w:t xml:space="preserve"> (Table </w:t>
      </w:r>
      <w:r w:rsidR="001606EA">
        <w:rPr>
          <w:sz w:val="24"/>
          <w:szCs w:val="24"/>
        </w:rPr>
        <w:t>3</w:t>
      </w:r>
      <w:r w:rsidR="00AC53DE">
        <w:rPr>
          <w:sz w:val="24"/>
          <w:szCs w:val="24"/>
        </w:rPr>
        <w:t xml:space="preserve">). </w:t>
      </w:r>
      <w:r w:rsidR="00AD0466">
        <w:rPr>
          <w:sz w:val="24"/>
          <w:szCs w:val="24"/>
        </w:rPr>
        <w:t xml:space="preserve">Uncertainties due to reworking and low artefact density must be taken into account when </w:t>
      </w:r>
      <w:r w:rsidR="00AD0466">
        <w:rPr>
          <w:sz w:val="24"/>
          <w:szCs w:val="24"/>
        </w:rPr>
        <w:lastRenderedPageBreak/>
        <w:t>interpreting such patterns (</w:t>
      </w:r>
      <w:r w:rsidR="00AD0466" w:rsidRPr="00AD0466">
        <w:rPr>
          <w:color w:val="002060"/>
          <w:sz w:val="24"/>
          <w:szCs w:val="24"/>
        </w:rPr>
        <w:t>Ashton and Hosfield, 2010</w:t>
      </w:r>
      <w:r w:rsidR="00AD0466">
        <w:rPr>
          <w:sz w:val="24"/>
          <w:szCs w:val="24"/>
        </w:rPr>
        <w:t>), but to a large extent this is already accommodated by Roe’s rigour in us</w:t>
      </w:r>
      <w:r w:rsidR="00710195">
        <w:rPr>
          <w:sz w:val="24"/>
          <w:szCs w:val="24"/>
        </w:rPr>
        <w:t>i</w:t>
      </w:r>
      <w:r w:rsidR="00AD0466">
        <w:rPr>
          <w:sz w:val="24"/>
          <w:szCs w:val="24"/>
        </w:rPr>
        <w:t xml:space="preserve">ng only assemblages of the highest </w:t>
      </w:r>
      <w:r w:rsidR="006C2BF9">
        <w:rPr>
          <w:sz w:val="24"/>
          <w:szCs w:val="24"/>
        </w:rPr>
        <w:t xml:space="preserve">contextual </w:t>
      </w:r>
      <w:r w:rsidR="00AD0466">
        <w:rPr>
          <w:sz w:val="24"/>
          <w:szCs w:val="24"/>
        </w:rPr>
        <w:t>integrity.</w:t>
      </w:r>
      <w:r w:rsidR="00AC53DE">
        <w:rPr>
          <w:sz w:val="24"/>
          <w:szCs w:val="24"/>
        </w:rPr>
        <w:t xml:space="preserve">The association between significant numbers of twisted ovate </w:t>
      </w:r>
      <w:r w:rsidR="000A1189">
        <w:rPr>
          <w:sz w:val="24"/>
          <w:szCs w:val="24"/>
        </w:rPr>
        <w:t>handaxes and MIS 11</w:t>
      </w:r>
      <w:r w:rsidR="00AC53DE">
        <w:rPr>
          <w:sz w:val="24"/>
          <w:szCs w:val="24"/>
        </w:rPr>
        <w:t>–10</w:t>
      </w:r>
      <w:r w:rsidR="000A1189">
        <w:rPr>
          <w:sz w:val="24"/>
          <w:szCs w:val="24"/>
        </w:rPr>
        <w:t xml:space="preserve"> (</w:t>
      </w:r>
      <w:r w:rsidR="000A1189" w:rsidRPr="000A1189">
        <w:rPr>
          <w:color w:val="002060"/>
          <w:sz w:val="24"/>
          <w:szCs w:val="24"/>
        </w:rPr>
        <w:t>Roe’s 1968</w:t>
      </w:r>
      <w:r w:rsidR="00301558">
        <w:rPr>
          <w:color w:val="002060"/>
          <w:sz w:val="24"/>
          <w:szCs w:val="24"/>
        </w:rPr>
        <w:t>b</w:t>
      </w:r>
      <w:r w:rsidR="000A1189" w:rsidRPr="000A1189">
        <w:rPr>
          <w:color w:val="002060"/>
          <w:sz w:val="24"/>
          <w:szCs w:val="24"/>
        </w:rPr>
        <w:t xml:space="preserve"> </w:t>
      </w:r>
      <w:r w:rsidR="000A1189">
        <w:rPr>
          <w:sz w:val="24"/>
          <w:szCs w:val="24"/>
        </w:rPr>
        <w:t>Group VI)</w:t>
      </w:r>
      <w:r w:rsidR="00AC53DE">
        <w:rPr>
          <w:sz w:val="24"/>
          <w:szCs w:val="24"/>
        </w:rPr>
        <w:t xml:space="preserve">, as suggested by </w:t>
      </w:r>
      <w:r w:rsidR="00AC53DE" w:rsidRPr="000A1189">
        <w:rPr>
          <w:color w:val="002060"/>
          <w:sz w:val="24"/>
          <w:szCs w:val="24"/>
        </w:rPr>
        <w:t>White (1998</w:t>
      </w:r>
      <w:r w:rsidR="00AC53DE">
        <w:rPr>
          <w:sz w:val="24"/>
          <w:szCs w:val="24"/>
        </w:rPr>
        <w:t xml:space="preserve">), was </w:t>
      </w:r>
      <w:r w:rsidR="000A1189">
        <w:rPr>
          <w:sz w:val="24"/>
          <w:szCs w:val="24"/>
        </w:rPr>
        <w:t>us</w:t>
      </w:r>
      <w:r w:rsidR="00AC53DE">
        <w:rPr>
          <w:sz w:val="24"/>
          <w:szCs w:val="24"/>
        </w:rPr>
        <w:t xml:space="preserve">ed </w:t>
      </w:r>
      <w:r w:rsidR="000A1189">
        <w:rPr>
          <w:sz w:val="24"/>
          <w:szCs w:val="24"/>
        </w:rPr>
        <w:t>as a potential means of age calibration for mathematical uplift/incision modelling</w:t>
      </w:r>
      <w:r w:rsidR="00AC53DE">
        <w:rPr>
          <w:sz w:val="24"/>
          <w:szCs w:val="24"/>
        </w:rPr>
        <w:t xml:space="preserve"> </w:t>
      </w:r>
      <w:r w:rsidR="000A1189">
        <w:rPr>
          <w:sz w:val="24"/>
          <w:szCs w:val="24"/>
        </w:rPr>
        <w:t xml:space="preserve">of the erstwhile River Solent terrace sequence by </w:t>
      </w:r>
      <w:r w:rsidR="000A1189" w:rsidRPr="000A1189">
        <w:rPr>
          <w:color w:val="002060"/>
          <w:sz w:val="24"/>
          <w:szCs w:val="24"/>
        </w:rPr>
        <w:t>Westaway et al. (2006</w:t>
      </w:r>
      <w:r w:rsidR="000A1189">
        <w:rPr>
          <w:sz w:val="24"/>
          <w:szCs w:val="24"/>
        </w:rPr>
        <w:t xml:space="preserve">). </w:t>
      </w:r>
      <w:r w:rsidR="00B26BCB">
        <w:rPr>
          <w:sz w:val="24"/>
          <w:szCs w:val="24"/>
        </w:rPr>
        <w:t xml:space="preserve">So too was the distribution of ‘bout coupé’ (flat-butted cordate) handaxes, which was taken as an indicator for MIS 3. </w:t>
      </w:r>
      <w:r w:rsidR="000A1189">
        <w:rPr>
          <w:sz w:val="24"/>
          <w:szCs w:val="24"/>
        </w:rPr>
        <w:t xml:space="preserve">The </w:t>
      </w:r>
      <w:r w:rsidR="00B26BCB">
        <w:rPr>
          <w:sz w:val="24"/>
          <w:szCs w:val="24"/>
        </w:rPr>
        <w:t xml:space="preserve">modelling </w:t>
      </w:r>
      <w:r w:rsidR="000A1189">
        <w:rPr>
          <w:sz w:val="24"/>
          <w:szCs w:val="24"/>
        </w:rPr>
        <w:t xml:space="preserve">results proved to be closely comparable with those of an independent OSL-dating programme </w:t>
      </w:r>
      <w:r w:rsidR="00C1216A">
        <w:rPr>
          <w:sz w:val="24"/>
          <w:szCs w:val="24"/>
        </w:rPr>
        <w:t xml:space="preserve">of that same terrace record </w:t>
      </w:r>
      <w:r w:rsidR="000A1189">
        <w:rPr>
          <w:sz w:val="24"/>
          <w:szCs w:val="24"/>
        </w:rPr>
        <w:t xml:space="preserve">by </w:t>
      </w:r>
      <w:r w:rsidR="000A1189" w:rsidRPr="000A1189">
        <w:rPr>
          <w:color w:val="002060"/>
          <w:sz w:val="24"/>
          <w:szCs w:val="24"/>
        </w:rPr>
        <w:t>Briant et al. (2006</w:t>
      </w:r>
      <w:r w:rsidR="000A1189">
        <w:rPr>
          <w:sz w:val="24"/>
          <w:szCs w:val="24"/>
        </w:rPr>
        <w:t>)</w:t>
      </w:r>
      <w:r w:rsidR="00E34D9D">
        <w:rPr>
          <w:sz w:val="24"/>
          <w:szCs w:val="24"/>
        </w:rPr>
        <w:t>, at least in the lower terrace gravels, where such dating was reliable</w:t>
      </w:r>
      <w:r w:rsidR="000A1189">
        <w:rPr>
          <w:sz w:val="24"/>
          <w:szCs w:val="24"/>
        </w:rPr>
        <w:t>.</w:t>
      </w:r>
      <w:r w:rsidR="00B26BCB">
        <w:rPr>
          <w:sz w:val="24"/>
          <w:szCs w:val="24"/>
        </w:rPr>
        <w:t xml:space="preserve"> </w:t>
      </w:r>
      <w:r w:rsidR="005867BF">
        <w:rPr>
          <w:sz w:val="24"/>
          <w:szCs w:val="24"/>
        </w:rPr>
        <w:t xml:space="preserve">Updates of the Solent modelling and geochronology were incorporated in the dissemination of a long-term developer-funded watching brief </w:t>
      </w:r>
      <w:r w:rsidR="00D46D0B">
        <w:rPr>
          <w:sz w:val="24"/>
          <w:szCs w:val="24"/>
        </w:rPr>
        <w:t>at</w:t>
      </w:r>
      <w:r w:rsidR="005867BF">
        <w:rPr>
          <w:sz w:val="24"/>
          <w:szCs w:val="24"/>
        </w:rPr>
        <w:t xml:space="preserve"> a gravel quarry that exploited gravel known to be a Palaeolithic resource (</w:t>
      </w:r>
      <w:r w:rsidR="005867BF" w:rsidRPr="005867BF">
        <w:rPr>
          <w:color w:val="002060"/>
          <w:sz w:val="24"/>
          <w:szCs w:val="24"/>
        </w:rPr>
        <w:t>Harding et al., 2012</w:t>
      </w:r>
      <w:r w:rsidR="005867BF">
        <w:rPr>
          <w:sz w:val="24"/>
          <w:szCs w:val="24"/>
        </w:rPr>
        <w:t>).</w:t>
      </w:r>
      <w:r w:rsidR="00D46D0B">
        <w:rPr>
          <w:sz w:val="24"/>
          <w:szCs w:val="24"/>
        </w:rPr>
        <w:t xml:space="preserve"> This was Kimbridge quarry, Dunbridge, which exploited two separate terrace formations of the River Test, a left-bank Solent tributary, over a period of 17 years, during which watching-brief visits were used to record and sample sections and collect artefacts (mainly from the gravel-washing plant). An ALSF-funded OSL dating programme was added at the latter stages of the work</w:t>
      </w:r>
      <w:r w:rsidR="003E3C95">
        <w:rPr>
          <w:sz w:val="24"/>
          <w:szCs w:val="24"/>
        </w:rPr>
        <w:t>, the same resource being used to facilitate dissemination. The principal findings were that the two gravel terrace formations have probable ages in</w:t>
      </w:r>
      <w:r w:rsidR="003E3C95" w:rsidRPr="003E3C95">
        <w:rPr>
          <w:sz w:val="24"/>
          <w:szCs w:val="24"/>
        </w:rPr>
        <w:t xml:space="preserve"> MIS</w:t>
      </w:r>
      <w:r w:rsidR="003E3C95">
        <w:rPr>
          <w:sz w:val="24"/>
          <w:szCs w:val="24"/>
        </w:rPr>
        <w:t xml:space="preserve"> </w:t>
      </w:r>
      <w:r w:rsidR="003E3C95" w:rsidRPr="003E3C95">
        <w:rPr>
          <w:sz w:val="24"/>
          <w:szCs w:val="24"/>
        </w:rPr>
        <w:t xml:space="preserve">9b and MIS 8, </w:t>
      </w:r>
      <w:r w:rsidR="003E3C95">
        <w:rPr>
          <w:sz w:val="24"/>
          <w:szCs w:val="24"/>
        </w:rPr>
        <w:t>which</w:t>
      </w:r>
      <w:r w:rsidR="003E3C95" w:rsidRPr="003E3C95">
        <w:rPr>
          <w:sz w:val="24"/>
          <w:szCs w:val="24"/>
        </w:rPr>
        <w:t xml:space="preserve"> fits well with evidence from other sites</w:t>
      </w:r>
      <w:r w:rsidR="003E3C95">
        <w:rPr>
          <w:sz w:val="24"/>
          <w:szCs w:val="24"/>
        </w:rPr>
        <w:t>, including those on</w:t>
      </w:r>
      <w:r w:rsidR="003E3C95" w:rsidRPr="003E3C95">
        <w:rPr>
          <w:sz w:val="24"/>
          <w:szCs w:val="24"/>
        </w:rPr>
        <w:t xml:space="preserve"> the near Continent</w:t>
      </w:r>
      <w:r w:rsidR="003E3C95">
        <w:rPr>
          <w:sz w:val="24"/>
          <w:szCs w:val="24"/>
        </w:rPr>
        <w:t>,</w:t>
      </w:r>
      <w:r w:rsidR="003E3C95" w:rsidRPr="003E3C95">
        <w:rPr>
          <w:sz w:val="24"/>
          <w:szCs w:val="24"/>
        </w:rPr>
        <w:t xml:space="preserve"> for the timing of the earliest Levallois at around MIS 9</w:t>
      </w:r>
      <w:r w:rsidR="003E3C95">
        <w:rPr>
          <w:sz w:val="24"/>
          <w:szCs w:val="24"/>
        </w:rPr>
        <w:t>, there being a small quantity of such Mode 3 material recovered from the younger of these formations</w:t>
      </w:r>
      <w:r w:rsidR="003E3C95" w:rsidRPr="003E3C95">
        <w:rPr>
          <w:sz w:val="24"/>
          <w:szCs w:val="24"/>
        </w:rPr>
        <w:t xml:space="preserve">. The </w:t>
      </w:r>
      <w:r w:rsidR="003E3C95">
        <w:rPr>
          <w:sz w:val="24"/>
          <w:szCs w:val="24"/>
        </w:rPr>
        <w:t>data</w:t>
      </w:r>
      <w:r w:rsidR="003E3C95" w:rsidRPr="003E3C95">
        <w:rPr>
          <w:sz w:val="24"/>
          <w:szCs w:val="24"/>
        </w:rPr>
        <w:t xml:space="preserve"> from the</w:t>
      </w:r>
      <w:r w:rsidR="003E3C95">
        <w:rPr>
          <w:sz w:val="24"/>
          <w:szCs w:val="24"/>
        </w:rPr>
        <w:t xml:space="preserve"> </w:t>
      </w:r>
      <w:r w:rsidR="003E3C95" w:rsidRPr="003E3C95">
        <w:rPr>
          <w:sz w:val="24"/>
          <w:szCs w:val="24"/>
        </w:rPr>
        <w:t>Dunbridge watching brief demonstrate</w:t>
      </w:r>
      <w:r w:rsidR="003E3C95">
        <w:rPr>
          <w:sz w:val="24"/>
          <w:szCs w:val="24"/>
        </w:rPr>
        <w:t xml:space="preserve"> the considerable potential of watching-brief monitoring, coupled with funded analyses, of </w:t>
      </w:r>
      <w:r w:rsidR="003E3C95" w:rsidRPr="003E3C95">
        <w:rPr>
          <w:sz w:val="24"/>
          <w:szCs w:val="24"/>
        </w:rPr>
        <w:t>commercial quarry</w:t>
      </w:r>
      <w:r w:rsidR="003E3C95">
        <w:rPr>
          <w:sz w:val="24"/>
          <w:szCs w:val="24"/>
        </w:rPr>
        <w:t xml:space="preserve"> enterprises</w:t>
      </w:r>
      <w:r w:rsidR="003E3C95" w:rsidRPr="003E3C95">
        <w:rPr>
          <w:sz w:val="24"/>
          <w:szCs w:val="24"/>
        </w:rPr>
        <w:t>.</w:t>
      </w:r>
      <w:r w:rsidR="00E34D9D">
        <w:rPr>
          <w:sz w:val="24"/>
          <w:szCs w:val="24"/>
        </w:rPr>
        <w:t xml:space="preserve"> Further light is shed on the timing on Levallois in the Solent region by detailed research in the Warsash area, one of the few sites in this region with good representation of Levallois technology (</w:t>
      </w:r>
      <w:r w:rsidR="00E34D9D" w:rsidRPr="00E34D9D">
        <w:rPr>
          <w:color w:val="002060"/>
          <w:sz w:val="24"/>
          <w:szCs w:val="24"/>
        </w:rPr>
        <w:t>Hatch et al</w:t>
      </w:r>
      <w:r w:rsidR="00E34D9D" w:rsidRPr="00EE39D8">
        <w:rPr>
          <w:color w:val="002060"/>
          <w:sz w:val="24"/>
          <w:szCs w:val="24"/>
        </w:rPr>
        <w:t>.,</w:t>
      </w:r>
      <w:r w:rsidR="00710195" w:rsidRPr="00EE39D8">
        <w:rPr>
          <w:color w:val="002060"/>
          <w:sz w:val="24"/>
          <w:szCs w:val="24"/>
        </w:rPr>
        <w:t xml:space="preserve"> 2017</w:t>
      </w:r>
      <w:r w:rsidR="00E34D9D" w:rsidRPr="00EE39D8">
        <w:rPr>
          <w:sz w:val="24"/>
          <w:szCs w:val="24"/>
        </w:rPr>
        <w:t xml:space="preserve">). In addition to confirming and OSL dating the suggested correlations in </w:t>
      </w:r>
      <w:r w:rsidR="00E34D9D" w:rsidRPr="00EE39D8">
        <w:rPr>
          <w:color w:val="002060"/>
          <w:sz w:val="24"/>
          <w:szCs w:val="24"/>
        </w:rPr>
        <w:t>Harding et al. (2012)</w:t>
      </w:r>
      <w:r w:rsidR="00E34D9D" w:rsidRPr="00EE39D8">
        <w:rPr>
          <w:sz w:val="24"/>
          <w:szCs w:val="24"/>
        </w:rPr>
        <w:t>, this research suggested that the Levallois may hav</w:t>
      </w:r>
      <w:r w:rsidR="009F0C88" w:rsidRPr="00EE39D8">
        <w:rPr>
          <w:sz w:val="24"/>
          <w:szCs w:val="24"/>
        </w:rPr>
        <w:t>e an even younger age, given it</w:t>
      </w:r>
      <w:r w:rsidR="00E34D9D" w:rsidRPr="00EE39D8">
        <w:rPr>
          <w:sz w:val="24"/>
          <w:szCs w:val="24"/>
        </w:rPr>
        <w:t>s fresh condition and stratigraphic</w:t>
      </w:r>
      <w:r w:rsidR="00ED1CC6" w:rsidRPr="00EE39D8">
        <w:rPr>
          <w:sz w:val="24"/>
          <w:szCs w:val="24"/>
        </w:rPr>
        <w:t>al</w:t>
      </w:r>
      <w:r w:rsidR="00E34D9D" w:rsidRPr="00EE39D8">
        <w:rPr>
          <w:sz w:val="24"/>
          <w:szCs w:val="24"/>
        </w:rPr>
        <w:t xml:space="preserve"> position at the surface of Terrace 3.</w:t>
      </w:r>
      <w:r w:rsidR="009F0C88" w:rsidRPr="00EE39D8">
        <w:rPr>
          <w:sz w:val="24"/>
          <w:szCs w:val="24"/>
        </w:rPr>
        <w:t xml:space="preserve"> Meanwhile a case study from the Solent, at Foxholes, Bournemouth, has shown that caution should be exercised in using archival data. This site was previously suggested to show the earliest appearance of the Acheulian in the region (cf.</w:t>
      </w:r>
      <w:r w:rsidR="009F0C88">
        <w:rPr>
          <w:sz w:val="24"/>
          <w:szCs w:val="24"/>
        </w:rPr>
        <w:t xml:space="preserve"> </w:t>
      </w:r>
      <w:r w:rsidR="009F0C88" w:rsidRPr="004232F8">
        <w:rPr>
          <w:color w:val="002060"/>
          <w:sz w:val="24"/>
          <w:szCs w:val="24"/>
        </w:rPr>
        <w:t>Wymer, 1999</w:t>
      </w:r>
      <w:r w:rsidR="009F0C88">
        <w:rPr>
          <w:sz w:val="24"/>
          <w:szCs w:val="24"/>
        </w:rPr>
        <w:t xml:space="preserve">) but more </w:t>
      </w:r>
      <w:r w:rsidR="009F0C88">
        <w:rPr>
          <w:sz w:val="24"/>
          <w:szCs w:val="24"/>
        </w:rPr>
        <w:lastRenderedPageBreak/>
        <w:t>recent work using a wider range of contextual information has pointed to a different provenance for the artefacts, from a younger terrace gravel (Davis, 2014).</w:t>
      </w:r>
    </w:p>
    <w:p w:rsidR="0029333E" w:rsidRDefault="005867BF" w:rsidP="00C26087">
      <w:pPr>
        <w:spacing w:line="360" w:lineRule="auto"/>
        <w:rPr>
          <w:sz w:val="24"/>
          <w:szCs w:val="24"/>
        </w:rPr>
      </w:pPr>
      <w:r>
        <w:rPr>
          <w:sz w:val="24"/>
          <w:szCs w:val="24"/>
        </w:rPr>
        <w:t>T</w:t>
      </w:r>
      <w:r w:rsidR="00B26BCB">
        <w:rPr>
          <w:sz w:val="24"/>
          <w:szCs w:val="24"/>
        </w:rPr>
        <w:t xml:space="preserve">here is </w:t>
      </w:r>
      <w:r>
        <w:rPr>
          <w:sz w:val="24"/>
          <w:szCs w:val="24"/>
        </w:rPr>
        <w:t xml:space="preserve">now </w:t>
      </w:r>
      <w:r w:rsidR="00B26BCB">
        <w:rPr>
          <w:sz w:val="24"/>
          <w:szCs w:val="24"/>
        </w:rPr>
        <w:t xml:space="preserve">evidence to suggest that there are distinctive handaxe </w:t>
      </w:r>
      <w:r w:rsidR="005E2033">
        <w:rPr>
          <w:sz w:val="24"/>
          <w:szCs w:val="24"/>
        </w:rPr>
        <w:t>type</w:t>
      </w:r>
      <w:r w:rsidR="00B26BCB">
        <w:rPr>
          <w:sz w:val="24"/>
          <w:szCs w:val="24"/>
        </w:rPr>
        <w:t xml:space="preserve">s that can be associated with the MIS 9–8 climatic cycle, based on </w:t>
      </w:r>
      <w:r w:rsidR="003E3C95">
        <w:rPr>
          <w:sz w:val="24"/>
          <w:szCs w:val="24"/>
        </w:rPr>
        <w:t>the patterns of occurrence</w:t>
      </w:r>
      <w:r w:rsidR="00B26BCB">
        <w:rPr>
          <w:sz w:val="24"/>
          <w:szCs w:val="24"/>
        </w:rPr>
        <w:t xml:space="preserve"> of narrow ‘ficron’ handaxes and flat-tipped (?resharpened) ‘cleavers’ (</w:t>
      </w:r>
      <w:r w:rsidR="00B26BCB" w:rsidRPr="00914B8A">
        <w:rPr>
          <w:color w:val="002060"/>
          <w:sz w:val="24"/>
          <w:szCs w:val="24"/>
        </w:rPr>
        <w:t xml:space="preserve">Bridgland and </w:t>
      </w:r>
      <w:r w:rsidR="006E4CDF">
        <w:rPr>
          <w:color w:val="002060"/>
          <w:sz w:val="24"/>
          <w:szCs w:val="24"/>
        </w:rPr>
        <w:t>W</w:t>
      </w:r>
      <w:r w:rsidR="00B26BCB" w:rsidRPr="00914B8A">
        <w:rPr>
          <w:color w:val="002060"/>
          <w:sz w:val="24"/>
          <w:szCs w:val="24"/>
        </w:rPr>
        <w:t>hite, 2014, 2015</w:t>
      </w:r>
      <w:r w:rsidR="00B26BCB">
        <w:rPr>
          <w:sz w:val="24"/>
          <w:szCs w:val="24"/>
        </w:rPr>
        <w:t>), as well as two different handaxe groups derived from pre-Anglian (pre-MIS 12) contexts</w:t>
      </w:r>
      <w:r w:rsidR="00E73B91">
        <w:rPr>
          <w:sz w:val="24"/>
          <w:szCs w:val="24"/>
        </w:rPr>
        <w:t xml:space="preserve"> (Table </w:t>
      </w:r>
      <w:r w:rsidR="001606EA">
        <w:rPr>
          <w:sz w:val="24"/>
          <w:szCs w:val="24"/>
        </w:rPr>
        <w:t>3</w:t>
      </w:r>
      <w:r w:rsidR="00E73B91">
        <w:rPr>
          <w:sz w:val="24"/>
          <w:szCs w:val="24"/>
        </w:rPr>
        <w:t>)</w:t>
      </w:r>
      <w:r w:rsidR="00B26BCB">
        <w:rPr>
          <w:sz w:val="24"/>
          <w:szCs w:val="24"/>
        </w:rPr>
        <w:t>. The</w:t>
      </w:r>
      <w:r w:rsidR="005E2033">
        <w:rPr>
          <w:sz w:val="24"/>
          <w:szCs w:val="24"/>
        </w:rPr>
        <w:t xml:space="preserve"> latter</w:t>
      </w:r>
      <w:r w:rsidR="00B26BCB">
        <w:rPr>
          <w:sz w:val="24"/>
          <w:szCs w:val="24"/>
        </w:rPr>
        <w:t xml:space="preserve"> are a crudely made ‘Early Acheulian’ type (Roe’s Group V) and a well-made</w:t>
      </w:r>
      <w:r w:rsidR="005E2033">
        <w:rPr>
          <w:sz w:val="24"/>
          <w:szCs w:val="24"/>
        </w:rPr>
        <w:t>,</w:t>
      </w:r>
      <w:r w:rsidR="00B26BCB">
        <w:rPr>
          <w:sz w:val="24"/>
          <w:szCs w:val="24"/>
        </w:rPr>
        <w:t xml:space="preserve"> generally ovate group, never twisted</w:t>
      </w:r>
      <w:r w:rsidR="005E2033">
        <w:rPr>
          <w:sz w:val="24"/>
          <w:szCs w:val="24"/>
        </w:rPr>
        <w:t xml:space="preserve"> (Roe’s Group VII)</w:t>
      </w:r>
      <w:r w:rsidR="00B26BCB">
        <w:rPr>
          <w:sz w:val="24"/>
          <w:szCs w:val="24"/>
        </w:rPr>
        <w:t>, to which handaxes from the well-known Boxgrove raised beach belo</w:t>
      </w:r>
      <w:r w:rsidR="005E2033">
        <w:rPr>
          <w:sz w:val="24"/>
          <w:szCs w:val="24"/>
        </w:rPr>
        <w:t>ng</w:t>
      </w:r>
      <w:r w:rsidR="00B26BCB">
        <w:rPr>
          <w:sz w:val="24"/>
          <w:szCs w:val="24"/>
        </w:rPr>
        <w:t xml:space="preserve"> (cf</w:t>
      </w:r>
      <w:r w:rsidR="00B26BCB" w:rsidRPr="005E2033">
        <w:rPr>
          <w:color w:val="002060"/>
          <w:sz w:val="24"/>
          <w:szCs w:val="24"/>
        </w:rPr>
        <w:t>. Roberts and Parfitt, 1999</w:t>
      </w:r>
      <w:r w:rsidR="00B26BCB">
        <w:rPr>
          <w:sz w:val="24"/>
          <w:szCs w:val="24"/>
        </w:rPr>
        <w:t xml:space="preserve">). Both occur in the </w:t>
      </w:r>
      <w:r w:rsidR="005E2033">
        <w:rPr>
          <w:sz w:val="24"/>
          <w:szCs w:val="24"/>
        </w:rPr>
        <w:t>recently-dated (see above)</w:t>
      </w:r>
      <w:r w:rsidR="00B26BCB">
        <w:rPr>
          <w:sz w:val="24"/>
          <w:szCs w:val="24"/>
        </w:rPr>
        <w:t xml:space="preserve"> Anglian gravels of the erstwhile Bytham River at Warren Hill</w:t>
      </w:r>
      <w:r w:rsidR="00E34D9D">
        <w:rPr>
          <w:sz w:val="24"/>
          <w:szCs w:val="24"/>
        </w:rPr>
        <w:t xml:space="preserve"> (</w:t>
      </w:r>
      <w:r w:rsidR="00E34D9D" w:rsidRPr="001077A6">
        <w:rPr>
          <w:color w:val="002060"/>
          <w:sz w:val="24"/>
          <w:szCs w:val="24"/>
        </w:rPr>
        <w:t xml:space="preserve">Bridgland et al., 1995; </w:t>
      </w:r>
      <w:r w:rsidR="001077A6" w:rsidRPr="001077A6">
        <w:rPr>
          <w:color w:val="002060"/>
          <w:sz w:val="24"/>
          <w:szCs w:val="24"/>
        </w:rPr>
        <w:t>Hardaker, 2012</w:t>
      </w:r>
      <w:r w:rsidR="00E34D9D">
        <w:rPr>
          <w:sz w:val="24"/>
          <w:szCs w:val="24"/>
        </w:rPr>
        <w:t>)</w:t>
      </w:r>
      <w:r w:rsidR="005E2033">
        <w:rPr>
          <w:sz w:val="24"/>
          <w:szCs w:val="24"/>
        </w:rPr>
        <w:t>, as well as in the Anglian Black Park Gravel of the Thames; in both cases the cruder handaxes are more abraded than the Boxgrove type, suggesting that they might be older, perhaps derived from an earlier episode of (warm-climate) occupation (</w:t>
      </w:r>
      <w:r w:rsidR="00183C43">
        <w:rPr>
          <w:color w:val="002060"/>
          <w:sz w:val="24"/>
          <w:szCs w:val="24"/>
        </w:rPr>
        <w:t>White</w:t>
      </w:r>
      <w:r w:rsidR="00AE29AA">
        <w:rPr>
          <w:color w:val="002060"/>
          <w:sz w:val="24"/>
          <w:szCs w:val="24"/>
        </w:rPr>
        <w:t xml:space="preserve"> et al.</w:t>
      </w:r>
      <w:r w:rsidR="00183C43">
        <w:rPr>
          <w:color w:val="002060"/>
          <w:sz w:val="24"/>
          <w:szCs w:val="24"/>
        </w:rPr>
        <w:t>,</w:t>
      </w:r>
      <w:r w:rsidR="005E2033" w:rsidRPr="005E2033">
        <w:rPr>
          <w:color w:val="002060"/>
          <w:sz w:val="24"/>
          <w:szCs w:val="24"/>
        </w:rPr>
        <w:t xml:space="preserve"> </w:t>
      </w:r>
      <w:r w:rsidR="005E2033" w:rsidRPr="00AE29AA">
        <w:rPr>
          <w:color w:val="002060"/>
          <w:sz w:val="24"/>
          <w:szCs w:val="24"/>
        </w:rPr>
        <w:t xml:space="preserve">in </w:t>
      </w:r>
      <w:r w:rsidR="00E34D9D" w:rsidRPr="00AE29AA">
        <w:rPr>
          <w:color w:val="002060"/>
          <w:sz w:val="24"/>
          <w:szCs w:val="24"/>
        </w:rPr>
        <w:t>press</w:t>
      </w:r>
      <w:r w:rsidR="005E2033">
        <w:rPr>
          <w:sz w:val="24"/>
          <w:szCs w:val="24"/>
        </w:rPr>
        <w:t xml:space="preserve">). </w:t>
      </w:r>
      <w:r w:rsidR="00B26BCB">
        <w:rPr>
          <w:sz w:val="24"/>
          <w:szCs w:val="24"/>
        </w:rPr>
        <w:t xml:space="preserve">Given the conclusions of </w:t>
      </w:r>
      <w:r w:rsidR="00B26BCB" w:rsidRPr="005E2033">
        <w:rPr>
          <w:color w:val="002060"/>
          <w:sz w:val="24"/>
          <w:szCs w:val="24"/>
        </w:rPr>
        <w:t>Candy et al. (2015</w:t>
      </w:r>
      <w:r w:rsidR="00B26BCB">
        <w:rPr>
          <w:sz w:val="24"/>
          <w:szCs w:val="24"/>
        </w:rPr>
        <w:t>) that the earliest Acheulian occupation in Britain</w:t>
      </w:r>
      <w:r w:rsidR="00C1216A">
        <w:rPr>
          <w:sz w:val="24"/>
          <w:szCs w:val="24"/>
        </w:rPr>
        <w:t xml:space="preserve"> </w:t>
      </w:r>
      <w:r w:rsidR="005E2033">
        <w:rPr>
          <w:sz w:val="24"/>
          <w:szCs w:val="24"/>
        </w:rPr>
        <w:t xml:space="preserve">dates from MIS 13, it can perhaps be suggested, as a hypothesis to be tested, that these groups represent the two warm peaks of MIS 13. </w:t>
      </w:r>
      <w:r w:rsidR="00C1216A">
        <w:rPr>
          <w:sz w:val="24"/>
          <w:szCs w:val="24"/>
        </w:rPr>
        <w:t xml:space="preserve">Further collaborative work is anticipated to explore the extent to which such chronologically significant handaxe occurrence patterns can also be recognized on the European continent (cf. </w:t>
      </w:r>
      <w:r w:rsidR="00C1216A" w:rsidRPr="00C1216A">
        <w:rPr>
          <w:color w:val="002060"/>
          <w:sz w:val="24"/>
          <w:szCs w:val="24"/>
        </w:rPr>
        <w:t>Bri</w:t>
      </w:r>
      <w:r w:rsidR="00C1216A">
        <w:rPr>
          <w:color w:val="002060"/>
          <w:sz w:val="24"/>
          <w:szCs w:val="24"/>
        </w:rPr>
        <w:t>d</w:t>
      </w:r>
      <w:r w:rsidR="00C1216A" w:rsidRPr="00C1216A">
        <w:rPr>
          <w:color w:val="002060"/>
          <w:sz w:val="24"/>
          <w:szCs w:val="24"/>
        </w:rPr>
        <w:t>gland and White, 2015</w:t>
      </w:r>
      <w:r w:rsidR="00C1216A">
        <w:rPr>
          <w:sz w:val="24"/>
          <w:szCs w:val="24"/>
        </w:rPr>
        <w:t>).</w:t>
      </w:r>
    </w:p>
    <w:p w:rsidR="00C8702D" w:rsidRDefault="00C8702D" w:rsidP="00C26087">
      <w:pPr>
        <w:spacing w:line="360" w:lineRule="auto"/>
        <w:rPr>
          <w:b/>
          <w:sz w:val="24"/>
          <w:szCs w:val="24"/>
        </w:rPr>
      </w:pPr>
    </w:p>
    <w:p w:rsidR="00E73B91" w:rsidRPr="00E73B91" w:rsidRDefault="00617B1D" w:rsidP="00C26087">
      <w:pPr>
        <w:spacing w:line="360" w:lineRule="auto"/>
        <w:rPr>
          <w:b/>
          <w:sz w:val="24"/>
          <w:szCs w:val="24"/>
        </w:rPr>
      </w:pPr>
      <w:r>
        <w:rPr>
          <w:b/>
          <w:sz w:val="24"/>
          <w:szCs w:val="24"/>
        </w:rPr>
        <w:t>3</w:t>
      </w:r>
      <w:r w:rsidR="00E73B91" w:rsidRPr="00E73B91">
        <w:rPr>
          <w:b/>
          <w:sz w:val="24"/>
          <w:szCs w:val="24"/>
        </w:rPr>
        <w:t>.2 France</w:t>
      </w:r>
    </w:p>
    <w:p w:rsidR="00E73B91" w:rsidRPr="00AF2B66" w:rsidRDefault="00E73B91" w:rsidP="00C26087">
      <w:pPr>
        <w:spacing w:line="360" w:lineRule="auto"/>
        <w:rPr>
          <w:sz w:val="24"/>
          <w:szCs w:val="24"/>
        </w:rPr>
      </w:pPr>
      <w:r>
        <w:rPr>
          <w:sz w:val="24"/>
          <w:szCs w:val="24"/>
        </w:rPr>
        <w:t>Research on</w:t>
      </w:r>
      <w:r w:rsidRPr="00E73B91">
        <w:rPr>
          <w:sz w:val="24"/>
          <w:szCs w:val="24"/>
        </w:rPr>
        <w:t xml:space="preserve"> fluvial deposits in N</w:t>
      </w:r>
      <w:r>
        <w:rPr>
          <w:sz w:val="24"/>
          <w:szCs w:val="24"/>
        </w:rPr>
        <w:t>W</w:t>
      </w:r>
      <w:r w:rsidRPr="00E73B91">
        <w:rPr>
          <w:sz w:val="24"/>
          <w:szCs w:val="24"/>
        </w:rPr>
        <w:t xml:space="preserve"> France </w:t>
      </w:r>
      <w:r>
        <w:rPr>
          <w:sz w:val="24"/>
          <w:szCs w:val="24"/>
        </w:rPr>
        <w:t xml:space="preserve">during </w:t>
      </w:r>
      <w:r w:rsidRPr="00E73B91">
        <w:rPr>
          <w:sz w:val="24"/>
          <w:szCs w:val="24"/>
        </w:rPr>
        <w:t xml:space="preserve">the last decade </w:t>
      </w:r>
      <w:r>
        <w:rPr>
          <w:sz w:val="24"/>
          <w:szCs w:val="24"/>
        </w:rPr>
        <w:t>has</w:t>
      </w:r>
      <w:r w:rsidRPr="00E73B91">
        <w:rPr>
          <w:sz w:val="24"/>
          <w:szCs w:val="24"/>
        </w:rPr>
        <w:t xml:space="preserve"> mainly focused on </w:t>
      </w:r>
      <w:r>
        <w:rPr>
          <w:sz w:val="24"/>
          <w:szCs w:val="24"/>
        </w:rPr>
        <w:t xml:space="preserve">the </w:t>
      </w:r>
      <w:r w:rsidRPr="00E73B91">
        <w:rPr>
          <w:sz w:val="24"/>
          <w:szCs w:val="24"/>
        </w:rPr>
        <w:t xml:space="preserve">Somme </w:t>
      </w:r>
      <w:r>
        <w:rPr>
          <w:sz w:val="24"/>
          <w:szCs w:val="24"/>
        </w:rPr>
        <w:t>and</w:t>
      </w:r>
      <w:r w:rsidRPr="00E73B91">
        <w:rPr>
          <w:sz w:val="24"/>
          <w:szCs w:val="24"/>
        </w:rPr>
        <w:t xml:space="preserve"> Seine </w:t>
      </w:r>
      <w:r>
        <w:rPr>
          <w:sz w:val="24"/>
          <w:szCs w:val="24"/>
        </w:rPr>
        <w:t>v</w:t>
      </w:r>
      <w:r w:rsidRPr="00E73B91">
        <w:rPr>
          <w:sz w:val="24"/>
          <w:szCs w:val="24"/>
        </w:rPr>
        <w:t>alley</w:t>
      </w:r>
      <w:r>
        <w:rPr>
          <w:sz w:val="24"/>
          <w:szCs w:val="24"/>
        </w:rPr>
        <w:t>s</w:t>
      </w:r>
      <w:r w:rsidRPr="00E73B91">
        <w:rPr>
          <w:sz w:val="24"/>
          <w:szCs w:val="24"/>
        </w:rPr>
        <w:t xml:space="preserve"> and </w:t>
      </w:r>
      <w:r>
        <w:rPr>
          <w:sz w:val="24"/>
          <w:szCs w:val="24"/>
        </w:rPr>
        <w:t xml:space="preserve">the </w:t>
      </w:r>
      <w:r w:rsidRPr="00E73B91">
        <w:rPr>
          <w:sz w:val="24"/>
          <w:szCs w:val="24"/>
        </w:rPr>
        <w:t xml:space="preserve">Loire basin. Multidisciplinary projects </w:t>
      </w:r>
      <w:r>
        <w:rPr>
          <w:sz w:val="24"/>
          <w:szCs w:val="24"/>
        </w:rPr>
        <w:t>studying</w:t>
      </w:r>
      <w:r w:rsidRPr="00E73B91">
        <w:rPr>
          <w:sz w:val="24"/>
          <w:szCs w:val="24"/>
        </w:rPr>
        <w:t xml:space="preserve"> fluvial </w:t>
      </w:r>
      <w:r>
        <w:rPr>
          <w:sz w:val="24"/>
          <w:szCs w:val="24"/>
        </w:rPr>
        <w:t>archive</w:t>
      </w:r>
      <w:r w:rsidRPr="00E73B91">
        <w:rPr>
          <w:sz w:val="24"/>
          <w:szCs w:val="24"/>
        </w:rPr>
        <w:t xml:space="preserve">s </w:t>
      </w:r>
      <w:r>
        <w:rPr>
          <w:sz w:val="24"/>
          <w:szCs w:val="24"/>
        </w:rPr>
        <w:t>have</w:t>
      </w:r>
      <w:r w:rsidRPr="00E73B91">
        <w:rPr>
          <w:sz w:val="24"/>
          <w:szCs w:val="24"/>
        </w:rPr>
        <w:t xml:space="preserve"> provided new data </w:t>
      </w:r>
      <w:r>
        <w:rPr>
          <w:sz w:val="24"/>
          <w:szCs w:val="24"/>
        </w:rPr>
        <w:t xml:space="preserve">on </w:t>
      </w:r>
      <w:r w:rsidRPr="00E73B91">
        <w:rPr>
          <w:sz w:val="24"/>
          <w:szCs w:val="24"/>
        </w:rPr>
        <w:t>both the chronological and</w:t>
      </w:r>
      <w:r>
        <w:rPr>
          <w:sz w:val="24"/>
          <w:szCs w:val="24"/>
        </w:rPr>
        <w:t xml:space="preserve"> the</w:t>
      </w:r>
      <w:r w:rsidRPr="00E73B91">
        <w:rPr>
          <w:sz w:val="24"/>
          <w:szCs w:val="24"/>
        </w:rPr>
        <w:t xml:space="preserve"> palaeoenvironmental framework </w:t>
      </w:r>
      <w:r w:rsidRPr="00EE39D8">
        <w:rPr>
          <w:sz w:val="24"/>
          <w:szCs w:val="24"/>
        </w:rPr>
        <w:t>for</w:t>
      </w:r>
      <w:r w:rsidR="001606F6" w:rsidRPr="00EE39D8">
        <w:rPr>
          <w:sz w:val="24"/>
          <w:szCs w:val="24"/>
        </w:rPr>
        <w:t xml:space="preserve"> hominin occupation</w:t>
      </w:r>
      <w:r w:rsidRPr="00EE39D8">
        <w:rPr>
          <w:sz w:val="24"/>
          <w:szCs w:val="24"/>
        </w:rPr>
        <w:t xml:space="preserve">. These projects </w:t>
      </w:r>
      <w:r w:rsidR="001606F6" w:rsidRPr="00EE39D8">
        <w:rPr>
          <w:sz w:val="24"/>
          <w:szCs w:val="24"/>
        </w:rPr>
        <w:t>have been</w:t>
      </w:r>
      <w:r w:rsidRPr="00EE39D8">
        <w:rPr>
          <w:sz w:val="24"/>
          <w:szCs w:val="24"/>
        </w:rPr>
        <w:t xml:space="preserve"> supported</w:t>
      </w:r>
      <w:r w:rsidRPr="00E73B91">
        <w:rPr>
          <w:sz w:val="24"/>
          <w:szCs w:val="24"/>
        </w:rPr>
        <w:t xml:space="preserve"> by the French Ministry of Culture (</w:t>
      </w:r>
      <w:r>
        <w:rPr>
          <w:sz w:val="24"/>
          <w:szCs w:val="24"/>
        </w:rPr>
        <w:t>‘</w:t>
      </w:r>
      <w:r w:rsidRPr="00E73B91">
        <w:rPr>
          <w:sz w:val="24"/>
          <w:szCs w:val="24"/>
        </w:rPr>
        <w:t>Projets Collectif de Recherche</w:t>
      </w:r>
      <w:r>
        <w:rPr>
          <w:sz w:val="24"/>
          <w:szCs w:val="24"/>
        </w:rPr>
        <w:t>’</w:t>
      </w:r>
      <w:r w:rsidRPr="00E73B91">
        <w:rPr>
          <w:sz w:val="24"/>
          <w:szCs w:val="24"/>
        </w:rPr>
        <w:t xml:space="preserve">, Thematic projects), the Ministry of </w:t>
      </w:r>
      <w:r w:rsidRPr="00AF2B66">
        <w:rPr>
          <w:sz w:val="24"/>
          <w:szCs w:val="24"/>
        </w:rPr>
        <w:t>Research (ANR) and regional institutions.</w:t>
      </w:r>
      <w:r w:rsidR="00981644" w:rsidRPr="00AF2B66">
        <w:rPr>
          <w:sz w:val="24"/>
          <w:szCs w:val="24"/>
        </w:rPr>
        <w:t xml:space="preserve"> The findings are summarized below and in Fig. 3.</w:t>
      </w:r>
    </w:p>
    <w:p w:rsidR="00981644" w:rsidRDefault="00981644" w:rsidP="00C26087">
      <w:pPr>
        <w:spacing w:line="360" w:lineRule="auto"/>
        <w:rPr>
          <w:sz w:val="24"/>
          <w:szCs w:val="24"/>
        </w:rPr>
      </w:pPr>
      <w:r w:rsidRPr="00AF2B66">
        <w:rPr>
          <w:sz w:val="24"/>
          <w:szCs w:val="24"/>
        </w:rPr>
        <w:t>[Fig. 3 hereabouts – requires splitting across two journal pages (prepared for A3)]</w:t>
      </w:r>
    </w:p>
    <w:p w:rsidR="00E73B91" w:rsidRDefault="00E73B91" w:rsidP="00C26087">
      <w:pPr>
        <w:spacing w:line="360" w:lineRule="auto"/>
        <w:rPr>
          <w:sz w:val="24"/>
          <w:szCs w:val="24"/>
        </w:rPr>
      </w:pPr>
      <w:r w:rsidRPr="00E73B91">
        <w:rPr>
          <w:sz w:val="24"/>
          <w:szCs w:val="24"/>
        </w:rPr>
        <w:lastRenderedPageBreak/>
        <w:t>Research undertaken during the last 20 years on the fluvial terraces and loess sequences of the Somme Basin</w:t>
      </w:r>
      <w:r>
        <w:rPr>
          <w:sz w:val="24"/>
          <w:szCs w:val="24"/>
        </w:rPr>
        <w:t>,</w:t>
      </w:r>
      <w:r w:rsidRPr="00E73B91">
        <w:rPr>
          <w:sz w:val="24"/>
          <w:szCs w:val="24"/>
        </w:rPr>
        <w:t xml:space="preserve"> and on the interactions between human settlement and environmental changes</w:t>
      </w:r>
      <w:r>
        <w:rPr>
          <w:sz w:val="24"/>
          <w:szCs w:val="24"/>
        </w:rPr>
        <w:t>,</w:t>
      </w:r>
      <w:r w:rsidRPr="00E73B91">
        <w:rPr>
          <w:sz w:val="24"/>
          <w:szCs w:val="24"/>
        </w:rPr>
        <w:t xml:space="preserve"> </w:t>
      </w:r>
      <w:r>
        <w:rPr>
          <w:sz w:val="24"/>
          <w:szCs w:val="24"/>
        </w:rPr>
        <w:t>have adopted</w:t>
      </w:r>
      <w:r w:rsidRPr="00E73B91">
        <w:rPr>
          <w:sz w:val="24"/>
          <w:szCs w:val="24"/>
        </w:rPr>
        <w:t xml:space="preserve"> interdisciplinary approach</w:t>
      </w:r>
      <w:r>
        <w:rPr>
          <w:sz w:val="24"/>
          <w:szCs w:val="24"/>
        </w:rPr>
        <w:t>es</w:t>
      </w:r>
      <w:r w:rsidRPr="00E73B91">
        <w:rPr>
          <w:sz w:val="24"/>
          <w:szCs w:val="24"/>
        </w:rPr>
        <w:t xml:space="preserve"> </w:t>
      </w:r>
      <w:r>
        <w:rPr>
          <w:sz w:val="24"/>
          <w:szCs w:val="24"/>
        </w:rPr>
        <w:t>combining the analysis of</w:t>
      </w:r>
      <w:r w:rsidRPr="00E73B91">
        <w:rPr>
          <w:sz w:val="24"/>
          <w:szCs w:val="24"/>
        </w:rPr>
        <w:t xml:space="preserve"> Quaternary sequences and associated Palaeolithic settlements (</w:t>
      </w:r>
      <w:r w:rsidRPr="00E73B91">
        <w:rPr>
          <w:color w:val="002060"/>
          <w:sz w:val="24"/>
          <w:szCs w:val="24"/>
        </w:rPr>
        <w:t>Antoine et al., 2003; Antoine et al., 2010, 2007; Bahain et al., 2007, 2010; Bridgland et al., 2006</w:t>
      </w:r>
      <w:r w:rsidRPr="00E73B91">
        <w:rPr>
          <w:sz w:val="24"/>
          <w:szCs w:val="24"/>
        </w:rPr>
        <w:t xml:space="preserve">). The studies, mainly </w:t>
      </w:r>
      <w:r>
        <w:rPr>
          <w:sz w:val="24"/>
          <w:szCs w:val="24"/>
        </w:rPr>
        <w:t>targeting</w:t>
      </w:r>
      <w:r w:rsidRPr="00E73B91">
        <w:rPr>
          <w:sz w:val="24"/>
          <w:szCs w:val="24"/>
        </w:rPr>
        <w:t xml:space="preserve"> fluvial formations, have highlighted the impact of cyclic climatic changes on sedimentation and river morphology, and especially the role of the 100 kyr </w:t>
      </w:r>
      <w:r w:rsidRPr="00EE39D8">
        <w:rPr>
          <w:sz w:val="24"/>
          <w:szCs w:val="24"/>
        </w:rPr>
        <w:t xml:space="preserve">climatic cycles </w:t>
      </w:r>
      <w:r w:rsidR="003204EF" w:rsidRPr="00EE39D8">
        <w:rPr>
          <w:sz w:val="24"/>
          <w:szCs w:val="24"/>
        </w:rPr>
        <w:t xml:space="preserve">since ~1 Ma, giving rise to </w:t>
      </w:r>
      <w:r w:rsidRPr="00EE39D8">
        <w:rPr>
          <w:sz w:val="24"/>
          <w:szCs w:val="24"/>
        </w:rPr>
        <w:t>terrace formation (Antoine et al., 2007). In this s</w:t>
      </w:r>
      <w:r w:rsidRPr="00E73B91">
        <w:rPr>
          <w:sz w:val="24"/>
          <w:szCs w:val="24"/>
        </w:rPr>
        <w:t xml:space="preserve">ystem the interglacial climatic optimum is recorded </w:t>
      </w:r>
      <w:r>
        <w:rPr>
          <w:sz w:val="24"/>
          <w:szCs w:val="24"/>
        </w:rPr>
        <w:t>by</w:t>
      </w:r>
      <w:r w:rsidRPr="00E73B91">
        <w:rPr>
          <w:sz w:val="24"/>
          <w:szCs w:val="24"/>
        </w:rPr>
        <w:t xml:space="preserve"> calcareou</w:t>
      </w:r>
      <w:r>
        <w:rPr>
          <w:sz w:val="24"/>
          <w:szCs w:val="24"/>
        </w:rPr>
        <w:t xml:space="preserve">s tufa sequences, especially in the cases of </w:t>
      </w:r>
      <w:r w:rsidRPr="00E73B91">
        <w:rPr>
          <w:sz w:val="24"/>
          <w:szCs w:val="24"/>
        </w:rPr>
        <w:t xml:space="preserve">MIS 11 and 5e. </w:t>
      </w:r>
      <w:r>
        <w:rPr>
          <w:sz w:val="24"/>
          <w:szCs w:val="24"/>
        </w:rPr>
        <w:t>In the last decad</w:t>
      </w:r>
      <w:r w:rsidR="006E4CDF">
        <w:rPr>
          <w:sz w:val="24"/>
          <w:szCs w:val="24"/>
        </w:rPr>
        <w:t>e</w:t>
      </w:r>
      <w:r w:rsidRPr="00E73B91">
        <w:rPr>
          <w:sz w:val="24"/>
          <w:szCs w:val="24"/>
        </w:rPr>
        <w:t xml:space="preserve"> several historical sites have been reinvestigated and new Acheul</w:t>
      </w:r>
      <w:r>
        <w:rPr>
          <w:sz w:val="24"/>
          <w:szCs w:val="24"/>
        </w:rPr>
        <w:t>i</w:t>
      </w:r>
      <w:r w:rsidRPr="00E73B91">
        <w:rPr>
          <w:sz w:val="24"/>
          <w:szCs w:val="24"/>
        </w:rPr>
        <w:t>an and Middle Palaeolithic sites have been discovered.</w:t>
      </w:r>
    </w:p>
    <w:p w:rsidR="007A75A3" w:rsidRPr="00AF2B66" w:rsidRDefault="007A75A3" w:rsidP="00C26087">
      <w:pPr>
        <w:spacing w:line="360" w:lineRule="auto"/>
        <w:rPr>
          <w:sz w:val="24"/>
          <w:szCs w:val="24"/>
        </w:rPr>
      </w:pPr>
      <w:r w:rsidRPr="007A75A3">
        <w:rPr>
          <w:sz w:val="24"/>
          <w:szCs w:val="24"/>
        </w:rPr>
        <w:t>The Somme basin</w:t>
      </w:r>
      <w:r w:rsidR="008C0DBD">
        <w:rPr>
          <w:sz w:val="24"/>
          <w:szCs w:val="24"/>
        </w:rPr>
        <w:t>, of course, houses</w:t>
      </w:r>
      <w:r w:rsidRPr="007A75A3">
        <w:rPr>
          <w:sz w:val="24"/>
          <w:szCs w:val="24"/>
        </w:rPr>
        <w:t xml:space="preserve"> the type-</w:t>
      </w:r>
      <w:r w:rsidR="008C0DBD">
        <w:rPr>
          <w:sz w:val="24"/>
          <w:szCs w:val="24"/>
        </w:rPr>
        <w:t>locality</w:t>
      </w:r>
      <w:r w:rsidRPr="007A75A3">
        <w:rPr>
          <w:sz w:val="24"/>
          <w:szCs w:val="24"/>
        </w:rPr>
        <w:t xml:space="preserve"> of the Acheul</w:t>
      </w:r>
      <w:r w:rsidR="00BD2181">
        <w:rPr>
          <w:sz w:val="24"/>
          <w:szCs w:val="24"/>
        </w:rPr>
        <w:t>i</w:t>
      </w:r>
      <w:r w:rsidRPr="007A75A3">
        <w:rPr>
          <w:sz w:val="24"/>
          <w:szCs w:val="24"/>
        </w:rPr>
        <w:t>an</w:t>
      </w:r>
      <w:r w:rsidR="008C0DBD">
        <w:rPr>
          <w:sz w:val="24"/>
          <w:szCs w:val="24"/>
        </w:rPr>
        <w:t>, at</w:t>
      </w:r>
      <w:r w:rsidRPr="007A75A3">
        <w:rPr>
          <w:sz w:val="24"/>
          <w:szCs w:val="24"/>
        </w:rPr>
        <w:t xml:space="preserve"> Saint-Acheul, </w:t>
      </w:r>
      <w:r w:rsidR="008C0DBD">
        <w:rPr>
          <w:sz w:val="24"/>
          <w:szCs w:val="24"/>
        </w:rPr>
        <w:t xml:space="preserve">which </w:t>
      </w:r>
      <w:r w:rsidRPr="007A75A3">
        <w:rPr>
          <w:sz w:val="24"/>
          <w:szCs w:val="24"/>
        </w:rPr>
        <w:t>is a key area. In this terrace system,</w:t>
      </w:r>
      <w:r w:rsidR="008C0DBD" w:rsidRPr="008C0DBD">
        <w:rPr>
          <w:sz w:val="24"/>
          <w:szCs w:val="24"/>
        </w:rPr>
        <w:t xml:space="preserve"> </w:t>
      </w:r>
      <w:r w:rsidR="008C0DBD" w:rsidRPr="007A75A3">
        <w:rPr>
          <w:sz w:val="24"/>
          <w:szCs w:val="24"/>
        </w:rPr>
        <w:t>at Cagny-la-Garenne</w:t>
      </w:r>
      <w:r w:rsidR="008C0DBD">
        <w:rPr>
          <w:sz w:val="24"/>
          <w:szCs w:val="24"/>
        </w:rPr>
        <w:t>,</w:t>
      </w:r>
      <w:r w:rsidRPr="007A75A3">
        <w:rPr>
          <w:sz w:val="24"/>
          <w:szCs w:val="24"/>
        </w:rPr>
        <w:t xml:space="preserve"> in situ Acheul</w:t>
      </w:r>
      <w:r w:rsidR="00BD2181">
        <w:rPr>
          <w:sz w:val="24"/>
          <w:szCs w:val="24"/>
        </w:rPr>
        <w:t>i</w:t>
      </w:r>
      <w:r w:rsidRPr="007A75A3">
        <w:rPr>
          <w:sz w:val="24"/>
          <w:szCs w:val="24"/>
        </w:rPr>
        <w:t xml:space="preserve">an </w:t>
      </w:r>
      <w:r w:rsidR="008C0DBD">
        <w:rPr>
          <w:sz w:val="24"/>
          <w:szCs w:val="24"/>
        </w:rPr>
        <w:t>occupation was</w:t>
      </w:r>
      <w:r w:rsidRPr="007A75A3">
        <w:rPr>
          <w:sz w:val="24"/>
          <w:szCs w:val="24"/>
        </w:rPr>
        <w:t xml:space="preserve"> dated</w:t>
      </w:r>
      <w:r w:rsidR="008C0DBD" w:rsidRPr="008C0DBD">
        <w:rPr>
          <w:sz w:val="24"/>
          <w:szCs w:val="24"/>
        </w:rPr>
        <w:t xml:space="preserve"> </w:t>
      </w:r>
      <w:r w:rsidR="008C0DBD" w:rsidRPr="007A75A3">
        <w:rPr>
          <w:sz w:val="24"/>
          <w:szCs w:val="24"/>
        </w:rPr>
        <w:t>in the 1990s</w:t>
      </w:r>
      <w:r w:rsidRPr="007A75A3">
        <w:rPr>
          <w:sz w:val="24"/>
          <w:szCs w:val="24"/>
        </w:rPr>
        <w:t xml:space="preserve"> to early MIS 12, around 450 ka, but new field discoveries such as </w:t>
      </w:r>
      <w:r w:rsidR="008C0DBD">
        <w:rPr>
          <w:sz w:val="24"/>
          <w:szCs w:val="24"/>
        </w:rPr>
        <w:t xml:space="preserve">at </w:t>
      </w:r>
      <w:r w:rsidRPr="007A75A3">
        <w:rPr>
          <w:sz w:val="24"/>
          <w:szCs w:val="24"/>
        </w:rPr>
        <w:t xml:space="preserve">Amiens Rue du Manège, dated around 550 ka </w:t>
      </w:r>
      <w:r w:rsidR="008C0DBD">
        <w:rPr>
          <w:sz w:val="24"/>
          <w:szCs w:val="24"/>
        </w:rPr>
        <w:t>(</w:t>
      </w:r>
      <w:r w:rsidRPr="007A75A3">
        <w:rPr>
          <w:sz w:val="24"/>
          <w:szCs w:val="24"/>
        </w:rPr>
        <w:t>ESR</w:t>
      </w:r>
      <w:r w:rsidR="008C0DBD">
        <w:rPr>
          <w:sz w:val="24"/>
          <w:szCs w:val="24"/>
        </w:rPr>
        <w:t xml:space="preserve"> </w:t>
      </w:r>
      <w:r w:rsidRPr="007A75A3">
        <w:rPr>
          <w:sz w:val="24"/>
          <w:szCs w:val="24"/>
        </w:rPr>
        <w:t>on optically bleached quartz and terrace stratigraphy</w:t>
      </w:r>
      <w:r w:rsidR="008C0DBD">
        <w:rPr>
          <w:sz w:val="24"/>
          <w:szCs w:val="24"/>
        </w:rPr>
        <w:t>)</w:t>
      </w:r>
      <w:r w:rsidRPr="007A75A3">
        <w:rPr>
          <w:sz w:val="24"/>
          <w:szCs w:val="24"/>
        </w:rPr>
        <w:t xml:space="preserve">, </w:t>
      </w:r>
      <w:r w:rsidR="008C0DBD">
        <w:rPr>
          <w:sz w:val="24"/>
          <w:szCs w:val="24"/>
        </w:rPr>
        <w:t>imply a</w:t>
      </w:r>
      <w:r w:rsidRPr="007A75A3">
        <w:rPr>
          <w:sz w:val="24"/>
          <w:szCs w:val="24"/>
        </w:rPr>
        <w:t xml:space="preserve"> significan</w:t>
      </w:r>
      <w:r w:rsidR="008C0DBD">
        <w:rPr>
          <w:sz w:val="24"/>
          <w:szCs w:val="24"/>
        </w:rPr>
        <w:t>t increase in</w:t>
      </w:r>
      <w:r w:rsidRPr="007A75A3">
        <w:rPr>
          <w:sz w:val="24"/>
          <w:szCs w:val="24"/>
        </w:rPr>
        <w:t xml:space="preserve"> the age of the oldest </w:t>
      </w:r>
      <w:r w:rsidR="008C0DBD">
        <w:rPr>
          <w:sz w:val="24"/>
          <w:szCs w:val="24"/>
        </w:rPr>
        <w:t xml:space="preserve">evidence for </w:t>
      </w:r>
      <w:r w:rsidRPr="007A75A3">
        <w:rPr>
          <w:sz w:val="24"/>
          <w:szCs w:val="24"/>
        </w:rPr>
        <w:t xml:space="preserve">human occupation </w:t>
      </w:r>
      <w:r w:rsidR="008C0DBD">
        <w:rPr>
          <w:sz w:val="24"/>
          <w:szCs w:val="24"/>
        </w:rPr>
        <w:t>of</w:t>
      </w:r>
      <w:r w:rsidRPr="007A75A3">
        <w:rPr>
          <w:sz w:val="24"/>
          <w:szCs w:val="24"/>
        </w:rPr>
        <w:t xml:space="preserve"> the area (</w:t>
      </w:r>
      <w:r w:rsidRPr="008C0DBD">
        <w:rPr>
          <w:color w:val="002060"/>
          <w:sz w:val="24"/>
          <w:szCs w:val="24"/>
        </w:rPr>
        <w:t>Antoine et al., 2015</w:t>
      </w:r>
      <w:r w:rsidRPr="007A75A3">
        <w:rPr>
          <w:sz w:val="24"/>
          <w:szCs w:val="24"/>
        </w:rPr>
        <w:t>). In the Lower Somme basin, new interdisciplinary research have been undertaken at the Carrière Carpentier site at Abbeville</w:t>
      </w:r>
      <w:r w:rsidR="008C0DBD">
        <w:rPr>
          <w:sz w:val="24"/>
          <w:szCs w:val="24"/>
        </w:rPr>
        <w:t>,</w:t>
      </w:r>
      <w:r w:rsidRPr="007A75A3">
        <w:rPr>
          <w:sz w:val="24"/>
          <w:szCs w:val="24"/>
        </w:rPr>
        <w:t xml:space="preserve"> famous for its Cromerian </w:t>
      </w:r>
      <w:r w:rsidR="008C0DBD">
        <w:rPr>
          <w:sz w:val="24"/>
          <w:szCs w:val="24"/>
        </w:rPr>
        <w:t>‘</w:t>
      </w:r>
      <w:r w:rsidRPr="007A75A3">
        <w:rPr>
          <w:sz w:val="24"/>
          <w:szCs w:val="24"/>
        </w:rPr>
        <w:t>White Marl</w:t>
      </w:r>
      <w:r w:rsidR="008C0DBD">
        <w:rPr>
          <w:sz w:val="24"/>
          <w:szCs w:val="24"/>
        </w:rPr>
        <w:t>’</w:t>
      </w:r>
      <w:r w:rsidRPr="007A75A3">
        <w:rPr>
          <w:sz w:val="24"/>
          <w:szCs w:val="24"/>
        </w:rPr>
        <w:t xml:space="preserve"> and its chronological correspondence with former discoveries of </w:t>
      </w:r>
      <w:r w:rsidR="008C0DBD">
        <w:rPr>
          <w:sz w:val="24"/>
          <w:szCs w:val="24"/>
        </w:rPr>
        <w:t>‘</w:t>
      </w:r>
      <w:r w:rsidRPr="007A75A3">
        <w:rPr>
          <w:sz w:val="24"/>
          <w:szCs w:val="24"/>
        </w:rPr>
        <w:t>Abbevillian bifaces</w:t>
      </w:r>
      <w:r w:rsidR="008C0DBD">
        <w:rPr>
          <w:sz w:val="24"/>
          <w:szCs w:val="24"/>
        </w:rPr>
        <w:t>’</w:t>
      </w:r>
      <w:r w:rsidR="00D00AF7">
        <w:rPr>
          <w:sz w:val="24"/>
          <w:szCs w:val="24"/>
        </w:rPr>
        <w:t xml:space="preserve"> (handaxes)</w:t>
      </w:r>
      <w:r w:rsidRPr="007A75A3">
        <w:rPr>
          <w:sz w:val="24"/>
          <w:szCs w:val="24"/>
        </w:rPr>
        <w:t xml:space="preserve"> by d’Ault du Mesnil at Carrières Léon and Moulin Quignon. </w:t>
      </w:r>
      <w:r w:rsidRPr="006E4CDF">
        <w:rPr>
          <w:sz w:val="24"/>
          <w:szCs w:val="24"/>
        </w:rPr>
        <w:t>According to</w:t>
      </w:r>
      <w:r w:rsidRPr="007A75A3">
        <w:rPr>
          <w:sz w:val="24"/>
          <w:szCs w:val="24"/>
        </w:rPr>
        <w:t xml:space="preserve"> the synthesis of bio-proxies (molluscs, large vertebrates, small mammals), the </w:t>
      </w:r>
      <w:r w:rsidR="008C0DBD">
        <w:rPr>
          <w:sz w:val="24"/>
          <w:szCs w:val="24"/>
        </w:rPr>
        <w:t>‘</w:t>
      </w:r>
      <w:r w:rsidRPr="007A75A3">
        <w:rPr>
          <w:sz w:val="24"/>
          <w:szCs w:val="24"/>
        </w:rPr>
        <w:t>White Marl</w:t>
      </w:r>
      <w:r w:rsidR="008C0DBD">
        <w:rPr>
          <w:sz w:val="24"/>
          <w:szCs w:val="24"/>
        </w:rPr>
        <w:t>’</w:t>
      </w:r>
      <w:r w:rsidRPr="007A75A3">
        <w:rPr>
          <w:sz w:val="24"/>
          <w:szCs w:val="24"/>
        </w:rPr>
        <w:t xml:space="preserve"> was deposited during the early part of an interglacial phase in a </w:t>
      </w:r>
      <w:r w:rsidR="008C0DBD">
        <w:rPr>
          <w:sz w:val="24"/>
          <w:szCs w:val="24"/>
        </w:rPr>
        <w:t>low-flow</w:t>
      </w:r>
      <w:r w:rsidR="008C0DBD" w:rsidRPr="007A75A3">
        <w:rPr>
          <w:sz w:val="24"/>
          <w:szCs w:val="24"/>
        </w:rPr>
        <w:t xml:space="preserve"> aquatic</w:t>
      </w:r>
      <w:r w:rsidRPr="007A75A3">
        <w:rPr>
          <w:sz w:val="24"/>
          <w:szCs w:val="24"/>
        </w:rPr>
        <w:t xml:space="preserve"> environment</w:t>
      </w:r>
      <w:r w:rsidR="008C0DBD">
        <w:rPr>
          <w:sz w:val="24"/>
          <w:szCs w:val="24"/>
        </w:rPr>
        <w:t>,</w:t>
      </w:r>
      <w:r w:rsidRPr="007A75A3">
        <w:rPr>
          <w:sz w:val="24"/>
          <w:szCs w:val="24"/>
        </w:rPr>
        <w:t xml:space="preserve"> as emphasized by the development of oncoliths and the presence of fishes and aquatic molluscs. The landscape was a mosaic of open</w:t>
      </w:r>
      <w:r w:rsidR="008C0DBD">
        <w:rPr>
          <w:sz w:val="24"/>
          <w:szCs w:val="24"/>
        </w:rPr>
        <w:t>-</w:t>
      </w:r>
      <w:r w:rsidRPr="007A75A3">
        <w:rPr>
          <w:sz w:val="24"/>
          <w:szCs w:val="24"/>
        </w:rPr>
        <w:t xml:space="preserve">area </w:t>
      </w:r>
      <w:r w:rsidR="008C0DBD">
        <w:rPr>
          <w:sz w:val="24"/>
          <w:szCs w:val="24"/>
        </w:rPr>
        <w:t>shrubs</w:t>
      </w:r>
      <w:r w:rsidRPr="007A75A3">
        <w:rPr>
          <w:sz w:val="24"/>
          <w:szCs w:val="24"/>
        </w:rPr>
        <w:t xml:space="preserve"> and </w:t>
      </w:r>
      <w:r w:rsidR="008C0DBD">
        <w:rPr>
          <w:sz w:val="24"/>
          <w:szCs w:val="24"/>
        </w:rPr>
        <w:t>woodland,</w:t>
      </w:r>
      <w:r w:rsidRPr="007A75A3">
        <w:rPr>
          <w:sz w:val="24"/>
          <w:szCs w:val="24"/>
        </w:rPr>
        <w:t xml:space="preserve"> in which wet and grassy vegetation developed on riverbanks. On the basis of terrace stratigraphy, </w:t>
      </w:r>
      <w:r w:rsidR="008C0DBD">
        <w:rPr>
          <w:sz w:val="24"/>
          <w:szCs w:val="24"/>
        </w:rPr>
        <w:t xml:space="preserve">dating by </w:t>
      </w:r>
      <w:r w:rsidRPr="007A75A3">
        <w:rPr>
          <w:sz w:val="24"/>
          <w:szCs w:val="24"/>
        </w:rPr>
        <w:t>ESR on quartz and ESR/U-series on teeth</w:t>
      </w:r>
      <w:r w:rsidR="008C0DBD">
        <w:rPr>
          <w:sz w:val="24"/>
          <w:szCs w:val="24"/>
        </w:rPr>
        <w:t>, and</w:t>
      </w:r>
      <w:r w:rsidRPr="007A75A3">
        <w:rPr>
          <w:sz w:val="24"/>
          <w:szCs w:val="24"/>
        </w:rPr>
        <w:t xml:space="preserve"> </w:t>
      </w:r>
      <w:r w:rsidR="008C0DBD">
        <w:rPr>
          <w:sz w:val="24"/>
          <w:szCs w:val="24"/>
        </w:rPr>
        <w:t>on</w:t>
      </w:r>
      <w:r w:rsidRPr="007A75A3">
        <w:rPr>
          <w:sz w:val="24"/>
          <w:szCs w:val="24"/>
        </w:rPr>
        <w:t xml:space="preserve"> biostratigraphic</w:t>
      </w:r>
      <w:r w:rsidR="008C0DBD">
        <w:rPr>
          <w:sz w:val="24"/>
          <w:szCs w:val="24"/>
        </w:rPr>
        <w:t>al</w:t>
      </w:r>
      <w:r w:rsidRPr="007A75A3">
        <w:rPr>
          <w:sz w:val="24"/>
          <w:szCs w:val="24"/>
        </w:rPr>
        <w:t xml:space="preserve"> data, the fluvial deposits of the White Marl can be securely allocated to MIS 15 (</w:t>
      </w:r>
      <w:r w:rsidRPr="008C0DBD">
        <w:rPr>
          <w:color w:val="002060"/>
          <w:sz w:val="24"/>
          <w:szCs w:val="24"/>
        </w:rPr>
        <w:t xml:space="preserve">Antoine et al., </w:t>
      </w:r>
      <w:proofErr w:type="gramStart"/>
      <w:r w:rsidRPr="008C0DBD">
        <w:rPr>
          <w:color w:val="002060"/>
          <w:sz w:val="24"/>
          <w:szCs w:val="24"/>
        </w:rPr>
        <w:t>2015 ;</w:t>
      </w:r>
      <w:proofErr w:type="gramEnd"/>
      <w:r w:rsidRPr="008C0DBD">
        <w:rPr>
          <w:color w:val="002060"/>
          <w:sz w:val="24"/>
          <w:szCs w:val="24"/>
        </w:rPr>
        <w:t xml:space="preserve"> Voinchet et al., 2015</w:t>
      </w:r>
      <w:r w:rsidRPr="007A75A3">
        <w:rPr>
          <w:sz w:val="24"/>
          <w:szCs w:val="24"/>
        </w:rPr>
        <w:t xml:space="preserve">). </w:t>
      </w:r>
      <w:r w:rsidR="008C0DBD">
        <w:rPr>
          <w:sz w:val="24"/>
          <w:szCs w:val="24"/>
        </w:rPr>
        <w:t>Furthermore</w:t>
      </w:r>
      <w:r w:rsidRPr="007A75A3">
        <w:rPr>
          <w:sz w:val="24"/>
          <w:szCs w:val="24"/>
        </w:rPr>
        <w:t>, some Acheul</w:t>
      </w:r>
      <w:r w:rsidR="00BD2181">
        <w:rPr>
          <w:sz w:val="24"/>
          <w:szCs w:val="24"/>
        </w:rPr>
        <w:t>i</w:t>
      </w:r>
      <w:r w:rsidRPr="007A75A3">
        <w:rPr>
          <w:sz w:val="24"/>
          <w:szCs w:val="24"/>
        </w:rPr>
        <w:t xml:space="preserve">an </w:t>
      </w:r>
      <w:r w:rsidR="00D00AF7">
        <w:rPr>
          <w:sz w:val="24"/>
          <w:szCs w:val="24"/>
        </w:rPr>
        <w:t>handax</w:t>
      </w:r>
      <w:r w:rsidR="00D00AF7" w:rsidRPr="00E9704A">
        <w:rPr>
          <w:sz w:val="24"/>
          <w:szCs w:val="24"/>
        </w:rPr>
        <w:t>es</w:t>
      </w:r>
      <w:r w:rsidRPr="007A75A3">
        <w:rPr>
          <w:sz w:val="24"/>
          <w:szCs w:val="24"/>
        </w:rPr>
        <w:t xml:space="preserve"> have been discovered in situ at the bas</w:t>
      </w:r>
      <w:r w:rsidR="003204EF">
        <w:rPr>
          <w:sz w:val="24"/>
          <w:szCs w:val="24"/>
        </w:rPr>
        <w:t xml:space="preserve">e of sandy slope deposits </w:t>
      </w:r>
      <w:r w:rsidRPr="007A75A3">
        <w:rPr>
          <w:sz w:val="24"/>
          <w:szCs w:val="24"/>
        </w:rPr>
        <w:t xml:space="preserve">directly overlying the fluvial sequence. These artefacts are most likely coeval with the end of MIS 15 </w:t>
      </w:r>
      <w:r w:rsidRPr="00EE39D8">
        <w:rPr>
          <w:sz w:val="24"/>
          <w:szCs w:val="24"/>
        </w:rPr>
        <w:t xml:space="preserve">or </w:t>
      </w:r>
      <w:r w:rsidR="003204EF" w:rsidRPr="00EE39D8">
        <w:rPr>
          <w:sz w:val="24"/>
          <w:szCs w:val="24"/>
        </w:rPr>
        <w:t>from</w:t>
      </w:r>
      <w:r w:rsidRPr="00EE39D8">
        <w:rPr>
          <w:sz w:val="24"/>
          <w:szCs w:val="24"/>
        </w:rPr>
        <w:t xml:space="preserve"> an early </w:t>
      </w:r>
      <w:r w:rsidR="008C0DBD" w:rsidRPr="00EE39D8">
        <w:rPr>
          <w:sz w:val="24"/>
          <w:szCs w:val="24"/>
        </w:rPr>
        <w:t>part</w:t>
      </w:r>
      <w:r w:rsidRPr="00EE39D8">
        <w:rPr>
          <w:sz w:val="24"/>
          <w:szCs w:val="24"/>
        </w:rPr>
        <w:t xml:space="preserve"> of MIS 14</w:t>
      </w:r>
      <w:r w:rsidR="008C0DBD" w:rsidRPr="00EE39D8">
        <w:rPr>
          <w:sz w:val="24"/>
          <w:szCs w:val="24"/>
        </w:rPr>
        <w:t>,</w:t>
      </w:r>
      <w:r w:rsidRPr="00EE39D8">
        <w:rPr>
          <w:sz w:val="24"/>
          <w:szCs w:val="24"/>
        </w:rPr>
        <w:t xml:space="preserve"> between 550 and 500 ka</w:t>
      </w:r>
      <w:r w:rsidR="008C0DBD" w:rsidRPr="00EE39D8">
        <w:rPr>
          <w:sz w:val="24"/>
          <w:szCs w:val="24"/>
        </w:rPr>
        <w:t>,</w:t>
      </w:r>
      <w:r w:rsidRPr="00EE39D8">
        <w:rPr>
          <w:sz w:val="24"/>
          <w:szCs w:val="24"/>
        </w:rPr>
        <w:t xml:space="preserve"> and represent, together with the artefacts from </w:t>
      </w:r>
      <w:r w:rsidRPr="00EE39D8">
        <w:rPr>
          <w:sz w:val="24"/>
          <w:szCs w:val="24"/>
        </w:rPr>
        <w:lastRenderedPageBreak/>
        <w:t>Amiens Rue du Manè</w:t>
      </w:r>
      <w:r w:rsidR="008C0DBD" w:rsidRPr="00EE39D8">
        <w:rPr>
          <w:sz w:val="24"/>
          <w:szCs w:val="24"/>
        </w:rPr>
        <w:t>ge, the oldest in situ evidence</w:t>
      </w:r>
      <w:r w:rsidRPr="00EE39D8">
        <w:rPr>
          <w:sz w:val="24"/>
          <w:szCs w:val="24"/>
        </w:rPr>
        <w:t xml:space="preserve"> of human occupation in Northern France. However, no unquestionable artefacts have been discovered within the White M</w:t>
      </w:r>
      <w:r w:rsidR="008C0DBD" w:rsidRPr="00EE39D8">
        <w:rPr>
          <w:sz w:val="24"/>
          <w:szCs w:val="24"/>
        </w:rPr>
        <w:t>arl or in the underlying gravel</w:t>
      </w:r>
      <w:r w:rsidRPr="00EE39D8">
        <w:rPr>
          <w:sz w:val="24"/>
          <w:szCs w:val="24"/>
        </w:rPr>
        <w:t xml:space="preserve"> layer. </w:t>
      </w:r>
      <w:r w:rsidR="008C0DBD" w:rsidRPr="00EE39D8">
        <w:rPr>
          <w:sz w:val="24"/>
          <w:szCs w:val="24"/>
        </w:rPr>
        <w:t>In addition</w:t>
      </w:r>
      <w:r w:rsidRPr="00EE39D8">
        <w:rPr>
          <w:sz w:val="24"/>
          <w:szCs w:val="24"/>
        </w:rPr>
        <w:t xml:space="preserve">, new investigations on the collections from Moulin Quignon were undertaken. This </w:t>
      </w:r>
      <w:r w:rsidR="003204EF" w:rsidRPr="00EE39D8">
        <w:rPr>
          <w:sz w:val="24"/>
          <w:szCs w:val="24"/>
        </w:rPr>
        <w:t>celebrated</w:t>
      </w:r>
      <w:r w:rsidRPr="00EE39D8">
        <w:rPr>
          <w:sz w:val="24"/>
          <w:szCs w:val="24"/>
        </w:rPr>
        <w:t xml:space="preserve"> site is well known for the discoveries in 1863</w:t>
      </w:r>
      <w:r w:rsidR="008C0DBD" w:rsidRPr="00EE39D8">
        <w:rPr>
          <w:sz w:val="24"/>
          <w:szCs w:val="24"/>
        </w:rPr>
        <w:t>–</w:t>
      </w:r>
      <w:r w:rsidRPr="00EE39D8">
        <w:rPr>
          <w:sz w:val="24"/>
          <w:szCs w:val="24"/>
        </w:rPr>
        <w:t>4</w:t>
      </w:r>
      <w:r w:rsidR="008C0DBD" w:rsidRPr="00EE39D8">
        <w:rPr>
          <w:sz w:val="24"/>
          <w:szCs w:val="24"/>
        </w:rPr>
        <w:t xml:space="preserve"> </w:t>
      </w:r>
      <w:r w:rsidRPr="00EE39D8">
        <w:rPr>
          <w:sz w:val="24"/>
          <w:szCs w:val="24"/>
        </w:rPr>
        <w:t>of human remains</w:t>
      </w:r>
      <w:r w:rsidR="008C0DBD" w:rsidRPr="00EE39D8">
        <w:rPr>
          <w:sz w:val="24"/>
          <w:szCs w:val="24"/>
        </w:rPr>
        <w:t>,</w:t>
      </w:r>
      <w:r w:rsidRPr="00EE39D8">
        <w:rPr>
          <w:sz w:val="24"/>
          <w:szCs w:val="24"/>
        </w:rPr>
        <w:t xml:space="preserve"> which raised </w:t>
      </w:r>
      <w:r w:rsidR="008C0DBD" w:rsidRPr="00EE39D8">
        <w:rPr>
          <w:sz w:val="24"/>
          <w:szCs w:val="24"/>
        </w:rPr>
        <w:t>considerable controversy</w:t>
      </w:r>
      <w:r w:rsidRPr="00EE39D8">
        <w:rPr>
          <w:sz w:val="24"/>
          <w:szCs w:val="24"/>
        </w:rPr>
        <w:t xml:space="preserve"> (</w:t>
      </w:r>
      <w:r w:rsidRPr="00EE39D8">
        <w:rPr>
          <w:color w:val="002060"/>
          <w:sz w:val="24"/>
          <w:szCs w:val="24"/>
        </w:rPr>
        <w:t>Dubois, 2011</w:t>
      </w:r>
      <w:r w:rsidRPr="00EE39D8">
        <w:rPr>
          <w:sz w:val="24"/>
          <w:szCs w:val="24"/>
        </w:rPr>
        <w:t xml:space="preserve">). The radiocarbon dating of the human remains leaves no doubt </w:t>
      </w:r>
      <w:r w:rsidR="008C0DBD" w:rsidRPr="00EE39D8">
        <w:rPr>
          <w:sz w:val="24"/>
          <w:szCs w:val="24"/>
        </w:rPr>
        <w:t>about their modern age (</w:t>
      </w:r>
      <w:r w:rsidRPr="00EE39D8">
        <w:rPr>
          <w:color w:val="002060"/>
          <w:sz w:val="24"/>
          <w:szCs w:val="24"/>
        </w:rPr>
        <w:t xml:space="preserve">Vialet et al., </w:t>
      </w:r>
      <w:r w:rsidR="00284D00" w:rsidRPr="00EE39D8">
        <w:rPr>
          <w:color w:val="002060"/>
          <w:sz w:val="24"/>
          <w:szCs w:val="24"/>
        </w:rPr>
        <w:t>2016</w:t>
      </w:r>
      <w:r w:rsidR="008C0DBD" w:rsidRPr="00EE39D8">
        <w:rPr>
          <w:sz w:val="24"/>
          <w:szCs w:val="24"/>
        </w:rPr>
        <w:t>). New work</w:t>
      </w:r>
      <w:r w:rsidRPr="00EE39D8">
        <w:rPr>
          <w:sz w:val="24"/>
          <w:szCs w:val="24"/>
        </w:rPr>
        <w:t xml:space="preserve"> at Carrière Carpentier </w:t>
      </w:r>
      <w:r w:rsidR="008C0DBD" w:rsidRPr="00EE39D8">
        <w:rPr>
          <w:sz w:val="24"/>
          <w:szCs w:val="24"/>
        </w:rPr>
        <w:t xml:space="preserve">has shed </w:t>
      </w:r>
      <w:r w:rsidRPr="00EE39D8">
        <w:rPr>
          <w:sz w:val="24"/>
          <w:szCs w:val="24"/>
        </w:rPr>
        <w:t xml:space="preserve">light on the geological </w:t>
      </w:r>
      <w:r w:rsidR="003204EF" w:rsidRPr="00EE39D8">
        <w:rPr>
          <w:sz w:val="24"/>
          <w:szCs w:val="24"/>
        </w:rPr>
        <w:t>context,</w:t>
      </w:r>
      <w:r w:rsidRPr="00EE39D8">
        <w:rPr>
          <w:sz w:val="24"/>
          <w:szCs w:val="24"/>
        </w:rPr>
        <w:t xml:space="preserve"> showing</w:t>
      </w:r>
      <w:r w:rsidRPr="007A75A3">
        <w:rPr>
          <w:sz w:val="24"/>
          <w:szCs w:val="24"/>
        </w:rPr>
        <w:t xml:space="preserve"> that</w:t>
      </w:r>
      <w:r w:rsidR="008C0DBD">
        <w:rPr>
          <w:sz w:val="24"/>
          <w:szCs w:val="24"/>
        </w:rPr>
        <w:t xml:space="preserve"> the</w:t>
      </w:r>
      <w:r w:rsidRPr="007A75A3">
        <w:rPr>
          <w:sz w:val="24"/>
          <w:szCs w:val="24"/>
        </w:rPr>
        <w:t xml:space="preserve"> Moulin Quignon sequence overlies the same terrace step at ± 40 m above the maximum incision </w:t>
      </w:r>
      <w:r w:rsidR="006E4CDF">
        <w:rPr>
          <w:sz w:val="24"/>
          <w:szCs w:val="24"/>
        </w:rPr>
        <w:t xml:space="preserve">level </w:t>
      </w:r>
      <w:r w:rsidRPr="007A75A3">
        <w:rPr>
          <w:sz w:val="24"/>
          <w:szCs w:val="24"/>
        </w:rPr>
        <w:t xml:space="preserve">of the Somme. </w:t>
      </w:r>
      <w:r w:rsidR="000D1702">
        <w:rPr>
          <w:sz w:val="24"/>
          <w:szCs w:val="24"/>
        </w:rPr>
        <w:t>Characteristic</w:t>
      </w:r>
      <w:r w:rsidRPr="007A75A3">
        <w:rPr>
          <w:sz w:val="24"/>
          <w:szCs w:val="24"/>
        </w:rPr>
        <w:t xml:space="preserve"> aquatic mollusc species (</w:t>
      </w:r>
      <w:r w:rsidRPr="000D1702">
        <w:rPr>
          <w:i/>
          <w:sz w:val="24"/>
          <w:szCs w:val="24"/>
        </w:rPr>
        <w:t>Tanousia</w:t>
      </w:r>
      <w:r w:rsidRPr="007A75A3">
        <w:rPr>
          <w:sz w:val="24"/>
          <w:szCs w:val="24"/>
        </w:rPr>
        <w:t xml:space="preserve"> cf. </w:t>
      </w:r>
      <w:r w:rsidRPr="000D1702">
        <w:rPr>
          <w:i/>
          <w:sz w:val="24"/>
          <w:szCs w:val="24"/>
        </w:rPr>
        <w:t>stenostoma</w:t>
      </w:r>
      <w:r w:rsidRPr="007A75A3">
        <w:rPr>
          <w:sz w:val="24"/>
          <w:szCs w:val="24"/>
        </w:rPr>
        <w:t xml:space="preserve"> and </w:t>
      </w:r>
      <w:r w:rsidRPr="000D1702">
        <w:rPr>
          <w:i/>
          <w:sz w:val="24"/>
          <w:szCs w:val="24"/>
        </w:rPr>
        <w:t>Borystenia naticina</w:t>
      </w:r>
      <w:r w:rsidRPr="007A75A3">
        <w:rPr>
          <w:sz w:val="24"/>
          <w:szCs w:val="24"/>
        </w:rPr>
        <w:t xml:space="preserve">) indicate a Cromerian </w:t>
      </w:r>
      <w:r w:rsidR="000D1702">
        <w:rPr>
          <w:sz w:val="24"/>
          <w:szCs w:val="24"/>
        </w:rPr>
        <w:t xml:space="preserve">(Complex) </w:t>
      </w:r>
      <w:r w:rsidRPr="007A75A3">
        <w:rPr>
          <w:sz w:val="24"/>
          <w:szCs w:val="24"/>
        </w:rPr>
        <w:t xml:space="preserve">age and confirm that </w:t>
      </w:r>
      <w:r w:rsidR="000D1702">
        <w:rPr>
          <w:sz w:val="24"/>
          <w:szCs w:val="24"/>
        </w:rPr>
        <w:t xml:space="preserve">the </w:t>
      </w:r>
      <w:r w:rsidRPr="007A75A3">
        <w:rPr>
          <w:sz w:val="24"/>
          <w:szCs w:val="24"/>
        </w:rPr>
        <w:t>Moulin Quignon and Carrière Carpentier sequences are of the same age (</w:t>
      </w:r>
      <w:r w:rsidRPr="00166955">
        <w:rPr>
          <w:color w:val="002060"/>
          <w:sz w:val="24"/>
          <w:szCs w:val="24"/>
        </w:rPr>
        <w:t>Bahain et al., in press</w:t>
      </w:r>
      <w:r w:rsidRPr="007A75A3">
        <w:rPr>
          <w:sz w:val="24"/>
          <w:szCs w:val="24"/>
        </w:rPr>
        <w:t xml:space="preserve">). </w:t>
      </w:r>
      <w:r w:rsidR="000D1702">
        <w:rPr>
          <w:sz w:val="24"/>
          <w:szCs w:val="24"/>
        </w:rPr>
        <w:t>There is an early collection of 12</w:t>
      </w:r>
      <w:r w:rsidRPr="007A75A3">
        <w:rPr>
          <w:sz w:val="24"/>
          <w:szCs w:val="24"/>
        </w:rPr>
        <w:t xml:space="preserve"> </w:t>
      </w:r>
      <w:r w:rsidR="00D00AF7">
        <w:rPr>
          <w:sz w:val="24"/>
          <w:szCs w:val="24"/>
        </w:rPr>
        <w:t>handax</w:t>
      </w:r>
      <w:r w:rsidR="00D00AF7" w:rsidRPr="00E9704A">
        <w:rPr>
          <w:sz w:val="24"/>
          <w:szCs w:val="24"/>
        </w:rPr>
        <w:t>es</w:t>
      </w:r>
      <w:r w:rsidRPr="007A75A3">
        <w:rPr>
          <w:sz w:val="24"/>
          <w:szCs w:val="24"/>
        </w:rPr>
        <w:t xml:space="preserve"> </w:t>
      </w:r>
      <w:r w:rsidR="000D1702">
        <w:rPr>
          <w:sz w:val="24"/>
          <w:szCs w:val="24"/>
        </w:rPr>
        <w:t>from</w:t>
      </w:r>
      <w:r w:rsidRPr="007A75A3">
        <w:rPr>
          <w:sz w:val="24"/>
          <w:szCs w:val="24"/>
        </w:rPr>
        <w:t xml:space="preserve"> close to the base of the terrace sequence at Moulin Quignon and Carrière Léon (</w:t>
      </w:r>
      <w:r w:rsidRPr="00976A99">
        <w:rPr>
          <w:color w:val="002060"/>
          <w:sz w:val="24"/>
          <w:szCs w:val="24"/>
        </w:rPr>
        <w:t>Boucher de Perthes, 1847</w:t>
      </w:r>
      <w:r w:rsidR="000D1702" w:rsidRPr="00976A99">
        <w:rPr>
          <w:color w:val="002060"/>
          <w:sz w:val="24"/>
          <w:szCs w:val="24"/>
        </w:rPr>
        <w:t>–</w:t>
      </w:r>
      <w:r w:rsidRPr="00976A99">
        <w:rPr>
          <w:color w:val="002060"/>
          <w:sz w:val="24"/>
          <w:szCs w:val="24"/>
        </w:rPr>
        <w:t>1864; D’Ault du Mesnil, 1896</w:t>
      </w:r>
      <w:r w:rsidRPr="007A75A3">
        <w:rPr>
          <w:sz w:val="24"/>
          <w:szCs w:val="24"/>
        </w:rPr>
        <w:t xml:space="preserve">) but </w:t>
      </w:r>
      <w:r w:rsidR="000D1702">
        <w:rPr>
          <w:sz w:val="24"/>
          <w:szCs w:val="24"/>
        </w:rPr>
        <w:t>it</w:t>
      </w:r>
      <w:r w:rsidRPr="007A75A3">
        <w:rPr>
          <w:sz w:val="24"/>
          <w:szCs w:val="24"/>
        </w:rPr>
        <w:t xml:space="preserve"> will </w:t>
      </w:r>
      <w:r w:rsidR="000D1702">
        <w:rPr>
          <w:sz w:val="24"/>
          <w:szCs w:val="24"/>
        </w:rPr>
        <w:t>always be uncertain whether</w:t>
      </w:r>
      <w:r w:rsidRPr="007A75A3">
        <w:rPr>
          <w:sz w:val="24"/>
          <w:szCs w:val="24"/>
        </w:rPr>
        <w:t xml:space="preserve"> these artefacts </w:t>
      </w:r>
      <w:r w:rsidRPr="00EE39D8">
        <w:rPr>
          <w:sz w:val="24"/>
          <w:szCs w:val="24"/>
        </w:rPr>
        <w:t>were i</w:t>
      </w:r>
      <w:r w:rsidRPr="007A75A3">
        <w:rPr>
          <w:sz w:val="24"/>
          <w:szCs w:val="24"/>
        </w:rPr>
        <w:t>n situ or</w:t>
      </w:r>
      <w:r w:rsidR="000D1702">
        <w:rPr>
          <w:sz w:val="24"/>
          <w:szCs w:val="24"/>
        </w:rPr>
        <w:t xml:space="preserve"> were</w:t>
      </w:r>
      <w:r w:rsidRPr="007A75A3">
        <w:rPr>
          <w:sz w:val="24"/>
          <w:szCs w:val="24"/>
        </w:rPr>
        <w:t xml:space="preserve"> introduced into the deposits by quarry workers. However, their technological features fit well with similar </w:t>
      </w:r>
      <w:r w:rsidRPr="00AF2B66">
        <w:rPr>
          <w:sz w:val="24"/>
          <w:szCs w:val="24"/>
        </w:rPr>
        <w:t>Acheul</w:t>
      </w:r>
      <w:r w:rsidR="00BD2181" w:rsidRPr="00AF2B66">
        <w:rPr>
          <w:sz w:val="24"/>
          <w:szCs w:val="24"/>
        </w:rPr>
        <w:t>i</w:t>
      </w:r>
      <w:r w:rsidRPr="00AF2B66">
        <w:rPr>
          <w:sz w:val="24"/>
          <w:szCs w:val="24"/>
        </w:rPr>
        <w:t>an series of Cromerian age.</w:t>
      </w:r>
    </w:p>
    <w:p w:rsidR="00976A99" w:rsidRPr="00AF2B66" w:rsidRDefault="00976A99" w:rsidP="00C26087">
      <w:pPr>
        <w:spacing w:line="360" w:lineRule="auto"/>
        <w:rPr>
          <w:sz w:val="24"/>
          <w:szCs w:val="24"/>
        </w:rPr>
      </w:pPr>
      <w:r w:rsidRPr="00AF2B66">
        <w:rPr>
          <w:sz w:val="24"/>
          <w:szCs w:val="24"/>
        </w:rPr>
        <w:t>At Abbeville-Rue de Paris, an in situ Middle Palaeolithic Levallois flint industry has been recovered from fluvial calcareous sands and silts located at the top of a terrace sequence (Locht et al., 2013). According to its location within the terrace system, the basal gravels of this sequence can be correlated with Alluvial Formation III of the Somme, at ~15 m above the maximum incision of the valley, on which basis they would be allocated to MIS 8. However the first attempts at ESR dating of optically bleached quartz from these deposits seem to provide overestimated results, perhaps a result of poor initial bleaching (</w:t>
      </w:r>
      <w:r w:rsidRPr="00AF2B66">
        <w:rPr>
          <w:color w:val="002060"/>
          <w:sz w:val="24"/>
          <w:szCs w:val="24"/>
        </w:rPr>
        <w:t>Voinchet et al., 2015</w:t>
      </w:r>
      <w:r w:rsidRPr="00AF2B66">
        <w:rPr>
          <w:sz w:val="24"/>
          <w:szCs w:val="24"/>
        </w:rPr>
        <w:t>).</w:t>
      </w:r>
    </w:p>
    <w:p w:rsidR="00976A99" w:rsidRPr="00AF2B66" w:rsidRDefault="00976A99" w:rsidP="00C26087">
      <w:pPr>
        <w:spacing w:line="360" w:lineRule="auto"/>
        <w:rPr>
          <w:sz w:val="24"/>
          <w:szCs w:val="24"/>
        </w:rPr>
      </w:pPr>
      <w:r w:rsidRPr="00AF2B66">
        <w:rPr>
          <w:sz w:val="24"/>
          <w:szCs w:val="24"/>
        </w:rPr>
        <w:t>The Caours tufa sequence has yielded evidence of human occupation at the beginning of MIS 5 (</w:t>
      </w:r>
      <w:r w:rsidR="008A69CC" w:rsidRPr="00AF2B66">
        <w:rPr>
          <w:color w:val="002060"/>
          <w:sz w:val="24"/>
          <w:szCs w:val="24"/>
        </w:rPr>
        <w:t>White et al.</w:t>
      </w:r>
      <w:r w:rsidR="008A69CC" w:rsidRPr="00AF2B66">
        <w:rPr>
          <w:sz w:val="24"/>
          <w:szCs w:val="24"/>
        </w:rPr>
        <w:t>, 2017/t</w:t>
      </w:r>
      <w:r w:rsidRPr="00AF2B66">
        <w:rPr>
          <w:sz w:val="24"/>
          <w:szCs w:val="24"/>
        </w:rPr>
        <w:t>his issue – X ref), establishing human occupation during this period of time that had previously been considered as unfavourable (</w:t>
      </w:r>
      <w:r w:rsidRPr="00AF2B66">
        <w:rPr>
          <w:color w:val="002060"/>
          <w:sz w:val="24"/>
          <w:szCs w:val="24"/>
        </w:rPr>
        <w:t>Antoine et al., 2006; Bahain et al., 2010; Dabkowski et al., 2010, 2011, 2015</w:t>
      </w:r>
      <w:r w:rsidRPr="00AF2B66">
        <w:rPr>
          <w:sz w:val="24"/>
          <w:szCs w:val="24"/>
        </w:rPr>
        <w:t>). The tufa sequence is separated from the underlying periglacial alluvial gravels by fluvial calcareous silts. Both tufa and fluvial silts have provided abundant malacological faunas, describing a climatic evolution contemporaneous of the initial phases of an interglacial, followed b</w:t>
      </w:r>
      <w:r w:rsidR="00E0203B" w:rsidRPr="00AF2B66">
        <w:rPr>
          <w:sz w:val="24"/>
          <w:szCs w:val="24"/>
        </w:rPr>
        <w:t xml:space="preserve">y a climatic optimum </w:t>
      </w:r>
      <w:r w:rsidR="00E0203B" w:rsidRPr="00AF2B66">
        <w:rPr>
          <w:sz w:val="24"/>
          <w:szCs w:val="24"/>
        </w:rPr>
        <w:lastRenderedPageBreak/>
        <w:t xml:space="preserve">and then </w:t>
      </w:r>
      <w:r w:rsidRPr="00AF2B66">
        <w:rPr>
          <w:sz w:val="24"/>
          <w:szCs w:val="24"/>
        </w:rPr>
        <w:t>declin</w:t>
      </w:r>
      <w:r w:rsidR="00E0203B" w:rsidRPr="00AF2B66">
        <w:rPr>
          <w:sz w:val="24"/>
          <w:szCs w:val="24"/>
        </w:rPr>
        <w:t>ing</w:t>
      </w:r>
      <w:r w:rsidRPr="00AF2B66">
        <w:rPr>
          <w:sz w:val="24"/>
          <w:szCs w:val="24"/>
        </w:rPr>
        <w:t xml:space="preserve"> temperat</w:t>
      </w:r>
      <w:r w:rsidR="00E0203B" w:rsidRPr="00AF2B66">
        <w:rPr>
          <w:sz w:val="24"/>
          <w:szCs w:val="24"/>
        </w:rPr>
        <w:t>ure</w:t>
      </w:r>
      <w:r w:rsidRPr="00AF2B66">
        <w:rPr>
          <w:sz w:val="24"/>
          <w:szCs w:val="24"/>
        </w:rPr>
        <w:t>s (</w:t>
      </w:r>
      <w:r w:rsidRPr="00AF2B66">
        <w:rPr>
          <w:color w:val="002060"/>
          <w:sz w:val="24"/>
          <w:szCs w:val="24"/>
        </w:rPr>
        <w:t>Limondin-Lozouet et al., 2015</w:t>
      </w:r>
      <w:r w:rsidRPr="00AF2B66">
        <w:rPr>
          <w:sz w:val="24"/>
          <w:szCs w:val="24"/>
        </w:rPr>
        <w:t>). Within these horizons, several Palaeolithic layers have been discovered in situ, in association with interglacial large mammal remains showing evidence of human modification. Taking into account its relative position within the Somme terraces system, the U-series ages (average ± 120 ka BP), OSL and ESR/U-series dates and the results of the various bioclimatic studies, the Caours sequence clearly represents the first record of the Eemian interglacial in the Somme basin. In addition, the archaeological levels discovered at Caours are a unique example of human occupation during the Last Interglacial in Northern France.</w:t>
      </w:r>
    </w:p>
    <w:p w:rsidR="000A6A01" w:rsidRPr="00AF2B66" w:rsidRDefault="000A6A01" w:rsidP="00C26087">
      <w:pPr>
        <w:spacing w:line="360" w:lineRule="auto"/>
        <w:rPr>
          <w:sz w:val="24"/>
          <w:szCs w:val="24"/>
        </w:rPr>
      </w:pPr>
      <w:r w:rsidRPr="00AF2B66">
        <w:rPr>
          <w:sz w:val="24"/>
          <w:szCs w:val="24"/>
        </w:rPr>
        <w:t xml:space="preserve">Moving to the Upper Seine valley, the </w:t>
      </w:r>
      <w:r w:rsidR="00E0203B" w:rsidRPr="00AF2B66">
        <w:rPr>
          <w:sz w:val="24"/>
          <w:szCs w:val="24"/>
        </w:rPr>
        <w:t xml:space="preserve">artefact-bearing </w:t>
      </w:r>
      <w:r w:rsidRPr="00AF2B66">
        <w:rPr>
          <w:sz w:val="24"/>
          <w:szCs w:val="24"/>
        </w:rPr>
        <w:t>tufa deposit at La Celle, known for more than a century for extensive collections of shells and leaf impressions, has been subject to new studies. These have been undertaken in order to reappraise the palaeontological potential of the site and to improve its dating (</w:t>
      </w:r>
      <w:r w:rsidRPr="00AF2B66">
        <w:rPr>
          <w:color w:val="002060"/>
          <w:sz w:val="24"/>
          <w:szCs w:val="24"/>
        </w:rPr>
        <w:t>Limondin-Lozouet et al., 2010</w:t>
      </w:r>
      <w:r w:rsidRPr="00AF2B66">
        <w:rPr>
          <w:sz w:val="24"/>
          <w:szCs w:val="24"/>
        </w:rPr>
        <w:t>). Recent investigations show that the tufa accumulated under interglacial conditions and demonstrate the progressive development of forest biotopes, culminating in the climatic optimum. In the upper levels the reopening of the landscape is registered in the molluscan communities. The tufa at La Celle has been correlated with MIS 11, based on the geomorphological context of the site, together with the occurrence of the ‘</w:t>
      </w:r>
      <w:r w:rsidRPr="00AF2B66">
        <w:rPr>
          <w:i/>
          <w:sz w:val="24"/>
          <w:szCs w:val="24"/>
        </w:rPr>
        <w:t>Lyrodiscus</w:t>
      </w:r>
      <w:r w:rsidRPr="00AF2B66">
        <w:rPr>
          <w:sz w:val="24"/>
          <w:szCs w:val="24"/>
        </w:rPr>
        <w:t xml:space="preserve"> fauna’, a malacological assemblage characteristic of tufa deposits of this period in NW (</w:t>
      </w:r>
      <w:r w:rsidRPr="00AF2B66">
        <w:rPr>
          <w:color w:val="002060"/>
          <w:sz w:val="24"/>
          <w:szCs w:val="24"/>
        </w:rPr>
        <w:t>Limondin-Lozouet and Antoine, 2006</w:t>
      </w:r>
      <w:r w:rsidRPr="00AF2B66">
        <w:rPr>
          <w:sz w:val="24"/>
          <w:szCs w:val="24"/>
        </w:rPr>
        <w:t>). This correlation is supported by radiometric dating (U-series and ESR/U-series,) which have produced a mean age of 400 ka (</w:t>
      </w:r>
      <w:r w:rsidRPr="00AF2B66">
        <w:rPr>
          <w:color w:val="002060"/>
          <w:sz w:val="24"/>
          <w:szCs w:val="24"/>
        </w:rPr>
        <w:t>Bahain et al., 2010</w:t>
      </w:r>
      <w:r w:rsidRPr="00AF2B66">
        <w:rPr>
          <w:sz w:val="24"/>
          <w:szCs w:val="24"/>
        </w:rPr>
        <w:t xml:space="preserve">). Mammalian remains include </w:t>
      </w:r>
      <w:r w:rsidRPr="00AF2B66">
        <w:rPr>
          <w:i/>
          <w:sz w:val="24"/>
          <w:szCs w:val="24"/>
        </w:rPr>
        <w:t>Macaca</w:t>
      </w:r>
      <w:r w:rsidRPr="00AF2B66">
        <w:rPr>
          <w:sz w:val="24"/>
          <w:szCs w:val="24"/>
        </w:rPr>
        <w:t xml:space="preserve"> and </w:t>
      </w:r>
      <w:r w:rsidRPr="00AF2B66">
        <w:rPr>
          <w:i/>
          <w:sz w:val="24"/>
          <w:szCs w:val="24"/>
        </w:rPr>
        <w:t>Hippopotamus</w:t>
      </w:r>
      <w:r w:rsidRPr="00AF2B66">
        <w:rPr>
          <w:sz w:val="24"/>
          <w:szCs w:val="24"/>
        </w:rPr>
        <w:t>, associated with flint artefacts that indicate that human occupation during the interglacial optimum (</w:t>
      </w:r>
      <w:r w:rsidRPr="00AF2B66">
        <w:rPr>
          <w:color w:val="002060"/>
          <w:sz w:val="24"/>
          <w:szCs w:val="24"/>
        </w:rPr>
        <w:t>Limondin-Lozouet et al., 2010; Dabkowski J. et al., 2011</w:t>
      </w:r>
      <w:r w:rsidRPr="00AF2B66">
        <w:rPr>
          <w:sz w:val="24"/>
          <w:szCs w:val="24"/>
        </w:rPr>
        <w:t>). The La Celle tufa provides the longest malacological succession from MIS 11 and allows a detailed reconstruction of the development of the forest cover during that stage. These data were used to reconstruct a precise environmental and chronological framework within which Acheulian occupations dating from MIS 11 can be set (</w:t>
      </w:r>
      <w:r w:rsidRPr="00AF2B66">
        <w:rPr>
          <w:color w:val="002060"/>
          <w:sz w:val="24"/>
          <w:szCs w:val="24"/>
        </w:rPr>
        <w:t>Limondin-Lozouet et al., 2015</w:t>
      </w:r>
      <w:r w:rsidRPr="00AF2B66">
        <w:rPr>
          <w:sz w:val="24"/>
          <w:szCs w:val="24"/>
        </w:rPr>
        <w:t>).</w:t>
      </w:r>
    </w:p>
    <w:p w:rsidR="000A6A01" w:rsidRPr="00AF2B66" w:rsidRDefault="000A6A01" w:rsidP="00C26087">
      <w:pPr>
        <w:spacing w:line="360" w:lineRule="auto"/>
        <w:rPr>
          <w:sz w:val="24"/>
          <w:szCs w:val="24"/>
        </w:rPr>
      </w:pPr>
      <w:r w:rsidRPr="00AF2B66">
        <w:rPr>
          <w:sz w:val="24"/>
          <w:szCs w:val="24"/>
        </w:rPr>
        <w:t>New fieldwork at Saint-Pierre-lès-Elbeuf has provided supplementary data on the chronology of the sequence at this important Seine locality (</w:t>
      </w:r>
      <w:r w:rsidRPr="00AF2B66">
        <w:rPr>
          <w:color w:val="002060"/>
          <w:sz w:val="24"/>
          <w:szCs w:val="24"/>
        </w:rPr>
        <w:t>Cliquet D., 2013; Cliquet et al., 2009; Leroyer and Cliquet, 2010</w:t>
      </w:r>
      <w:r w:rsidRPr="00AF2B66">
        <w:rPr>
          <w:sz w:val="24"/>
          <w:szCs w:val="24"/>
        </w:rPr>
        <w:t xml:space="preserve">), where four loess layers are interspersed with four interglacial soils, from Elbeuf IV to Elbeuf I (Eemian). The oldest soil (Elbeuf IV) is </w:t>
      </w:r>
      <w:r w:rsidRPr="00AF2B66">
        <w:rPr>
          <w:sz w:val="24"/>
          <w:szCs w:val="24"/>
        </w:rPr>
        <w:lastRenderedPageBreak/>
        <w:t>immediately overlain by white alluvial sands with faunal and lithic remains in secondary position. It is also covered by a calcareous tufa which includes faunal remains, occasional flint artefacts and an interglacial molluscan</w:t>
      </w:r>
      <w:r w:rsidRPr="00AF2B66">
        <w:rPr>
          <w:i/>
          <w:sz w:val="24"/>
          <w:szCs w:val="24"/>
        </w:rPr>
        <w:t xml:space="preserve"> Lyrodiscus</w:t>
      </w:r>
      <w:r w:rsidRPr="00AF2B66">
        <w:rPr>
          <w:sz w:val="24"/>
          <w:szCs w:val="24"/>
        </w:rPr>
        <w:t xml:space="preserve"> fauna attributed to MIS 11 (</w:t>
      </w:r>
      <w:r w:rsidRPr="00AF2B66">
        <w:rPr>
          <w:color w:val="002060"/>
          <w:sz w:val="24"/>
          <w:szCs w:val="24"/>
        </w:rPr>
        <w:t>Limondin-Lozouet et al., 2010</w:t>
      </w:r>
      <w:r w:rsidRPr="00AF2B66">
        <w:rPr>
          <w:sz w:val="24"/>
          <w:szCs w:val="24"/>
        </w:rPr>
        <w:t>), this age being confirmed by ESR and ESR/U-series dates (</w:t>
      </w:r>
      <w:r w:rsidRPr="00AF2B66">
        <w:rPr>
          <w:color w:val="002060"/>
          <w:sz w:val="24"/>
          <w:szCs w:val="24"/>
        </w:rPr>
        <w:t>Voinchet et al., 2015</w:t>
      </w:r>
      <w:r w:rsidRPr="00AF2B66">
        <w:rPr>
          <w:sz w:val="24"/>
          <w:szCs w:val="24"/>
        </w:rPr>
        <w:t>). The recent fieldwork has investigated the white sands and tufa overlying the Elbeuf IV pal</w:t>
      </w:r>
      <w:r w:rsidR="00E0203B" w:rsidRPr="00AF2B66">
        <w:rPr>
          <w:sz w:val="24"/>
          <w:szCs w:val="24"/>
        </w:rPr>
        <w:t>a</w:t>
      </w:r>
      <w:r w:rsidRPr="00AF2B66">
        <w:rPr>
          <w:sz w:val="24"/>
          <w:szCs w:val="24"/>
        </w:rPr>
        <w:t>eosol. One area of 45 m² yielded in situ Acheulian artefacts and faunal remains (</w:t>
      </w:r>
      <w:r w:rsidRPr="00AF2B66">
        <w:rPr>
          <w:color w:val="002060"/>
          <w:sz w:val="24"/>
          <w:szCs w:val="24"/>
        </w:rPr>
        <w:t>Cliquet et al., 2009</w:t>
      </w:r>
      <w:r w:rsidRPr="00AF2B66">
        <w:rPr>
          <w:sz w:val="24"/>
          <w:szCs w:val="24"/>
        </w:rPr>
        <w:t>), while rolled artefacts a</w:t>
      </w:r>
      <w:r w:rsidR="00E0203B" w:rsidRPr="00AF2B66">
        <w:rPr>
          <w:sz w:val="24"/>
          <w:szCs w:val="24"/>
        </w:rPr>
        <w:t>nd</w:t>
      </w:r>
      <w:r w:rsidRPr="00AF2B66">
        <w:rPr>
          <w:sz w:val="24"/>
          <w:szCs w:val="24"/>
        </w:rPr>
        <w:t xml:space="preserve"> bones in secondary context were recovered from another area at the same level. Above the tufa is </w:t>
      </w:r>
      <w:proofErr w:type="gramStart"/>
      <w:r w:rsidRPr="00AF2B66">
        <w:rPr>
          <w:sz w:val="24"/>
          <w:szCs w:val="24"/>
        </w:rPr>
        <w:t>a loess</w:t>
      </w:r>
      <w:proofErr w:type="gramEnd"/>
      <w:r w:rsidRPr="00AF2B66">
        <w:rPr>
          <w:sz w:val="24"/>
          <w:szCs w:val="24"/>
        </w:rPr>
        <w:t xml:space="preserve"> attributed to MIS 10. </w:t>
      </w:r>
      <w:r w:rsidR="00D00AF7" w:rsidRPr="00AF2B66">
        <w:rPr>
          <w:sz w:val="24"/>
          <w:szCs w:val="24"/>
        </w:rPr>
        <w:t>Handaxes</w:t>
      </w:r>
      <w:r w:rsidRPr="00AF2B66">
        <w:rPr>
          <w:sz w:val="24"/>
          <w:szCs w:val="24"/>
        </w:rPr>
        <w:t xml:space="preserve"> and flake-tools where found at the very base of this loess, a few centimetres above </w:t>
      </w:r>
      <w:r w:rsidR="004908AA" w:rsidRPr="00AF2B66">
        <w:rPr>
          <w:sz w:val="24"/>
          <w:szCs w:val="24"/>
        </w:rPr>
        <w:t>the</w:t>
      </w:r>
      <w:r w:rsidRPr="00AF2B66">
        <w:rPr>
          <w:sz w:val="24"/>
          <w:szCs w:val="24"/>
        </w:rPr>
        <w:t xml:space="preserve"> tufa </w:t>
      </w:r>
      <w:r w:rsidR="004908AA" w:rsidRPr="00AF2B66">
        <w:rPr>
          <w:sz w:val="24"/>
          <w:szCs w:val="24"/>
        </w:rPr>
        <w:t>contact</w:t>
      </w:r>
      <w:r w:rsidRPr="00AF2B66">
        <w:rPr>
          <w:sz w:val="24"/>
          <w:szCs w:val="24"/>
        </w:rPr>
        <w:t xml:space="preserve">. From the old and new collections, two occupation phases have been identified within and above the tufa. The flint raw material is derived from nearby fluvial gravels and both phases of occupation indicate the manufacture of </w:t>
      </w:r>
      <w:r w:rsidR="00D00AF7" w:rsidRPr="00AF2B66">
        <w:rPr>
          <w:sz w:val="24"/>
          <w:szCs w:val="24"/>
        </w:rPr>
        <w:t>handaxes</w:t>
      </w:r>
      <w:r w:rsidRPr="00AF2B66">
        <w:rPr>
          <w:sz w:val="24"/>
          <w:szCs w:val="24"/>
        </w:rPr>
        <w:t xml:space="preserve">. The lower assemblage is mainly composed of large pointed elongated </w:t>
      </w:r>
      <w:r w:rsidR="00D00AF7" w:rsidRPr="00AF2B66">
        <w:rPr>
          <w:sz w:val="24"/>
          <w:szCs w:val="24"/>
        </w:rPr>
        <w:t>handaxes</w:t>
      </w:r>
      <w:r w:rsidRPr="00AF2B66">
        <w:rPr>
          <w:sz w:val="24"/>
          <w:szCs w:val="24"/>
        </w:rPr>
        <w:t xml:space="preserve"> with thin, well-worked tips. </w:t>
      </w:r>
      <w:r w:rsidR="00D00AF7" w:rsidRPr="00AF2B66">
        <w:rPr>
          <w:sz w:val="24"/>
          <w:szCs w:val="24"/>
        </w:rPr>
        <w:t>Handaxes</w:t>
      </w:r>
      <w:r w:rsidRPr="00AF2B66">
        <w:rPr>
          <w:sz w:val="24"/>
          <w:szCs w:val="24"/>
        </w:rPr>
        <w:t xml:space="preserve"> from the higher assemblage are varied in size and form. </w:t>
      </w:r>
    </w:p>
    <w:p w:rsidR="000A6A01" w:rsidRPr="00AF2B66" w:rsidRDefault="000A6A01" w:rsidP="00C26087">
      <w:pPr>
        <w:spacing w:line="360" w:lineRule="auto"/>
        <w:rPr>
          <w:sz w:val="24"/>
          <w:szCs w:val="24"/>
        </w:rPr>
      </w:pPr>
      <w:r w:rsidRPr="00AF2B66">
        <w:rPr>
          <w:sz w:val="24"/>
          <w:szCs w:val="24"/>
        </w:rPr>
        <w:t xml:space="preserve">The open-air site of Tourville-la-Rivière in </w:t>
      </w:r>
      <w:r w:rsidR="004908AA" w:rsidRPr="00AF2B66">
        <w:rPr>
          <w:sz w:val="24"/>
          <w:szCs w:val="24"/>
        </w:rPr>
        <w:t xml:space="preserve">the </w:t>
      </w:r>
      <w:r w:rsidRPr="00AF2B66">
        <w:rPr>
          <w:sz w:val="24"/>
          <w:szCs w:val="24"/>
        </w:rPr>
        <w:t xml:space="preserve">Lower Seine Valley </w:t>
      </w:r>
      <w:r w:rsidR="004908AA" w:rsidRPr="00AF2B66">
        <w:rPr>
          <w:sz w:val="24"/>
          <w:szCs w:val="24"/>
        </w:rPr>
        <w:t xml:space="preserve">was discovered in 1967 in a </w:t>
      </w:r>
      <w:r w:rsidRPr="00AF2B66">
        <w:rPr>
          <w:sz w:val="24"/>
          <w:szCs w:val="24"/>
        </w:rPr>
        <w:t>gravel quarry</w:t>
      </w:r>
      <w:r w:rsidR="004908AA" w:rsidRPr="00AF2B66">
        <w:rPr>
          <w:sz w:val="24"/>
          <w:szCs w:val="24"/>
        </w:rPr>
        <w:t>, where</w:t>
      </w:r>
      <w:r w:rsidRPr="00AF2B66">
        <w:rPr>
          <w:sz w:val="24"/>
          <w:szCs w:val="24"/>
        </w:rPr>
        <w:t xml:space="preserve"> excavations have yielded Early and Middle Palaeolithic faunal and lithic assemblages (</w:t>
      </w:r>
      <w:r w:rsidRPr="00AF2B66">
        <w:rPr>
          <w:color w:val="002060"/>
          <w:sz w:val="24"/>
          <w:szCs w:val="24"/>
        </w:rPr>
        <w:t>Vallin, 1991, Cliquet et al., 2010, Faivre et al., 2014</w:t>
      </w:r>
      <w:r w:rsidRPr="00AF2B66">
        <w:rPr>
          <w:sz w:val="24"/>
          <w:szCs w:val="24"/>
        </w:rPr>
        <w:t>). The archaeological sequence lies on the</w:t>
      </w:r>
      <w:r w:rsidR="004908AA" w:rsidRPr="00AF2B66">
        <w:rPr>
          <w:sz w:val="24"/>
          <w:szCs w:val="24"/>
        </w:rPr>
        <w:t xml:space="preserve"> lower terrace of the Seine</w:t>
      </w:r>
      <w:r w:rsidRPr="00AF2B66">
        <w:rPr>
          <w:sz w:val="24"/>
          <w:szCs w:val="24"/>
        </w:rPr>
        <w:t>. The majority of the sequence was depo</w:t>
      </w:r>
      <w:r w:rsidR="004908AA" w:rsidRPr="00AF2B66">
        <w:rPr>
          <w:sz w:val="24"/>
          <w:szCs w:val="24"/>
        </w:rPr>
        <w:t>sited during the Saalian (MIS 8–</w:t>
      </w:r>
      <w:r w:rsidRPr="00AF2B66">
        <w:rPr>
          <w:sz w:val="24"/>
          <w:szCs w:val="24"/>
        </w:rPr>
        <w:t>6</w:t>
      </w:r>
      <w:r w:rsidR="004908AA" w:rsidRPr="00AF2B66">
        <w:rPr>
          <w:sz w:val="24"/>
          <w:szCs w:val="24"/>
        </w:rPr>
        <w:t>)</w:t>
      </w:r>
      <w:r w:rsidRPr="00AF2B66">
        <w:rPr>
          <w:sz w:val="24"/>
          <w:szCs w:val="24"/>
        </w:rPr>
        <w:t>. The lowermost deposits are composed of coarse periglacial gravels and sands (layer C), overlain by fine-grained alluvial sediments (</w:t>
      </w:r>
      <w:r w:rsidR="004908AA" w:rsidRPr="00AF2B66">
        <w:rPr>
          <w:sz w:val="24"/>
          <w:szCs w:val="24"/>
        </w:rPr>
        <w:t>sands and silts), which are sub</w:t>
      </w:r>
      <w:r w:rsidRPr="00AF2B66">
        <w:rPr>
          <w:sz w:val="24"/>
          <w:szCs w:val="24"/>
        </w:rPr>
        <w:t>divided into three layers (D1, D2 and D3). The upper-part of the sequence contains laminated sands (layer E) topped by periglacial deposits (layers F</w:t>
      </w:r>
      <w:r w:rsidR="004908AA" w:rsidRPr="00AF2B66">
        <w:rPr>
          <w:sz w:val="24"/>
          <w:szCs w:val="24"/>
        </w:rPr>
        <w:t>–</w:t>
      </w:r>
      <w:r w:rsidRPr="00AF2B66">
        <w:rPr>
          <w:sz w:val="24"/>
          <w:szCs w:val="24"/>
        </w:rPr>
        <w:t xml:space="preserve">K) composed of slope deposits and aeolian sands. The assemblage </w:t>
      </w:r>
      <w:r w:rsidR="004908AA" w:rsidRPr="00AF2B66">
        <w:rPr>
          <w:sz w:val="24"/>
          <w:szCs w:val="24"/>
        </w:rPr>
        <w:t>comprises</w:t>
      </w:r>
      <w:r w:rsidRPr="00AF2B66">
        <w:rPr>
          <w:sz w:val="24"/>
          <w:szCs w:val="24"/>
        </w:rPr>
        <w:t xml:space="preserve"> core</w:t>
      </w:r>
      <w:r w:rsidR="004908AA" w:rsidRPr="00AF2B66">
        <w:rPr>
          <w:sz w:val="24"/>
          <w:szCs w:val="24"/>
        </w:rPr>
        <w:t>-</w:t>
      </w:r>
      <w:r w:rsidRPr="00AF2B66">
        <w:rPr>
          <w:sz w:val="24"/>
          <w:szCs w:val="24"/>
        </w:rPr>
        <w:t xml:space="preserve">management flakes, rare non-Levallois cores, retouched tools or finished products (notably Levallois blanks and non-Levallois blades). The corpus provides evidence of fragmentation of the reduction sequence and importation of Levallois products to the site. Human remains discovered in layer D2 </w:t>
      </w:r>
      <w:r w:rsidR="00E0203B" w:rsidRPr="00AF2B66">
        <w:rPr>
          <w:sz w:val="24"/>
          <w:szCs w:val="24"/>
        </w:rPr>
        <w:t>have been</w:t>
      </w:r>
      <w:r w:rsidRPr="00AF2B66">
        <w:rPr>
          <w:sz w:val="24"/>
          <w:szCs w:val="24"/>
        </w:rPr>
        <w:t xml:space="preserve"> attributed to the Neanderthal lineage (</w:t>
      </w:r>
      <w:r w:rsidRPr="00AF2B66">
        <w:rPr>
          <w:color w:val="002060"/>
          <w:sz w:val="24"/>
          <w:szCs w:val="24"/>
        </w:rPr>
        <w:t>Faivre et al., 2014</w:t>
      </w:r>
      <w:r w:rsidRPr="00AF2B66">
        <w:rPr>
          <w:sz w:val="24"/>
          <w:szCs w:val="24"/>
        </w:rPr>
        <w:t xml:space="preserve">). ESR/U-series dates performed on layer D2 teeth provide an age between </w:t>
      </w:r>
      <w:r w:rsidR="004908AA" w:rsidRPr="00AF2B66">
        <w:rPr>
          <w:sz w:val="24"/>
          <w:szCs w:val="24"/>
        </w:rPr>
        <w:t xml:space="preserve">226 and </w:t>
      </w:r>
      <w:r w:rsidRPr="00AF2B66">
        <w:rPr>
          <w:sz w:val="24"/>
          <w:szCs w:val="24"/>
        </w:rPr>
        <w:t>183 ka.</w:t>
      </w:r>
    </w:p>
    <w:p w:rsidR="001C189F" w:rsidRPr="001C189F" w:rsidRDefault="001C189F" w:rsidP="00C26087">
      <w:pPr>
        <w:spacing w:line="360" w:lineRule="auto"/>
        <w:rPr>
          <w:sz w:val="24"/>
          <w:szCs w:val="24"/>
        </w:rPr>
      </w:pPr>
      <w:r w:rsidRPr="00AF2B66">
        <w:rPr>
          <w:sz w:val="24"/>
          <w:szCs w:val="24"/>
        </w:rPr>
        <w:t>In the middle Creuse, Cher and Loir River valleys, within the Middle Loire Basin, the observed fluvial aggradations correspond to systems of 9–10 river terraces, interpreted as the respon</w:t>
      </w:r>
      <w:r w:rsidR="000D061C" w:rsidRPr="00AF2B66">
        <w:rPr>
          <w:sz w:val="24"/>
          <w:szCs w:val="24"/>
        </w:rPr>
        <w:t xml:space="preserve">se of the fluvial system to </w:t>
      </w:r>
      <w:r w:rsidRPr="00AF2B66">
        <w:rPr>
          <w:sz w:val="24"/>
          <w:szCs w:val="24"/>
        </w:rPr>
        <w:t xml:space="preserve">Pleistocene climatic cyclicity. Work during the last two </w:t>
      </w:r>
      <w:r w:rsidRPr="00AF2B66">
        <w:rPr>
          <w:sz w:val="24"/>
          <w:szCs w:val="24"/>
        </w:rPr>
        <w:lastRenderedPageBreak/>
        <w:t>decades has improved the chronological and archaeological frameworks for these three systems (</w:t>
      </w:r>
      <w:r w:rsidRPr="00AF2B66">
        <w:rPr>
          <w:color w:val="002060"/>
          <w:sz w:val="24"/>
          <w:szCs w:val="24"/>
        </w:rPr>
        <w:t>Despriée et al., 2004; 2011; Voinchet et al., 2010</w:t>
      </w:r>
      <w:r w:rsidRPr="00AF2B66">
        <w:rPr>
          <w:sz w:val="24"/>
          <w:szCs w:val="24"/>
        </w:rPr>
        <w:t xml:space="preserve">).  </w:t>
      </w:r>
      <w:r w:rsidR="000D061C" w:rsidRPr="00AF2B66">
        <w:rPr>
          <w:sz w:val="24"/>
          <w:szCs w:val="24"/>
        </w:rPr>
        <w:t xml:space="preserve">In the </w:t>
      </w:r>
      <w:r w:rsidRPr="00AF2B66">
        <w:rPr>
          <w:sz w:val="24"/>
          <w:szCs w:val="24"/>
        </w:rPr>
        <w:t>Sables-de-Rosières Formation</w:t>
      </w:r>
      <w:r w:rsidR="000D061C" w:rsidRPr="00AF2B66">
        <w:rPr>
          <w:sz w:val="24"/>
          <w:szCs w:val="24"/>
        </w:rPr>
        <w:t xml:space="preserve"> of the Cher</w:t>
      </w:r>
      <w:r w:rsidRPr="00AF2B66">
        <w:rPr>
          <w:sz w:val="24"/>
          <w:szCs w:val="24"/>
        </w:rPr>
        <w:t>, the site of Lunery was discovered close to the Early Pleistocene palaeontological site of Rosières-Usine (</w:t>
      </w:r>
      <w:r w:rsidRPr="00AF2B66">
        <w:rPr>
          <w:color w:val="002060"/>
          <w:sz w:val="24"/>
          <w:szCs w:val="24"/>
        </w:rPr>
        <w:t>Despriée et al., 2011</w:t>
      </w:r>
      <w:r w:rsidRPr="00AF2B66">
        <w:rPr>
          <w:sz w:val="24"/>
          <w:szCs w:val="24"/>
        </w:rPr>
        <w:t>). At Lunery, three fluvial terraces are stacked on the western side of the current valley. The lowest unit (3) yielded a periglacial heterogeneous slope deposit including large blocks, cobbles and pebbles embedded in a</w:t>
      </w:r>
      <w:r w:rsidR="000D061C" w:rsidRPr="00AF2B66">
        <w:rPr>
          <w:sz w:val="24"/>
          <w:szCs w:val="24"/>
        </w:rPr>
        <w:t>n un</w:t>
      </w:r>
      <w:r w:rsidRPr="00AF2B66">
        <w:rPr>
          <w:sz w:val="24"/>
          <w:szCs w:val="24"/>
        </w:rPr>
        <w:t>sorted matrix, resting on the bedrock slope. These blocks are derived from older coarse fluvial deposits located upslope and are overlain by cross-bedded alluvial sands, dated by ESR on quartz</w:t>
      </w:r>
      <w:r w:rsidRPr="001C189F">
        <w:rPr>
          <w:sz w:val="24"/>
          <w:szCs w:val="24"/>
        </w:rPr>
        <w:t xml:space="preserve"> </w:t>
      </w:r>
      <w:r>
        <w:rPr>
          <w:sz w:val="24"/>
          <w:szCs w:val="24"/>
        </w:rPr>
        <w:t>to</w:t>
      </w:r>
      <w:r w:rsidRPr="001C189F">
        <w:rPr>
          <w:sz w:val="24"/>
          <w:szCs w:val="24"/>
        </w:rPr>
        <w:t xml:space="preserve"> 1.1 ± 0.12 Ma, reflecting both periglacial conditions and deposition at the front of a </w:t>
      </w:r>
      <w:r>
        <w:rPr>
          <w:sz w:val="24"/>
          <w:szCs w:val="24"/>
        </w:rPr>
        <w:t>fluvial</w:t>
      </w:r>
      <w:r w:rsidRPr="001C189F">
        <w:rPr>
          <w:sz w:val="24"/>
          <w:szCs w:val="24"/>
        </w:rPr>
        <w:t xml:space="preserve"> bar during </w:t>
      </w:r>
      <w:r>
        <w:rPr>
          <w:sz w:val="24"/>
          <w:szCs w:val="24"/>
        </w:rPr>
        <w:t xml:space="preserve">the </w:t>
      </w:r>
      <w:r w:rsidRPr="001C189F">
        <w:rPr>
          <w:sz w:val="24"/>
          <w:szCs w:val="24"/>
        </w:rPr>
        <w:t>Early Pleistocene. Three archaeological horizons including a core</w:t>
      </w:r>
      <w:r>
        <w:rPr>
          <w:sz w:val="24"/>
          <w:szCs w:val="24"/>
        </w:rPr>
        <w:t>–</w:t>
      </w:r>
      <w:r w:rsidRPr="001C189F">
        <w:rPr>
          <w:sz w:val="24"/>
          <w:szCs w:val="24"/>
        </w:rPr>
        <w:t>flake</w:t>
      </w:r>
      <w:r>
        <w:rPr>
          <w:sz w:val="24"/>
          <w:szCs w:val="24"/>
        </w:rPr>
        <w:t xml:space="preserve"> </w:t>
      </w:r>
      <w:r w:rsidRPr="001C189F">
        <w:rPr>
          <w:sz w:val="24"/>
          <w:szCs w:val="24"/>
        </w:rPr>
        <w:t>industry have been recovered within unit 3. The overlying unit 2 is composed of horizontal beds of coarse fluvial sands</w:t>
      </w:r>
      <w:r>
        <w:rPr>
          <w:sz w:val="24"/>
          <w:szCs w:val="24"/>
        </w:rPr>
        <w:t>,</w:t>
      </w:r>
      <w:r w:rsidRPr="001C189F">
        <w:rPr>
          <w:sz w:val="24"/>
          <w:szCs w:val="24"/>
        </w:rPr>
        <w:t xml:space="preserve"> which yielded an ESR age of 930 ± 68 ka. Some</w:t>
      </w:r>
      <w:r>
        <w:rPr>
          <w:sz w:val="24"/>
          <w:szCs w:val="24"/>
        </w:rPr>
        <w:t xml:space="preserve"> </w:t>
      </w:r>
      <w:r w:rsidRPr="001C189F">
        <w:rPr>
          <w:sz w:val="24"/>
          <w:szCs w:val="24"/>
        </w:rPr>
        <w:t>artefacts (cores and choppers) ha</w:t>
      </w:r>
      <w:r>
        <w:rPr>
          <w:sz w:val="24"/>
          <w:szCs w:val="24"/>
        </w:rPr>
        <w:t>ve</w:t>
      </w:r>
      <w:r w:rsidRPr="001C189F">
        <w:rPr>
          <w:sz w:val="24"/>
          <w:szCs w:val="24"/>
        </w:rPr>
        <w:t xml:space="preserve"> been discovered in coarse gravels deposited on the bedrock.</w:t>
      </w:r>
    </w:p>
    <w:p w:rsidR="001C189F" w:rsidRPr="001C189F" w:rsidRDefault="001C189F" w:rsidP="00C26087">
      <w:pPr>
        <w:spacing w:line="360" w:lineRule="auto"/>
        <w:rPr>
          <w:sz w:val="24"/>
          <w:szCs w:val="24"/>
        </w:rPr>
      </w:pPr>
      <w:r w:rsidRPr="00EE39D8">
        <w:rPr>
          <w:sz w:val="24"/>
          <w:szCs w:val="24"/>
        </w:rPr>
        <w:t>In the Creuse valley, Early Palaeolithic archaeological remains (Mode 1) have been found at the Pont-de-Lavaud site (Eguzon-Chantôme, Indre) under the basal alluvial deposit of Aggradation sheet I of the Creuse system, dated to around 1.1 Ma (</w:t>
      </w:r>
      <w:r w:rsidRPr="00EE39D8">
        <w:rPr>
          <w:color w:val="002060"/>
          <w:sz w:val="24"/>
          <w:szCs w:val="24"/>
        </w:rPr>
        <w:t>Voinchet et al., 2010</w:t>
      </w:r>
      <w:r w:rsidRPr="00EE39D8">
        <w:rPr>
          <w:sz w:val="24"/>
          <w:szCs w:val="24"/>
        </w:rPr>
        <w:t>).  The site clearly shows several episodes of hominin</w:t>
      </w:r>
      <w:r w:rsidR="0005663D" w:rsidRPr="00EE39D8">
        <w:rPr>
          <w:sz w:val="24"/>
          <w:szCs w:val="24"/>
        </w:rPr>
        <w:t xml:space="preserve"> presence</w:t>
      </w:r>
      <w:r w:rsidRPr="00EE39D8">
        <w:rPr>
          <w:sz w:val="24"/>
          <w:szCs w:val="24"/>
        </w:rPr>
        <w:t xml:space="preserve">.  The main record </w:t>
      </w:r>
      <w:r w:rsidR="0005663D" w:rsidRPr="00EE39D8">
        <w:rPr>
          <w:sz w:val="24"/>
          <w:szCs w:val="24"/>
        </w:rPr>
        <w:t xml:space="preserve">is of </w:t>
      </w:r>
      <w:r w:rsidR="000D061C" w:rsidRPr="00EE39D8">
        <w:rPr>
          <w:sz w:val="24"/>
          <w:szCs w:val="24"/>
        </w:rPr>
        <w:t xml:space="preserve">river-side </w:t>
      </w:r>
      <w:r w:rsidR="0005663D" w:rsidRPr="00EE39D8">
        <w:rPr>
          <w:sz w:val="24"/>
          <w:szCs w:val="24"/>
        </w:rPr>
        <w:t>occupation</w:t>
      </w:r>
      <w:r w:rsidRPr="00EE39D8">
        <w:rPr>
          <w:sz w:val="24"/>
          <w:szCs w:val="24"/>
        </w:rPr>
        <w:t>, directly on the bedrock or a</w:t>
      </w:r>
      <w:r w:rsidR="0005663D" w:rsidRPr="00EE39D8">
        <w:rPr>
          <w:sz w:val="24"/>
          <w:szCs w:val="24"/>
        </w:rPr>
        <w:t>t the top of a coarse diamicton</w:t>
      </w:r>
      <w:r w:rsidRPr="00EE39D8">
        <w:rPr>
          <w:sz w:val="24"/>
          <w:szCs w:val="24"/>
        </w:rPr>
        <w:t xml:space="preserve"> composed of pebbles and rolled blocks</w:t>
      </w:r>
      <w:r w:rsidR="0005663D" w:rsidRPr="00EE39D8">
        <w:rPr>
          <w:sz w:val="24"/>
          <w:szCs w:val="24"/>
        </w:rPr>
        <w:t>,</w:t>
      </w:r>
      <w:r w:rsidRPr="00EE39D8">
        <w:rPr>
          <w:sz w:val="24"/>
          <w:szCs w:val="24"/>
        </w:rPr>
        <w:t xml:space="preserve"> spreading across the micaschist river-bank </w:t>
      </w:r>
      <w:r w:rsidR="0005663D" w:rsidRPr="00EE39D8">
        <w:rPr>
          <w:sz w:val="24"/>
          <w:szCs w:val="24"/>
        </w:rPr>
        <w:t>following fluvial</w:t>
      </w:r>
      <w:r w:rsidR="000D061C" w:rsidRPr="00EE39D8">
        <w:rPr>
          <w:sz w:val="24"/>
          <w:szCs w:val="24"/>
        </w:rPr>
        <w:t xml:space="preserve"> incision</w:t>
      </w:r>
      <w:r w:rsidRPr="00EE39D8">
        <w:rPr>
          <w:sz w:val="24"/>
          <w:szCs w:val="24"/>
        </w:rPr>
        <w:t xml:space="preserve"> during</w:t>
      </w:r>
      <w:r w:rsidR="0005663D" w:rsidRPr="00EE39D8">
        <w:rPr>
          <w:sz w:val="24"/>
          <w:szCs w:val="24"/>
        </w:rPr>
        <w:t xml:space="preserve"> a</w:t>
      </w:r>
      <w:r w:rsidRPr="00EE39D8">
        <w:rPr>
          <w:sz w:val="24"/>
          <w:szCs w:val="24"/>
        </w:rPr>
        <w:t xml:space="preserve"> periglacial </w:t>
      </w:r>
      <w:r w:rsidR="000D061C" w:rsidRPr="00EE39D8">
        <w:rPr>
          <w:sz w:val="24"/>
          <w:szCs w:val="24"/>
        </w:rPr>
        <w:t>episod</w:t>
      </w:r>
      <w:r w:rsidRPr="00EE39D8">
        <w:rPr>
          <w:sz w:val="24"/>
          <w:szCs w:val="24"/>
        </w:rPr>
        <w:t>e. Pollen and phytolith analyses carried out of the overlying archaeological sediments have revealed the prevalence of forest taxa</w:t>
      </w:r>
      <w:r w:rsidR="0005663D" w:rsidRPr="00EE39D8">
        <w:rPr>
          <w:sz w:val="24"/>
          <w:szCs w:val="24"/>
        </w:rPr>
        <w:t>,</w:t>
      </w:r>
      <w:r w:rsidRPr="00EE39D8">
        <w:rPr>
          <w:sz w:val="24"/>
          <w:szCs w:val="24"/>
        </w:rPr>
        <w:t xml:space="preserve"> including Tertiary relics</w:t>
      </w:r>
      <w:r w:rsidR="000D061C" w:rsidRPr="00EE39D8">
        <w:rPr>
          <w:sz w:val="24"/>
          <w:szCs w:val="24"/>
        </w:rPr>
        <w:t>,</w:t>
      </w:r>
      <w:r w:rsidRPr="00EE39D8">
        <w:rPr>
          <w:sz w:val="24"/>
          <w:szCs w:val="24"/>
        </w:rPr>
        <w:t xml:space="preserve"> related to a w</w:t>
      </w:r>
      <w:r w:rsidR="000D061C" w:rsidRPr="00EE39D8">
        <w:rPr>
          <w:sz w:val="24"/>
          <w:szCs w:val="24"/>
        </w:rPr>
        <w:t xml:space="preserve">arm and wet climate </w:t>
      </w:r>
      <w:r w:rsidR="0005663D" w:rsidRPr="00EE39D8">
        <w:rPr>
          <w:sz w:val="24"/>
          <w:szCs w:val="24"/>
        </w:rPr>
        <w:t>(</w:t>
      </w:r>
      <w:r w:rsidR="0005663D" w:rsidRPr="00EE39D8">
        <w:rPr>
          <w:color w:val="002060"/>
          <w:sz w:val="24"/>
          <w:szCs w:val="24"/>
        </w:rPr>
        <w:t>Marquer</w:t>
      </w:r>
      <w:r w:rsidR="0005663D" w:rsidRPr="0005663D">
        <w:rPr>
          <w:color w:val="002060"/>
          <w:sz w:val="24"/>
          <w:szCs w:val="24"/>
        </w:rPr>
        <w:t xml:space="preserve"> </w:t>
      </w:r>
      <w:r w:rsidRPr="0005663D">
        <w:rPr>
          <w:color w:val="002060"/>
          <w:sz w:val="24"/>
          <w:szCs w:val="24"/>
        </w:rPr>
        <w:t>et al., 2011; Messager et al., 2011</w:t>
      </w:r>
      <w:r w:rsidRPr="001C189F">
        <w:rPr>
          <w:sz w:val="24"/>
          <w:szCs w:val="24"/>
        </w:rPr>
        <w:t xml:space="preserve">). </w:t>
      </w:r>
    </w:p>
    <w:p w:rsidR="007A75A3" w:rsidRDefault="001C189F" w:rsidP="00C26087">
      <w:pPr>
        <w:spacing w:line="360" w:lineRule="auto"/>
        <w:rPr>
          <w:sz w:val="24"/>
          <w:szCs w:val="24"/>
        </w:rPr>
      </w:pPr>
      <w:r w:rsidRPr="001C189F">
        <w:rPr>
          <w:sz w:val="24"/>
          <w:szCs w:val="24"/>
        </w:rPr>
        <w:t xml:space="preserve">In the Cher </w:t>
      </w:r>
      <w:r w:rsidR="0005663D">
        <w:rPr>
          <w:sz w:val="24"/>
          <w:szCs w:val="24"/>
        </w:rPr>
        <w:t>v</w:t>
      </w:r>
      <w:r w:rsidRPr="001C189F">
        <w:rPr>
          <w:sz w:val="24"/>
          <w:szCs w:val="24"/>
        </w:rPr>
        <w:t xml:space="preserve">alley, </w:t>
      </w:r>
      <w:r w:rsidR="0005663D">
        <w:rPr>
          <w:sz w:val="24"/>
          <w:szCs w:val="24"/>
        </w:rPr>
        <w:t xml:space="preserve">there has been </w:t>
      </w:r>
      <w:r w:rsidRPr="001C189F">
        <w:rPr>
          <w:sz w:val="24"/>
          <w:szCs w:val="24"/>
        </w:rPr>
        <w:t xml:space="preserve">regular </w:t>
      </w:r>
      <w:r w:rsidR="0005663D">
        <w:rPr>
          <w:sz w:val="24"/>
          <w:szCs w:val="24"/>
        </w:rPr>
        <w:t>work between</w:t>
      </w:r>
      <w:r w:rsidRPr="001C189F">
        <w:rPr>
          <w:sz w:val="24"/>
          <w:szCs w:val="24"/>
        </w:rPr>
        <w:t xml:space="preserve"> 2003 </w:t>
      </w:r>
      <w:r w:rsidR="0005663D">
        <w:rPr>
          <w:sz w:val="24"/>
          <w:szCs w:val="24"/>
        </w:rPr>
        <w:t>and</w:t>
      </w:r>
      <w:r w:rsidRPr="001C189F">
        <w:rPr>
          <w:sz w:val="24"/>
          <w:szCs w:val="24"/>
        </w:rPr>
        <w:t xml:space="preserve"> 2014 at </w:t>
      </w:r>
      <w:r w:rsidR="0005663D">
        <w:rPr>
          <w:sz w:val="24"/>
          <w:szCs w:val="24"/>
        </w:rPr>
        <w:t xml:space="preserve">the </w:t>
      </w:r>
      <w:r w:rsidRPr="001C189F">
        <w:rPr>
          <w:sz w:val="24"/>
          <w:szCs w:val="24"/>
        </w:rPr>
        <w:t>la Noira Acheul</w:t>
      </w:r>
      <w:r w:rsidR="0005663D">
        <w:rPr>
          <w:sz w:val="24"/>
          <w:szCs w:val="24"/>
        </w:rPr>
        <w:t>i</w:t>
      </w:r>
      <w:r w:rsidRPr="001C189F">
        <w:rPr>
          <w:sz w:val="24"/>
          <w:szCs w:val="24"/>
        </w:rPr>
        <w:t>an site (</w:t>
      </w:r>
      <w:r w:rsidR="000D061C">
        <w:rPr>
          <w:color w:val="002060"/>
          <w:sz w:val="24"/>
          <w:szCs w:val="24"/>
        </w:rPr>
        <w:t xml:space="preserve">Despriée et al., 2011; </w:t>
      </w:r>
      <w:r w:rsidRPr="0005663D">
        <w:rPr>
          <w:color w:val="002060"/>
          <w:sz w:val="24"/>
          <w:szCs w:val="24"/>
        </w:rPr>
        <w:t>Moncel et al., 2013</w:t>
      </w:r>
      <w:r w:rsidRPr="001C189F">
        <w:rPr>
          <w:sz w:val="24"/>
          <w:szCs w:val="24"/>
        </w:rPr>
        <w:t xml:space="preserve">). The </w:t>
      </w:r>
      <w:r w:rsidRPr="00EE39D8">
        <w:rPr>
          <w:sz w:val="24"/>
          <w:szCs w:val="24"/>
        </w:rPr>
        <w:t xml:space="preserve">artefacts </w:t>
      </w:r>
      <w:r w:rsidR="000D061C" w:rsidRPr="00EE39D8">
        <w:rPr>
          <w:sz w:val="24"/>
          <w:szCs w:val="24"/>
        </w:rPr>
        <w:t xml:space="preserve">here </w:t>
      </w:r>
      <w:r w:rsidRPr="00EE39D8">
        <w:rPr>
          <w:sz w:val="24"/>
          <w:szCs w:val="24"/>
        </w:rPr>
        <w:t>were recovered at the top of a basal coarse slope deposit (stratum b), constituted by an accumulation of local ‘millstone’, a rock formed as slabs by diagenetic silicification within Oligocene lacustrine limestone, with</w:t>
      </w:r>
      <w:r w:rsidR="0005663D" w:rsidRPr="00EE39D8">
        <w:rPr>
          <w:sz w:val="24"/>
          <w:szCs w:val="24"/>
        </w:rPr>
        <w:t xml:space="preserve"> no</w:t>
      </w:r>
      <w:r w:rsidRPr="00EE39D8">
        <w:rPr>
          <w:sz w:val="24"/>
          <w:szCs w:val="24"/>
        </w:rPr>
        <w:t xml:space="preserve"> trace of any fluvial transport. The position of the artefacts</w:t>
      </w:r>
      <w:r w:rsidR="0005663D" w:rsidRPr="00EE39D8">
        <w:rPr>
          <w:sz w:val="24"/>
          <w:szCs w:val="24"/>
        </w:rPr>
        <w:t>,</w:t>
      </w:r>
      <w:r w:rsidRPr="00EE39D8">
        <w:rPr>
          <w:sz w:val="24"/>
          <w:szCs w:val="24"/>
        </w:rPr>
        <w:t xml:space="preserve"> deposited after the slope materials and before phases of gelifluction and cryoturbation, would suggest that hominins were present after the period of river incision at </w:t>
      </w:r>
      <w:r w:rsidRPr="00EE39D8">
        <w:rPr>
          <w:sz w:val="24"/>
          <w:szCs w:val="24"/>
        </w:rPr>
        <w:lastRenderedPageBreak/>
        <w:t xml:space="preserve">the beginning of a cold climatic stage. </w:t>
      </w:r>
      <w:r w:rsidR="0005663D" w:rsidRPr="00EE39D8">
        <w:rPr>
          <w:sz w:val="24"/>
          <w:szCs w:val="24"/>
        </w:rPr>
        <w:t>This has been</w:t>
      </w:r>
      <w:r w:rsidRPr="00EE39D8">
        <w:rPr>
          <w:sz w:val="24"/>
          <w:szCs w:val="24"/>
        </w:rPr>
        <w:t xml:space="preserve"> correlated </w:t>
      </w:r>
      <w:r w:rsidR="0005663D" w:rsidRPr="00EE39D8">
        <w:rPr>
          <w:sz w:val="24"/>
          <w:szCs w:val="24"/>
        </w:rPr>
        <w:t>with</w:t>
      </w:r>
      <w:r w:rsidRPr="00EE39D8">
        <w:rPr>
          <w:sz w:val="24"/>
          <w:szCs w:val="24"/>
        </w:rPr>
        <w:t xml:space="preserve"> the beginning of MIS 16 (</w:t>
      </w:r>
      <w:r w:rsidRPr="00EE39D8">
        <w:rPr>
          <w:color w:val="002060"/>
          <w:sz w:val="24"/>
          <w:szCs w:val="24"/>
        </w:rPr>
        <w:t>Despriée et al., 2011</w:t>
      </w:r>
      <w:r w:rsidRPr="00EE39D8">
        <w:rPr>
          <w:sz w:val="24"/>
          <w:szCs w:val="24"/>
        </w:rPr>
        <w:t xml:space="preserve">) </w:t>
      </w:r>
      <w:r w:rsidR="0005663D" w:rsidRPr="00EE39D8">
        <w:rPr>
          <w:sz w:val="24"/>
          <w:szCs w:val="24"/>
        </w:rPr>
        <w:t>on the basis of</w:t>
      </w:r>
      <w:r w:rsidRPr="00EE39D8">
        <w:rPr>
          <w:sz w:val="24"/>
          <w:szCs w:val="24"/>
        </w:rPr>
        <w:t xml:space="preserve"> ESR dates of 655 ± 55 ka on overlying fluvial sands (</w:t>
      </w:r>
      <w:r w:rsidRPr="00EE39D8">
        <w:rPr>
          <w:color w:val="002060"/>
          <w:sz w:val="24"/>
          <w:szCs w:val="24"/>
        </w:rPr>
        <w:t>Moncel et al., 2013; Voinchet et al., 2015</w:t>
      </w:r>
      <w:r w:rsidRPr="00EE39D8">
        <w:rPr>
          <w:sz w:val="24"/>
          <w:szCs w:val="24"/>
        </w:rPr>
        <w:t xml:space="preserve">). The assemblage recovered from stratum b consists of cores, flakes and bifacial tools considered as </w:t>
      </w:r>
      <w:r w:rsidR="0005663D" w:rsidRPr="00EE39D8">
        <w:rPr>
          <w:sz w:val="24"/>
          <w:szCs w:val="24"/>
        </w:rPr>
        <w:t>e</w:t>
      </w:r>
      <w:r w:rsidRPr="00EE39D8">
        <w:rPr>
          <w:sz w:val="24"/>
          <w:szCs w:val="24"/>
        </w:rPr>
        <w:t xml:space="preserve">arly evidence of </w:t>
      </w:r>
      <w:r w:rsidR="0005663D" w:rsidRPr="00EE39D8">
        <w:rPr>
          <w:sz w:val="24"/>
          <w:szCs w:val="24"/>
        </w:rPr>
        <w:t xml:space="preserve">the </w:t>
      </w:r>
      <w:r w:rsidRPr="00EE39D8">
        <w:rPr>
          <w:sz w:val="24"/>
          <w:szCs w:val="24"/>
        </w:rPr>
        <w:t>Acheul</w:t>
      </w:r>
      <w:r w:rsidR="0005663D" w:rsidRPr="00EE39D8">
        <w:rPr>
          <w:sz w:val="24"/>
          <w:szCs w:val="24"/>
        </w:rPr>
        <w:t>i</w:t>
      </w:r>
      <w:r w:rsidRPr="00EE39D8">
        <w:rPr>
          <w:sz w:val="24"/>
          <w:szCs w:val="24"/>
        </w:rPr>
        <w:t>an (</w:t>
      </w:r>
      <w:r w:rsidRPr="00EE39D8">
        <w:rPr>
          <w:color w:val="002060"/>
          <w:sz w:val="24"/>
          <w:szCs w:val="24"/>
        </w:rPr>
        <w:t>Moncel et al., 2013</w:t>
      </w:r>
      <w:r w:rsidRPr="00EE39D8">
        <w:rPr>
          <w:sz w:val="24"/>
          <w:szCs w:val="24"/>
        </w:rPr>
        <w:t xml:space="preserve">). </w:t>
      </w:r>
      <w:r w:rsidR="0005663D" w:rsidRPr="00EE39D8">
        <w:rPr>
          <w:sz w:val="24"/>
          <w:szCs w:val="24"/>
        </w:rPr>
        <w:t xml:space="preserve">Other sites </w:t>
      </w:r>
      <w:r w:rsidRPr="00EE39D8">
        <w:rPr>
          <w:sz w:val="24"/>
          <w:szCs w:val="24"/>
        </w:rPr>
        <w:t xml:space="preserve">discovered </w:t>
      </w:r>
      <w:r w:rsidR="0005663D" w:rsidRPr="00EE39D8">
        <w:rPr>
          <w:sz w:val="24"/>
          <w:szCs w:val="24"/>
        </w:rPr>
        <w:t xml:space="preserve">in the </w:t>
      </w:r>
      <w:r w:rsidRPr="00EE39D8">
        <w:rPr>
          <w:sz w:val="24"/>
          <w:szCs w:val="24"/>
        </w:rPr>
        <w:t>same (Fougères</w:t>
      </w:r>
      <w:r w:rsidR="0005663D" w:rsidRPr="00EE39D8">
        <w:rPr>
          <w:sz w:val="24"/>
          <w:szCs w:val="24"/>
        </w:rPr>
        <w:t xml:space="preserve">) </w:t>
      </w:r>
      <w:r w:rsidRPr="00EE39D8">
        <w:rPr>
          <w:sz w:val="24"/>
          <w:szCs w:val="24"/>
        </w:rPr>
        <w:t>formation</w:t>
      </w:r>
      <w:r w:rsidR="000D061C" w:rsidRPr="00EE39D8">
        <w:rPr>
          <w:sz w:val="24"/>
          <w:szCs w:val="24"/>
        </w:rPr>
        <w:t xml:space="preserve"> of the Cher include</w:t>
      </w:r>
      <w:r w:rsidRPr="00EE39D8">
        <w:rPr>
          <w:sz w:val="24"/>
          <w:szCs w:val="24"/>
        </w:rPr>
        <w:t xml:space="preserve"> Gièvres, at la Plaine-de-la-Mora</w:t>
      </w:r>
      <w:r w:rsidRPr="001C189F">
        <w:rPr>
          <w:sz w:val="24"/>
          <w:szCs w:val="24"/>
        </w:rPr>
        <w:t>ndière</w:t>
      </w:r>
      <w:r w:rsidR="0005663D">
        <w:rPr>
          <w:sz w:val="24"/>
          <w:szCs w:val="24"/>
        </w:rPr>
        <w:t>,</w:t>
      </w:r>
      <w:r w:rsidRPr="001C189F">
        <w:rPr>
          <w:sz w:val="24"/>
          <w:szCs w:val="24"/>
        </w:rPr>
        <w:t xml:space="preserve"> dated to </w:t>
      </w:r>
      <w:r w:rsidR="0005663D">
        <w:rPr>
          <w:sz w:val="24"/>
          <w:szCs w:val="24"/>
        </w:rPr>
        <w:t>700–</w:t>
      </w:r>
      <w:r w:rsidR="0005663D" w:rsidRPr="001C189F">
        <w:rPr>
          <w:sz w:val="24"/>
          <w:szCs w:val="24"/>
        </w:rPr>
        <w:t>650</w:t>
      </w:r>
      <w:r w:rsidR="0005663D">
        <w:rPr>
          <w:sz w:val="24"/>
          <w:szCs w:val="24"/>
        </w:rPr>
        <w:t xml:space="preserve"> </w:t>
      </w:r>
      <w:r w:rsidRPr="001C189F">
        <w:rPr>
          <w:sz w:val="24"/>
          <w:szCs w:val="24"/>
        </w:rPr>
        <w:t xml:space="preserve">ka. </w:t>
      </w:r>
      <w:r w:rsidR="0005663D">
        <w:rPr>
          <w:sz w:val="24"/>
          <w:szCs w:val="24"/>
        </w:rPr>
        <w:t>At</w:t>
      </w:r>
      <w:r w:rsidRPr="001C189F">
        <w:rPr>
          <w:sz w:val="24"/>
          <w:szCs w:val="24"/>
        </w:rPr>
        <w:t xml:space="preserve"> the same locality, a younger alluvial formation (370 ka) yielded </w:t>
      </w:r>
      <w:r w:rsidR="00D00AF7">
        <w:rPr>
          <w:sz w:val="24"/>
          <w:szCs w:val="24"/>
        </w:rPr>
        <w:t>handax</w:t>
      </w:r>
      <w:r w:rsidR="00D00AF7" w:rsidRPr="00E9704A">
        <w:rPr>
          <w:sz w:val="24"/>
          <w:szCs w:val="24"/>
        </w:rPr>
        <w:t>es</w:t>
      </w:r>
      <w:r w:rsidRPr="001C189F">
        <w:rPr>
          <w:sz w:val="24"/>
          <w:szCs w:val="24"/>
        </w:rPr>
        <w:t xml:space="preserve"> (</w:t>
      </w:r>
      <w:r w:rsidR="0005663D">
        <w:rPr>
          <w:sz w:val="24"/>
          <w:szCs w:val="24"/>
        </w:rPr>
        <w:t xml:space="preserve">at the </w:t>
      </w:r>
      <w:r w:rsidRPr="001C189F">
        <w:rPr>
          <w:sz w:val="24"/>
          <w:szCs w:val="24"/>
        </w:rPr>
        <w:t>site of la Morandière).</w:t>
      </w:r>
    </w:p>
    <w:p w:rsidR="00BF7732" w:rsidRPr="001C189F" w:rsidRDefault="00BF7732" w:rsidP="00C26087">
      <w:pPr>
        <w:spacing w:line="360" w:lineRule="auto"/>
        <w:rPr>
          <w:sz w:val="24"/>
          <w:szCs w:val="24"/>
        </w:rPr>
      </w:pPr>
      <w:r w:rsidRPr="00BF7732">
        <w:rPr>
          <w:sz w:val="24"/>
          <w:szCs w:val="24"/>
        </w:rPr>
        <w:t xml:space="preserve">These new </w:t>
      </w:r>
      <w:r w:rsidRPr="00EE39D8">
        <w:rPr>
          <w:sz w:val="24"/>
          <w:szCs w:val="24"/>
        </w:rPr>
        <w:t xml:space="preserve">data </w:t>
      </w:r>
      <w:r w:rsidR="000D061C" w:rsidRPr="00EE39D8">
        <w:rPr>
          <w:sz w:val="24"/>
          <w:szCs w:val="24"/>
        </w:rPr>
        <w:t>from</w:t>
      </w:r>
      <w:r w:rsidRPr="00EE39D8">
        <w:rPr>
          <w:sz w:val="24"/>
          <w:szCs w:val="24"/>
        </w:rPr>
        <w:t xml:space="preserve"> fluvial </w:t>
      </w:r>
      <w:r w:rsidR="000D061C" w:rsidRPr="00EE39D8">
        <w:rPr>
          <w:sz w:val="24"/>
          <w:szCs w:val="24"/>
        </w:rPr>
        <w:t>contex</w:t>
      </w:r>
      <w:r w:rsidRPr="00EE39D8">
        <w:rPr>
          <w:sz w:val="24"/>
          <w:szCs w:val="24"/>
        </w:rPr>
        <w:t>ts enrich the debate about the earliest European industries, with or without bifacial technology, and the onset of hominin occupation. Current data indicate possibl</w:t>
      </w:r>
      <w:r w:rsidR="000D061C" w:rsidRPr="00EE39D8">
        <w:rPr>
          <w:sz w:val="24"/>
          <w:szCs w:val="24"/>
        </w:rPr>
        <w:t>e</w:t>
      </w:r>
      <w:r w:rsidRPr="00EE39D8">
        <w:rPr>
          <w:sz w:val="24"/>
          <w:szCs w:val="24"/>
        </w:rPr>
        <w:t xml:space="preserve"> arrivals</w:t>
      </w:r>
      <w:r w:rsidRPr="00BF7732">
        <w:rPr>
          <w:sz w:val="24"/>
          <w:szCs w:val="24"/>
        </w:rPr>
        <w:t xml:space="preserve"> of new hominin groups or new traditions with </w:t>
      </w:r>
      <w:r w:rsidR="00D00AF7">
        <w:rPr>
          <w:sz w:val="24"/>
          <w:szCs w:val="24"/>
        </w:rPr>
        <w:t>handax</w:t>
      </w:r>
      <w:r w:rsidR="00D00AF7" w:rsidRPr="00E9704A">
        <w:rPr>
          <w:sz w:val="24"/>
          <w:szCs w:val="24"/>
        </w:rPr>
        <w:t>es</w:t>
      </w:r>
      <w:r w:rsidRPr="00BF7732">
        <w:rPr>
          <w:sz w:val="24"/>
          <w:szCs w:val="24"/>
        </w:rPr>
        <w:t xml:space="preserve"> and other large tools as </w:t>
      </w:r>
      <w:r>
        <w:rPr>
          <w:sz w:val="24"/>
          <w:szCs w:val="24"/>
        </w:rPr>
        <w:t>early</w:t>
      </w:r>
      <w:r w:rsidRPr="00BF7732">
        <w:rPr>
          <w:sz w:val="24"/>
          <w:szCs w:val="24"/>
        </w:rPr>
        <w:t xml:space="preserve"> as 900</w:t>
      </w:r>
      <w:r>
        <w:rPr>
          <w:sz w:val="24"/>
          <w:szCs w:val="24"/>
        </w:rPr>
        <w:t>–</w:t>
      </w:r>
      <w:r w:rsidRPr="00BF7732">
        <w:rPr>
          <w:sz w:val="24"/>
          <w:szCs w:val="24"/>
        </w:rPr>
        <w:t>500 ka</w:t>
      </w:r>
      <w:r>
        <w:rPr>
          <w:sz w:val="24"/>
          <w:szCs w:val="24"/>
        </w:rPr>
        <w:t>,</w:t>
      </w:r>
      <w:r w:rsidRPr="00BF7732">
        <w:rPr>
          <w:sz w:val="24"/>
          <w:szCs w:val="24"/>
        </w:rPr>
        <w:t xml:space="preserve"> before a large dispersal in Western Europe </w:t>
      </w:r>
      <w:r>
        <w:rPr>
          <w:sz w:val="24"/>
          <w:szCs w:val="24"/>
        </w:rPr>
        <w:t xml:space="preserve">following </w:t>
      </w:r>
      <w:r w:rsidRPr="00BF7732">
        <w:rPr>
          <w:sz w:val="24"/>
          <w:szCs w:val="24"/>
        </w:rPr>
        <w:t xml:space="preserve">the </w:t>
      </w:r>
      <w:r>
        <w:rPr>
          <w:sz w:val="24"/>
          <w:szCs w:val="24"/>
        </w:rPr>
        <w:t xml:space="preserve">severe </w:t>
      </w:r>
      <w:r w:rsidRPr="00BF7732">
        <w:rPr>
          <w:sz w:val="24"/>
          <w:szCs w:val="24"/>
        </w:rPr>
        <w:t>MIS 12</w:t>
      </w:r>
      <w:r>
        <w:rPr>
          <w:sz w:val="24"/>
          <w:szCs w:val="24"/>
        </w:rPr>
        <w:t xml:space="preserve"> glacial stage</w:t>
      </w:r>
      <w:r w:rsidRPr="00BF7732">
        <w:rPr>
          <w:sz w:val="24"/>
          <w:szCs w:val="24"/>
        </w:rPr>
        <w:t xml:space="preserve">. The Southern Caune de l’Arago record is one example among the earliest evidence </w:t>
      </w:r>
      <w:r w:rsidR="00577347">
        <w:rPr>
          <w:sz w:val="24"/>
          <w:szCs w:val="24"/>
        </w:rPr>
        <w:t>for</w:t>
      </w:r>
      <w:r w:rsidRPr="00BF7732">
        <w:rPr>
          <w:sz w:val="24"/>
          <w:szCs w:val="24"/>
        </w:rPr>
        <w:t xml:space="preserve"> bifacial technology, </w:t>
      </w:r>
      <w:r w:rsidR="00577347">
        <w:rPr>
          <w:sz w:val="24"/>
          <w:szCs w:val="24"/>
        </w:rPr>
        <w:t xml:space="preserve">albeit </w:t>
      </w:r>
      <w:r w:rsidRPr="00BF7732">
        <w:rPr>
          <w:sz w:val="24"/>
          <w:szCs w:val="24"/>
        </w:rPr>
        <w:t>in a cave context (</w:t>
      </w:r>
      <w:r w:rsidRPr="00577347">
        <w:rPr>
          <w:color w:val="002060"/>
          <w:sz w:val="24"/>
          <w:szCs w:val="24"/>
        </w:rPr>
        <w:t>Barsky and Lumley, 2010; Falguères et al., 2015</w:t>
      </w:r>
      <w:r w:rsidR="00577347">
        <w:rPr>
          <w:sz w:val="24"/>
          <w:szCs w:val="24"/>
        </w:rPr>
        <w:t>). New fieldwork</w:t>
      </w:r>
      <w:r w:rsidRPr="00BF7732">
        <w:rPr>
          <w:sz w:val="24"/>
          <w:szCs w:val="24"/>
        </w:rPr>
        <w:t xml:space="preserve"> and research projects on Menez-Dregan, La Grande Vallée, Terra Amata, Aldène, Prince Cave and Lazaret</w:t>
      </w:r>
      <w:r w:rsidR="00577347">
        <w:rPr>
          <w:sz w:val="24"/>
          <w:szCs w:val="24"/>
        </w:rPr>
        <w:t>,</w:t>
      </w:r>
      <w:r w:rsidRPr="00BF7732">
        <w:rPr>
          <w:sz w:val="24"/>
          <w:szCs w:val="24"/>
        </w:rPr>
        <w:t xml:space="preserve"> among others</w:t>
      </w:r>
      <w:r w:rsidR="00577347">
        <w:rPr>
          <w:sz w:val="24"/>
          <w:szCs w:val="24"/>
        </w:rPr>
        <w:t>,</w:t>
      </w:r>
      <w:r w:rsidRPr="00BF7732">
        <w:rPr>
          <w:sz w:val="24"/>
          <w:szCs w:val="24"/>
        </w:rPr>
        <w:t xml:space="preserve"> </w:t>
      </w:r>
      <w:r w:rsidR="00577347">
        <w:rPr>
          <w:sz w:val="24"/>
          <w:szCs w:val="24"/>
        </w:rPr>
        <w:t>in addition to</w:t>
      </w:r>
      <w:r w:rsidRPr="00BF7732">
        <w:rPr>
          <w:sz w:val="24"/>
          <w:szCs w:val="24"/>
        </w:rPr>
        <w:t xml:space="preserve"> the sites </w:t>
      </w:r>
      <w:r w:rsidR="00577347">
        <w:rPr>
          <w:sz w:val="24"/>
          <w:szCs w:val="24"/>
        </w:rPr>
        <w:t>in</w:t>
      </w:r>
      <w:r w:rsidRPr="00BF7732">
        <w:rPr>
          <w:sz w:val="24"/>
          <w:szCs w:val="24"/>
        </w:rPr>
        <w:t xml:space="preserve"> fluvial </w:t>
      </w:r>
      <w:r w:rsidR="00577347">
        <w:rPr>
          <w:sz w:val="24"/>
          <w:szCs w:val="24"/>
        </w:rPr>
        <w:t>context</w:t>
      </w:r>
      <w:r w:rsidRPr="00BF7732">
        <w:rPr>
          <w:sz w:val="24"/>
          <w:szCs w:val="24"/>
        </w:rPr>
        <w:t>s</w:t>
      </w:r>
      <w:r w:rsidR="00577347">
        <w:rPr>
          <w:sz w:val="24"/>
          <w:szCs w:val="24"/>
        </w:rPr>
        <w:t>, have further</w:t>
      </w:r>
      <w:r w:rsidRPr="00BF7732">
        <w:rPr>
          <w:sz w:val="24"/>
          <w:szCs w:val="24"/>
        </w:rPr>
        <w:t xml:space="preserve"> enriched the post-MIS 12 corpus (</w:t>
      </w:r>
      <w:r w:rsidR="007F7AEA" w:rsidRPr="00577347">
        <w:rPr>
          <w:color w:val="002060"/>
          <w:sz w:val="24"/>
          <w:szCs w:val="24"/>
        </w:rPr>
        <w:t>De Lumley, 2009; Herisson D. et al., 2012; Moncel et al., 201</w:t>
      </w:r>
      <w:r w:rsidR="007F7AEA">
        <w:rPr>
          <w:color w:val="002060"/>
          <w:sz w:val="24"/>
          <w:szCs w:val="24"/>
        </w:rPr>
        <w:t>2</w:t>
      </w:r>
      <w:r w:rsidR="007F7AEA" w:rsidRPr="00577347">
        <w:rPr>
          <w:color w:val="002060"/>
          <w:sz w:val="24"/>
          <w:szCs w:val="24"/>
        </w:rPr>
        <w:t>, 201</w:t>
      </w:r>
      <w:r w:rsidR="007F7AEA">
        <w:rPr>
          <w:color w:val="002060"/>
          <w:sz w:val="24"/>
          <w:szCs w:val="24"/>
        </w:rPr>
        <w:t>5</w:t>
      </w:r>
      <w:r w:rsidR="007F7AEA" w:rsidRPr="00577347">
        <w:rPr>
          <w:color w:val="002060"/>
          <w:sz w:val="24"/>
          <w:szCs w:val="24"/>
        </w:rPr>
        <w:t xml:space="preserve">; </w:t>
      </w:r>
      <w:r w:rsidRPr="00577347">
        <w:rPr>
          <w:color w:val="002060"/>
          <w:sz w:val="24"/>
          <w:szCs w:val="24"/>
        </w:rPr>
        <w:t>Baena et al., 2014; Ravon and Monnier, 2015; Rossoni-Notter et al., 2015; Schreve et al., 2015; Viallet, 2015; Voinchet et al., 2015</w:t>
      </w:r>
      <w:r w:rsidRPr="00BF7732">
        <w:rPr>
          <w:sz w:val="24"/>
          <w:szCs w:val="24"/>
        </w:rPr>
        <w:t xml:space="preserve">). Between MIS 11 and 9, </w:t>
      </w:r>
      <w:r w:rsidR="00577347">
        <w:rPr>
          <w:sz w:val="24"/>
          <w:szCs w:val="24"/>
        </w:rPr>
        <w:t>new appearances</w:t>
      </w:r>
      <w:r w:rsidRPr="00BF7732">
        <w:rPr>
          <w:sz w:val="24"/>
          <w:szCs w:val="24"/>
        </w:rPr>
        <w:t xml:space="preserve"> suggest the </w:t>
      </w:r>
      <w:r w:rsidR="00577347">
        <w:rPr>
          <w:sz w:val="24"/>
          <w:szCs w:val="24"/>
        </w:rPr>
        <w:t xml:space="preserve">imminent </w:t>
      </w:r>
      <w:r w:rsidRPr="00BF7732">
        <w:rPr>
          <w:sz w:val="24"/>
          <w:szCs w:val="24"/>
        </w:rPr>
        <w:t xml:space="preserve">onset of behavioural changes that </w:t>
      </w:r>
      <w:r w:rsidR="00577347">
        <w:rPr>
          <w:sz w:val="24"/>
          <w:szCs w:val="24"/>
        </w:rPr>
        <w:t xml:space="preserve">are seen to have </w:t>
      </w:r>
      <w:r w:rsidRPr="00BF7732">
        <w:rPr>
          <w:sz w:val="24"/>
          <w:szCs w:val="24"/>
        </w:rPr>
        <w:t>occurred between MIS 9 and 7 (Early Middle Palaeolithic) with</w:t>
      </w:r>
      <w:r w:rsidR="00577347">
        <w:rPr>
          <w:sz w:val="24"/>
          <w:szCs w:val="24"/>
        </w:rPr>
        <w:t>,</w:t>
      </w:r>
      <w:r w:rsidRPr="00BF7732">
        <w:rPr>
          <w:sz w:val="24"/>
          <w:szCs w:val="24"/>
        </w:rPr>
        <w:t xml:space="preserve"> for </w:t>
      </w:r>
      <w:r w:rsidR="00577347">
        <w:rPr>
          <w:sz w:val="24"/>
          <w:szCs w:val="24"/>
        </w:rPr>
        <w:t>example,</w:t>
      </w:r>
      <w:r w:rsidRPr="00BF7732">
        <w:rPr>
          <w:sz w:val="24"/>
          <w:szCs w:val="24"/>
        </w:rPr>
        <w:t xml:space="preserve"> ne</w:t>
      </w:r>
      <w:r w:rsidR="00577347">
        <w:rPr>
          <w:sz w:val="24"/>
          <w:szCs w:val="24"/>
        </w:rPr>
        <w:t xml:space="preserve">w core technologies such as </w:t>
      </w:r>
      <w:r w:rsidRPr="00BF7732">
        <w:rPr>
          <w:sz w:val="24"/>
          <w:szCs w:val="24"/>
        </w:rPr>
        <w:t>Levallois, and new subs</w:t>
      </w:r>
      <w:r w:rsidR="00A87129">
        <w:rPr>
          <w:sz w:val="24"/>
          <w:szCs w:val="24"/>
        </w:rPr>
        <w:t xml:space="preserve">istence strategies and </w:t>
      </w:r>
      <w:r w:rsidR="00A87129" w:rsidRPr="00EE39D8">
        <w:rPr>
          <w:sz w:val="24"/>
          <w:szCs w:val="24"/>
        </w:rPr>
        <w:t>land-use</w:t>
      </w:r>
      <w:r w:rsidRPr="00EE39D8">
        <w:rPr>
          <w:sz w:val="24"/>
          <w:szCs w:val="24"/>
        </w:rPr>
        <w:t xml:space="preserve"> patterns (</w:t>
      </w:r>
      <w:r w:rsidRPr="00EE39D8">
        <w:rPr>
          <w:color w:val="002060"/>
          <w:sz w:val="24"/>
          <w:szCs w:val="24"/>
        </w:rPr>
        <w:t>Herisson et al., 2015; Moigne et al., 2015</w:t>
      </w:r>
      <w:r w:rsidRPr="00EE39D8">
        <w:rPr>
          <w:sz w:val="24"/>
          <w:szCs w:val="24"/>
        </w:rPr>
        <w:t>). After MIS 7, according to area</w:t>
      </w:r>
      <w:r w:rsidR="00577347" w:rsidRPr="00EE39D8">
        <w:rPr>
          <w:sz w:val="24"/>
          <w:szCs w:val="24"/>
        </w:rPr>
        <w:t>l variation</w:t>
      </w:r>
      <w:r w:rsidRPr="00EE39D8">
        <w:rPr>
          <w:sz w:val="24"/>
          <w:szCs w:val="24"/>
        </w:rPr>
        <w:t>, regional traditions</w:t>
      </w:r>
      <w:r w:rsidR="00577347" w:rsidRPr="00EE39D8">
        <w:rPr>
          <w:sz w:val="24"/>
          <w:szCs w:val="24"/>
        </w:rPr>
        <w:t xml:space="preserve"> were</w:t>
      </w:r>
      <w:r w:rsidRPr="00EE39D8">
        <w:rPr>
          <w:sz w:val="24"/>
          <w:szCs w:val="24"/>
        </w:rPr>
        <w:t xml:space="preserve"> </w:t>
      </w:r>
      <w:r w:rsidR="00A87129" w:rsidRPr="00EE39D8">
        <w:rPr>
          <w:sz w:val="24"/>
          <w:szCs w:val="24"/>
        </w:rPr>
        <w:t>established</w:t>
      </w:r>
      <w:r w:rsidRPr="00EE39D8">
        <w:rPr>
          <w:sz w:val="24"/>
          <w:szCs w:val="24"/>
        </w:rPr>
        <w:t>, with continuous (</w:t>
      </w:r>
      <w:r w:rsidR="00A87129" w:rsidRPr="00EE39D8">
        <w:rPr>
          <w:sz w:val="24"/>
          <w:szCs w:val="24"/>
        </w:rPr>
        <w:t>s</w:t>
      </w:r>
      <w:r w:rsidRPr="00EE39D8">
        <w:rPr>
          <w:sz w:val="24"/>
          <w:szCs w:val="24"/>
        </w:rPr>
        <w:t>outhern areas) or discontinu</w:t>
      </w:r>
      <w:r w:rsidR="00577347" w:rsidRPr="00EE39D8">
        <w:rPr>
          <w:sz w:val="24"/>
          <w:szCs w:val="24"/>
        </w:rPr>
        <w:t>ous (</w:t>
      </w:r>
      <w:r w:rsidR="00A87129" w:rsidRPr="00EE39D8">
        <w:rPr>
          <w:sz w:val="24"/>
          <w:szCs w:val="24"/>
        </w:rPr>
        <w:t>n</w:t>
      </w:r>
      <w:r w:rsidR="00577347" w:rsidRPr="00EE39D8">
        <w:rPr>
          <w:sz w:val="24"/>
          <w:szCs w:val="24"/>
        </w:rPr>
        <w:t>orthern</w:t>
      </w:r>
      <w:r w:rsidR="00577347">
        <w:rPr>
          <w:sz w:val="24"/>
          <w:szCs w:val="24"/>
        </w:rPr>
        <w:t xml:space="preserve"> areas) occupation</w:t>
      </w:r>
      <w:r w:rsidRPr="00BF7732">
        <w:rPr>
          <w:sz w:val="24"/>
          <w:szCs w:val="24"/>
        </w:rPr>
        <w:t xml:space="preserve"> represented by many well-dated Middle Palaeolithic sites but mainly preserved in loess</w:t>
      </w:r>
      <w:r w:rsidR="00A87129">
        <w:rPr>
          <w:sz w:val="24"/>
          <w:szCs w:val="24"/>
        </w:rPr>
        <w:t>–</w:t>
      </w:r>
      <w:r w:rsidRPr="00BF7732">
        <w:rPr>
          <w:sz w:val="24"/>
          <w:szCs w:val="24"/>
        </w:rPr>
        <w:t>palaeosol records (</w:t>
      </w:r>
      <w:r w:rsidR="007F7AEA" w:rsidRPr="00577347">
        <w:rPr>
          <w:color w:val="002060"/>
          <w:sz w:val="24"/>
          <w:szCs w:val="24"/>
        </w:rPr>
        <w:t>Locht et al., 2010</w:t>
      </w:r>
      <w:r w:rsidR="007F7AEA">
        <w:rPr>
          <w:color w:val="002060"/>
          <w:sz w:val="24"/>
          <w:szCs w:val="24"/>
        </w:rPr>
        <w:t xml:space="preserve">; Goval et al., 2015; </w:t>
      </w:r>
      <w:r w:rsidRPr="00577347">
        <w:rPr>
          <w:color w:val="002060"/>
          <w:sz w:val="24"/>
          <w:szCs w:val="24"/>
        </w:rPr>
        <w:t>Antoine e</w:t>
      </w:r>
      <w:r w:rsidR="007F7AEA">
        <w:rPr>
          <w:color w:val="002060"/>
          <w:sz w:val="24"/>
          <w:szCs w:val="24"/>
        </w:rPr>
        <w:t>t al., 2016</w:t>
      </w:r>
      <w:r w:rsidRPr="00BF7732">
        <w:rPr>
          <w:sz w:val="24"/>
          <w:szCs w:val="24"/>
        </w:rPr>
        <w:t>).</w:t>
      </w:r>
      <w:r w:rsidR="007F7AEA">
        <w:rPr>
          <w:sz w:val="24"/>
          <w:szCs w:val="24"/>
        </w:rPr>
        <w:t xml:space="preserve"> </w:t>
      </w:r>
    </w:p>
    <w:p w:rsidR="000A6A01" w:rsidRDefault="000A6A01" w:rsidP="00C26087">
      <w:pPr>
        <w:spacing w:line="360" w:lineRule="auto"/>
        <w:rPr>
          <w:b/>
          <w:sz w:val="24"/>
          <w:szCs w:val="24"/>
        </w:rPr>
      </w:pPr>
    </w:p>
    <w:p w:rsidR="0029333E" w:rsidRDefault="00617B1D" w:rsidP="00C26087">
      <w:pPr>
        <w:spacing w:line="360" w:lineRule="auto"/>
        <w:rPr>
          <w:b/>
          <w:sz w:val="24"/>
          <w:szCs w:val="24"/>
        </w:rPr>
      </w:pPr>
      <w:r>
        <w:rPr>
          <w:b/>
          <w:sz w:val="24"/>
          <w:szCs w:val="24"/>
        </w:rPr>
        <w:t>4</w:t>
      </w:r>
      <w:r w:rsidR="00B93D89">
        <w:rPr>
          <w:b/>
          <w:sz w:val="24"/>
          <w:szCs w:val="24"/>
        </w:rPr>
        <w:t xml:space="preserve">. </w:t>
      </w:r>
      <w:r w:rsidR="00D757FB" w:rsidRPr="00D757FB">
        <w:rPr>
          <w:b/>
          <w:sz w:val="24"/>
          <w:szCs w:val="24"/>
        </w:rPr>
        <w:t>Southern Europe</w:t>
      </w:r>
    </w:p>
    <w:p w:rsidR="00B93D89" w:rsidRPr="00D757FB" w:rsidRDefault="00617B1D" w:rsidP="00C26087">
      <w:pPr>
        <w:spacing w:line="360" w:lineRule="auto"/>
        <w:rPr>
          <w:b/>
          <w:sz w:val="24"/>
          <w:szCs w:val="24"/>
        </w:rPr>
      </w:pPr>
      <w:r>
        <w:rPr>
          <w:b/>
          <w:sz w:val="24"/>
          <w:szCs w:val="24"/>
        </w:rPr>
        <w:t>4</w:t>
      </w:r>
      <w:r w:rsidR="00B93D89">
        <w:rPr>
          <w:b/>
          <w:sz w:val="24"/>
          <w:szCs w:val="24"/>
        </w:rPr>
        <w:t>.1 Iberia</w:t>
      </w:r>
    </w:p>
    <w:p w:rsidR="00482567" w:rsidRPr="00AF2B66" w:rsidRDefault="00D757FB" w:rsidP="00C26087">
      <w:pPr>
        <w:spacing w:line="360" w:lineRule="auto"/>
        <w:rPr>
          <w:rFonts w:ascii="Calibri" w:hAnsi="Calibri"/>
          <w:color w:val="000000" w:themeColor="text1"/>
          <w:sz w:val="24"/>
          <w:szCs w:val="24"/>
        </w:rPr>
      </w:pPr>
      <w:r>
        <w:rPr>
          <w:sz w:val="24"/>
          <w:szCs w:val="24"/>
        </w:rPr>
        <w:lastRenderedPageBreak/>
        <w:t xml:space="preserve">In Iberia, activity </w:t>
      </w:r>
      <w:r w:rsidR="007C3665">
        <w:rPr>
          <w:sz w:val="24"/>
          <w:szCs w:val="24"/>
        </w:rPr>
        <w:t>in relation to the Palaeo</w:t>
      </w:r>
      <w:r w:rsidR="007C3665" w:rsidRPr="00F77E97">
        <w:rPr>
          <w:color w:val="000000" w:themeColor="text1"/>
          <w:sz w:val="24"/>
          <w:szCs w:val="24"/>
        </w:rPr>
        <w:t xml:space="preserve">lithic </w:t>
      </w:r>
      <w:r w:rsidRPr="00F77E97">
        <w:rPr>
          <w:color w:val="000000" w:themeColor="text1"/>
          <w:sz w:val="24"/>
          <w:szCs w:val="24"/>
        </w:rPr>
        <w:t>during the currency of IGCP 449 was documented by Bridgland et al. (200</w:t>
      </w:r>
      <w:r w:rsidR="001077A6" w:rsidRPr="00F77E97">
        <w:rPr>
          <w:color w:val="000000" w:themeColor="text1"/>
          <w:sz w:val="24"/>
          <w:szCs w:val="24"/>
        </w:rPr>
        <w:t>6</w:t>
      </w:r>
      <w:r w:rsidRPr="00F77E97">
        <w:rPr>
          <w:color w:val="000000" w:themeColor="text1"/>
          <w:sz w:val="24"/>
          <w:szCs w:val="24"/>
        </w:rPr>
        <w:t>)</w:t>
      </w:r>
      <w:r w:rsidR="007C3665" w:rsidRPr="00F77E97">
        <w:rPr>
          <w:color w:val="000000" w:themeColor="text1"/>
          <w:sz w:val="24"/>
          <w:szCs w:val="24"/>
        </w:rPr>
        <w:t xml:space="preserve"> and</w:t>
      </w:r>
      <w:r w:rsidR="009A7074" w:rsidRPr="00F77E97">
        <w:rPr>
          <w:color w:val="000000" w:themeColor="text1"/>
          <w:sz w:val="24"/>
          <w:szCs w:val="24"/>
        </w:rPr>
        <w:t xml:space="preserve"> Mishra et al. (2007). Subsequently the SW corner of the peninsula was the venue for the FLAG 2010 meeting, when sites and museum collections in the </w:t>
      </w:r>
      <w:r w:rsidR="00482567" w:rsidRPr="00F77E97">
        <w:rPr>
          <w:color w:val="000000" w:themeColor="text1"/>
          <w:sz w:val="24"/>
          <w:szCs w:val="24"/>
        </w:rPr>
        <w:t xml:space="preserve">Portuguese reach of the </w:t>
      </w:r>
      <w:r w:rsidR="009A7074" w:rsidRPr="00F77E97">
        <w:rPr>
          <w:color w:val="000000" w:themeColor="text1"/>
          <w:sz w:val="24"/>
          <w:szCs w:val="24"/>
        </w:rPr>
        <w:t>Tagus were visited (Stokes</w:t>
      </w:r>
      <w:r w:rsidR="009C0AAB" w:rsidRPr="00F77E97">
        <w:rPr>
          <w:color w:val="000000" w:themeColor="text1"/>
          <w:sz w:val="24"/>
          <w:szCs w:val="24"/>
        </w:rPr>
        <w:t xml:space="preserve"> et al.,</w:t>
      </w:r>
      <w:r w:rsidR="009A7074" w:rsidRPr="00F77E97">
        <w:rPr>
          <w:color w:val="000000" w:themeColor="text1"/>
          <w:sz w:val="24"/>
          <w:szCs w:val="24"/>
        </w:rPr>
        <w:t xml:space="preserve"> 2012). As part of the dissemination of that </w:t>
      </w:r>
      <w:r w:rsidR="008071F1" w:rsidRPr="00F77E97">
        <w:rPr>
          <w:color w:val="000000" w:themeColor="text1"/>
          <w:sz w:val="24"/>
          <w:szCs w:val="24"/>
        </w:rPr>
        <w:t>m</w:t>
      </w:r>
      <w:r w:rsidR="009A7074" w:rsidRPr="00F77E97">
        <w:rPr>
          <w:color w:val="000000" w:themeColor="text1"/>
          <w:sz w:val="24"/>
          <w:szCs w:val="24"/>
        </w:rPr>
        <w:t>eeting</w:t>
      </w:r>
      <w:r w:rsidR="003A7D59" w:rsidRPr="00F77E97">
        <w:rPr>
          <w:color w:val="000000" w:themeColor="text1"/>
          <w:sz w:val="24"/>
          <w:szCs w:val="24"/>
        </w:rPr>
        <w:t>,</w:t>
      </w:r>
      <w:r w:rsidR="009A7074" w:rsidRPr="00F77E97">
        <w:rPr>
          <w:color w:val="000000" w:themeColor="text1"/>
          <w:sz w:val="24"/>
          <w:szCs w:val="24"/>
        </w:rPr>
        <w:t xml:space="preserve"> </w:t>
      </w:r>
      <w:r w:rsidR="008071F1" w:rsidRPr="00F77E97">
        <w:rPr>
          <w:color w:val="000000" w:themeColor="text1"/>
          <w:sz w:val="24"/>
          <w:szCs w:val="24"/>
        </w:rPr>
        <w:t>Cunha</w:t>
      </w:r>
      <w:r w:rsidR="009A7074" w:rsidRPr="00F77E97">
        <w:rPr>
          <w:color w:val="000000" w:themeColor="text1"/>
          <w:sz w:val="24"/>
          <w:szCs w:val="24"/>
        </w:rPr>
        <w:t xml:space="preserve"> et al. (2012) </w:t>
      </w:r>
      <w:r w:rsidR="009B7D68" w:rsidRPr="00F77E97">
        <w:rPr>
          <w:color w:val="000000" w:themeColor="text1"/>
          <w:sz w:val="24"/>
          <w:szCs w:val="24"/>
        </w:rPr>
        <w:t>discuss</w:t>
      </w:r>
      <w:r w:rsidR="009A7074" w:rsidRPr="00F77E97">
        <w:rPr>
          <w:color w:val="000000" w:themeColor="text1"/>
          <w:sz w:val="24"/>
          <w:szCs w:val="24"/>
        </w:rPr>
        <w:t xml:space="preserve">ed </w:t>
      </w:r>
      <w:r w:rsidR="009B7D68" w:rsidRPr="00F77E97">
        <w:rPr>
          <w:color w:val="000000" w:themeColor="text1"/>
          <w:sz w:val="24"/>
          <w:szCs w:val="24"/>
        </w:rPr>
        <w:t>the dating of the Tagus terraces in Portugal</w:t>
      </w:r>
      <w:r w:rsidR="00482567" w:rsidRPr="00F77E97">
        <w:rPr>
          <w:rFonts w:ascii="Calibri" w:hAnsi="Calibri"/>
          <w:color w:val="000000" w:themeColor="text1"/>
          <w:sz w:val="24"/>
          <w:szCs w:val="24"/>
        </w:rPr>
        <w:t xml:space="preserve"> and Palaeolithic sites</w:t>
      </w:r>
      <w:r w:rsidR="001077A6" w:rsidRPr="00F77E97">
        <w:rPr>
          <w:rFonts w:ascii="Calibri" w:hAnsi="Calibri"/>
          <w:color w:val="000000" w:themeColor="text1"/>
          <w:sz w:val="24"/>
          <w:szCs w:val="24"/>
        </w:rPr>
        <w:t xml:space="preserve"> associated with these.</w:t>
      </w:r>
      <w:r w:rsidR="00482567" w:rsidRPr="00F77E97">
        <w:rPr>
          <w:rFonts w:ascii="Calibri" w:hAnsi="Calibri"/>
          <w:color w:val="000000" w:themeColor="text1"/>
          <w:sz w:val="24"/>
          <w:szCs w:val="24"/>
        </w:rPr>
        <w:t xml:space="preserve"> </w:t>
      </w:r>
      <w:r w:rsidR="001077A6" w:rsidRPr="00F77E97">
        <w:rPr>
          <w:rFonts w:ascii="Calibri" w:hAnsi="Calibri"/>
          <w:color w:val="000000" w:themeColor="text1"/>
          <w:sz w:val="24"/>
          <w:szCs w:val="24"/>
        </w:rPr>
        <w:t>Modern work here has</w:t>
      </w:r>
      <w:r w:rsidR="00482567" w:rsidRPr="00F77E97">
        <w:rPr>
          <w:rFonts w:ascii="Calibri" w:hAnsi="Calibri"/>
          <w:color w:val="000000" w:themeColor="text1"/>
          <w:sz w:val="24"/>
          <w:szCs w:val="24"/>
        </w:rPr>
        <w:t xml:space="preserve"> use</w:t>
      </w:r>
      <w:r w:rsidR="001077A6" w:rsidRPr="00F77E97">
        <w:rPr>
          <w:rFonts w:ascii="Calibri" w:hAnsi="Calibri"/>
          <w:color w:val="000000" w:themeColor="text1"/>
          <w:sz w:val="24"/>
          <w:szCs w:val="24"/>
        </w:rPr>
        <w:t>d improved</w:t>
      </w:r>
      <w:r w:rsidR="00482567" w:rsidRPr="00F77E97">
        <w:rPr>
          <w:rFonts w:ascii="Calibri" w:hAnsi="Calibri"/>
          <w:color w:val="000000" w:themeColor="text1"/>
          <w:sz w:val="24"/>
          <w:szCs w:val="24"/>
        </w:rPr>
        <w:t xml:space="preserve"> geomorphological mapping of the terraces and integration of several types of absolute dating: C</w:t>
      </w:r>
      <w:r w:rsidR="00482567" w:rsidRPr="00F77E97">
        <w:rPr>
          <w:rFonts w:ascii="Calibri" w:hAnsi="Calibri"/>
          <w:color w:val="000000" w:themeColor="text1"/>
          <w:sz w:val="24"/>
          <w:szCs w:val="24"/>
          <w:vertAlign w:val="superscript"/>
        </w:rPr>
        <w:t>14</w:t>
      </w:r>
      <w:r w:rsidR="001077A6" w:rsidRPr="00F77E97">
        <w:rPr>
          <w:rFonts w:ascii="Calibri" w:hAnsi="Calibri"/>
          <w:color w:val="000000" w:themeColor="text1"/>
          <w:sz w:val="24"/>
          <w:szCs w:val="24"/>
        </w:rPr>
        <w:t>,</w:t>
      </w:r>
      <w:r w:rsidR="00482567" w:rsidRPr="00F77E97">
        <w:rPr>
          <w:rFonts w:ascii="Calibri" w:hAnsi="Calibri"/>
          <w:color w:val="000000" w:themeColor="text1"/>
          <w:sz w:val="24"/>
          <w:szCs w:val="24"/>
        </w:rPr>
        <w:t xml:space="preserve"> U-series</w:t>
      </w:r>
      <w:r w:rsidR="00F77E97" w:rsidRPr="00F77E97">
        <w:rPr>
          <w:rFonts w:ascii="Calibri" w:hAnsi="Calibri"/>
          <w:color w:val="000000" w:themeColor="text1"/>
          <w:sz w:val="24"/>
          <w:szCs w:val="24"/>
        </w:rPr>
        <w:t xml:space="preserve"> and</w:t>
      </w:r>
      <w:r w:rsidR="00482567" w:rsidRPr="00F77E97">
        <w:rPr>
          <w:rFonts w:ascii="Calibri" w:hAnsi="Calibri"/>
          <w:color w:val="000000" w:themeColor="text1"/>
          <w:sz w:val="24"/>
          <w:szCs w:val="24"/>
        </w:rPr>
        <w:t xml:space="preserve"> </w:t>
      </w:r>
      <w:r w:rsidR="00F77E97" w:rsidRPr="00F77E97">
        <w:rPr>
          <w:rFonts w:ascii="Calibri" w:hAnsi="Calibri"/>
          <w:color w:val="000000" w:themeColor="text1"/>
          <w:sz w:val="24"/>
          <w:szCs w:val="24"/>
        </w:rPr>
        <w:t xml:space="preserve">OSL. In the case of the last, </w:t>
      </w:r>
      <w:r w:rsidR="00482567" w:rsidRPr="00F77E97">
        <w:rPr>
          <w:rFonts w:ascii="Calibri" w:hAnsi="Calibri"/>
          <w:color w:val="000000" w:themeColor="text1"/>
          <w:sz w:val="24"/>
          <w:szCs w:val="24"/>
        </w:rPr>
        <w:t>quartz-OSL dating</w:t>
      </w:r>
      <w:r w:rsidR="00F77E97" w:rsidRPr="00F77E97">
        <w:rPr>
          <w:rFonts w:ascii="Calibri" w:hAnsi="Calibri"/>
          <w:color w:val="000000" w:themeColor="text1"/>
          <w:sz w:val="24"/>
          <w:szCs w:val="24"/>
        </w:rPr>
        <w:t xml:space="preserve"> of</w:t>
      </w:r>
      <w:r w:rsidR="00482567" w:rsidRPr="00F77E97">
        <w:rPr>
          <w:rFonts w:ascii="Calibri" w:hAnsi="Calibri"/>
          <w:color w:val="000000" w:themeColor="text1"/>
          <w:sz w:val="24"/>
          <w:szCs w:val="24"/>
        </w:rPr>
        <w:t xml:space="preserve"> detrital grains or rocky surfaces</w:t>
      </w:r>
      <w:r w:rsidR="00F77E97" w:rsidRPr="00F77E97">
        <w:rPr>
          <w:rFonts w:ascii="Calibri" w:hAnsi="Calibri"/>
          <w:color w:val="000000" w:themeColor="text1"/>
          <w:sz w:val="24"/>
          <w:szCs w:val="24"/>
        </w:rPr>
        <w:t xml:space="preserve"> has allowed</w:t>
      </w:r>
      <w:r w:rsidR="00482567" w:rsidRPr="00F77E97">
        <w:rPr>
          <w:rFonts w:ascii="Calibri" w:hAnsi="Calibri"/>
          <w:color w:val="000000" w:themeColor="text1"/>
          <w:sz w:val="24"/>
          <w:szCs w:val="24"/>
        </w:rPr>
        <w:t xml:space="preserve"> finite ages </w:t>
      </w:r>
      <w:r w:rsidR="00F77E97" w:rsidRPr="00F77E97">
        <w:rPr>
          <w:rFonts w:ascii="Calibri" w:hAnsi="Calibri"/>
          <w:color w:val="000000" w:themeColor="text1"/>
          <w:sz w:val="24"/>
          <w:szCs w:val="24"/>
        </w:rPr>
        <w:t xml:space="preserve">to be obtained </w:t>
      </w:r>
      <w:r w:rsidR="00482567" w:rsidRPr="00F77E97">
        <w:rPr>
          <w:rFonts w:ascii="Calibri" w:hAnsi="Calibri"/>
          <w:color w:val="000000" w:themeColor="text1"/>
          <w:sz w:val="24"/>
          <w:szCs w:val="24"/>
        </w:rPr>
        <w:t xml:space="preserve">only </w:t>
      </w:r>
      <w:r w:rsidR="00F77E97" w:rsidRPr="00F77E97">
        <w:rPr>
          <w:rFonts w:ascii="Calibri" w:hAnsi="Calibri"/>
          <w:color w:val="000000" w:themeColor="text1"/>
          <w:sz w:val="24"/>
          <w:szCs w:val="24"/>
        </w:rPr>
        <w:t>for</w:t>
      </w:r>
      <w:r w:rsidR="00482567" w:rsidRPr="00F77E97">
        <w:rPr>
          <w:rFonts w:ascii="Calibri" w:hAnsi="Calibri"/>
          <w:color w:val="000000" w:themeColor="text1"/>
          <w:sz w:val="24"/>
          <w:szCs w:val="24"/>
        </w:rPr>
        <w:t xml:space="preserve"> Late Pleistocene deposits (</w:t>
      </w:r>
      <w:r w:rsidR="00482567" w:rsidRPr="00AF2B66">
        <w:rPr>
          <w:rFonts w:ascii="Calibri" w:hAnsi="Calibri"/>
          <w:color w:val="000000" w:themeColor="text1"/>
          <w:sz w:val="24"/>
          <w:szCs w:val="24"/>
        </w:rPr>
        <w:t>Sohbati et al., 2012)</w:t>
      </w:r>
      <w:r w:rsidR="00F77E97" w:rsidRPr="00AF2B66">
        <w:rPr>
          <w:rFonts w:ascii="Calibri" w:hAnsi="Calibri"/>
          <w:color w:val="000000" w:themeColor="text1"/>
          <w:sz w:val="24"/>
          <w:szCs w:val="24"/>
        </w:rPr>
        <w:t>, whereas</w:t>
      </w:r>
      <w:r w:rsidR="00482567" w:rsidRPr="00AF2B66">
        <w:rPr>
          <w:rFonts w:ascii="Calibri" w:hAnsi="Calibri"/>
          <w:color w:val="000000" w:themeColor="text1"/>
          <w:sz w:val="24"/>
          <w:szCs w:val="24"/>
        </w:rPr>
        <w:t xml:space="preserve"> infrared</w:t>
      </w:r>
      <w:r w:rsidR="00F77E97" w:rsidRPr="00AF2B66">
        <w:rPr>
          <w:rFonts w:ascii="Calibri" w:hAnsi="Calibri"/>
          <w:color w:val="000000" w:themeColor="text1"/>
          <w:sz w:val="24"/>
          <w:szCs w:val="24"/>
        </w:rPr>
        <w:t>-</w:t>
      </w:r>
      <w:r w:rsidR="00482567" w:rsidRPr="00AF2B66">
        <w:rPr>
          <w:rFonts w:ascii="Calibri" w:hAnsi="Calibri"/>
          <w:color w:val="000000" w:themeColor="text1"/>
          <w:sz w:val="24"/>
          <w:szCs w:val="24"/>
        </w:rPr>
        <w:t>stimulated luminescence (IRSL)</w:t>
      </w:r>
      <w:r w:rsidR="00F77E97" w:rsidRPr="00AF2B66">
        <w:rPr>
          <w:rFonts w:ascii="Calibri" w:hAnsi="Calibri"/>
          <w:color w:val="000000" w:themeColor="text1"/>
          <w:sz w:val="24"/>
          <w:szCs w:val="24"/>
        </w:rPr>
        <w:t xml:space="preserve">, </w:t>
      </w:r>
      <w:r w:rsidR="00482567" w:rsidRPr="00AF2B66">
        <w:rPr>
          <w:rFonts w:ascii="Calibri" w:hAnsi="Calibri"/>
          <w:color w:val="000000" w:themeColor="text1"/>
          <w:sz w:val="24"/>
          <w:szCs w:val="24"/>
        </w:rPr>
        <w:t>using K-feldspar as</w:t>
      </w:r>
      <w:r w:rsidR="00F77E97" w:rsidRPr="00AF2B66">
        <w:rPr>
          <w:rFonts w:ascii="Calibri" w:hAnsi="Calibri"/>
          <w:color w:val="000000" w:themeColor="text1"/>
          <w:sz w:val="24"/>
          <w:szCs w:val="24"/>
        </w:rPr>
        <w:t xml:space="preserve"> dosimeter</w:t>
      </w:r>
      <w:r w:rsidR="00482567" w:rsidRPr="00AF2B66">
        <w:rPr>
          <w:rFonts w:ascii="Calibri" w:hAnsi="Calibri"/>
          <w:color w:val="000000" w:themeColor="text1"/>
          <w:sz w:val="24"/>
          <w:szCs w:val="24"/>
        </w:rPr>
        <w:t xml:space="preserve">, </w:t>
      </w:r>
      <w:r w:rsidR="000104A1" w:rsidRPr="00AF2B66">
        <w:rPr>
          <w:rFonts w:ascii="Calibri" w:hAnsi="Calibri"/>
          <w:color w:val="000000" w:themeColor="text1"/>
          <w:sz w:val="24"/>
          <w:szCs w:val="24"/>
        </w:rPr>
        <w:t xml:space="preserve">has been </w:t>
      </w:r>
      <w:r w:rsidR="00482567" w:rsidRPr="00AF2B66">
        <w:rPr>
          <w:rFonts w:ascii="Calibri" w:hAnsi="Calibri"/>
          <w:color w:val="000000" w:themeColor="text1"/>
          <w:sz w:val="24"/>
          <w:szCs w:val="24"/>
        </w:rPr>
        <w:t>able to date the three lower terraces in the sequence</w:t>
      </w:r>
      <w:r w:rsidR="00F77E97" w:rsidRPr="00AF2B66">
        <w:rPr>
          <w:rFonts w:ascii="Calibri" w:hAnsi="Calibri"/>
          <w:color w:val="000000" w:themeColor="text1"/>
          <w:sz w:val="24"/>
          <w:szCs w:val="24"/>
        </w:rPr>
        <w:t>, going back to ~</w:t>
      </w:r>
      <w:r w:rsidR="00482567" w:rsidRPr="00AF2B66">
        <w:rPr>
          <w:rFonts w:ascii="Calibri" w:hAnsi="Calibri"/>
          <w:color w:val="000000" w:themeColor="text1"/>
          <w:sz w:val="24"/>
          <w:szCs w:val="24"/>
        </w:rPr>
        <w:t xml:space="preserve"> 300 ka, limited by the high sediment dose rates</w:t>
      </w:r>
      <w:r w:rsidR="00F77E97" w:rsidRPr="00AF2B66">
        <w:rPr>
          <w:rFonts w:ascii="Calibri" w:hAnsi="Calibri"/>
          <w:color w:val="000000" w:themeColor="text1"/>
          <w:sz w:val="24"/>
          <w:szCs w:val="24"/>
        </w:rPr>
        <w:t xml:space="preserve"> (</w:t>
      </w:r>
      <w:r w:rsidR="00482567" w:rsidRPr="00AF2B66">
        <w:rPr>
          <w:rFonts w:ascii="Calibri" w:hAnsi="Calibri"/>
          <w:color w:val="002060"/>
          <w:sz w:val="24"/>
          <w:szCs w:val="24"/>
        </w:rPr>
        <w:t>Cunha et al., 2008</w:t>
      </w:r>
      <w:r w:rsidR="00CA2805" w:rsidRPr="00AF2B66">
        <w:rPr>
          <w:rFonts w:ascii="Calibri" w:hAnsi="Calibri"/>
          <w:color w:val="002060"/>
          <w:sz w:val="24"/>
          <w:szCs w:val="24"/>
        </w:rPr>
        <w:t xml:space="preserve">, </w:t>
      </w:r>
      <w:r w:rsidR="000104A1" w:rsidRPr="00AF2B66">
        <w:rPr>
          <w:rFonts w:ascii="Calibri" w:hAnsi="Calibri"/>
          <w:color w:val="002060"/>
          <w:sz w:val="24"/>
          <w:szCs w:val="24"/>
        </w:rPr>
        <w:t>2017/</w:t>
      </w:r>
      <w:r w:rsidR="00CA2805" w:rsidRPr="00AF2B66">
        <w:rPr>
          <w:rFonts w:ascii="Calibri" w:hAnsi="Calibri"/>
          <w:color w:val="002060"/>
          <w:sz w:val="24"/>
          <w:szCs w:val="24"/>
        </w:rPr>
        <w:t>this issue</w:t>
      </w:r>
      <w:r w:rsidR="00482567" w:rsidRPr="00AF2B66">
        <w:rPr>
          <w:rFonts w:ascii="Calibri" w:hAnsi="Calibri"/>
          <w:color w:val="002060"/>
          <w:sz w:val="24"/>
          <w:szCs w:val="24"/>
        </w:rPr>
        <w:t>; Martins et al., 2009, 2010a, b; Oosterbeck et al., 2010</w:t>
      </w:r>
      <w:r w:rsidR="00482567" w:rsidRPr="00AF2B66">
        <w:rPr>
          <w:rFonts w:ascii="Calibri" w:hAnsi="Calibri"/>
          <w:color w:val="000000" w:themeColor="text1"/>
          <w:sz w:val="24"/>
          <w:szCs w:val="24"/>
        </w:rPr>
        <w:t xml:space="preserve">). The same approach </w:t>
      </w:r>
      <w:r w:rsidR="00F77E97" w:rsidRPr="00AF2B66">
        <w:rPr>
          <w:rFonts w:ascii="Calibri" w:hAnsi="Calibri"/>
          <w:color w:val="000000" w:themeColor="text1"/>
          <w:sz w:val="24"/>
          <w:szCs w:val="24"/>
        </w:rPr>
        <w:t>h</w:t>
      </w:r>
      <w:r w:rsidR="00482567" w:rsidRPr="00AF2B66">
        <w:rPr>
          <w:rFonts w:ascii="Calibri" w:hAnsi="Calibri"/>
          <w:color w:val="000000" w:themeColor="text1"/>
          <w:sz w:val="24"/>
          <w:szCs w:val="24"/>
        </w:rPr>
        <w:t xml:space="preserve">as </w:t>
      </w:r>
      <w:r w:rsidR="00F77E97" w:rsidRPr="00AF2B66">
        <w:rPr>
          <w:rFonts w:ascii="Calibri" w:hAnsi="Calibri"/>
          <w:color w:val="000000" w:themeColor="text1"/>
          <w:sz w:val="24"/>
          <w:szCs w:val="24"/>
        </w:rPr>
        <w:t xml:space="preserve">been </w:t>
      </w:r>
      <w:r w:rsidR="00482567" w:rsidRPr="00AF2B66">
        <w:rPr>
          <w:rFonts w:ascii="Calibri" w:hAnsi="Calibri"/>
          <w:color w:val="000000" w:themeColor="text1"/>
          <w:sz w:val="24"/>
          <w:szCs w:val="24"/>
        </w:rPr>
        <w:t xml:space="preserve">used, but with </w:t>
      </w:r>
      <w:r w:rsidR="00F77E97" w:rsidRPr="00AF2B66">
        <w:rPr>
          <w:rFonts w:ascii="Calibri" w:hAnsi="Calibri"/>
          <w:color w:val="000000" w:themeColor="text1"/>
          <w:sz w:val="24"/>
          <w:szCs w:val="24"/>
        </w:rPr>
        <w:t>the</w:t>
      </w:r>
      <w:r w:rsidR="00482567" w:rsidRPr="00AF2B66">
        <w:rPr>
          <w:rFonts w:ascii="Calibri" w:hAnsi="Calibri"/>
          <w:color w:val="000000" w:themeColor="text1"/>
          <w:sz w:val="24"/>
          <w:szCs w:val="24"/>
        </w:rPr>
        <w:t xml:space="preserve"> more recent pIR-IRSL dating method, in other Portuguese coastal and fluvial staircases containing Lower to Upper Palaeolithic industries (</w:t>
      </w:r>
      <w:r w:rsidR="00F77E97" w:rsidRPr="00AF2B66">
        <w:rPr>
          <w:rFonts w:ascii="Calibri" w:hAnsi="Calibri"/>
          <w:color w:val="000000" w:themeColor="text1"/>
          <w:sz w:val="24"/>
          <w:szCs w:val="24"/>
        </w:rPr>
        <w:t xml:space="preserve">in the </w:t>
      </w:r>
      <w:r w:rsidR="00482567" w:rsidRPr="00AF2B66">
        <w:rPr>
          <w:rFonts w:ascii="Calibri" w:hAnsi="Calibri"/>
          <w:color w:val="000000" w:themeColor="text1"/>
          <w:sz w:val="24"/>
          <w:szCs w:val="24"/>
        </w:rPr>
        <w:t>Minho, Douro, Mondego and Guadiana rivers</w:t>
      </w:r>
      <w:r w:rsidR="00F77E97" w:rsidRPr="00AF2B66">
        <w:rPr>
          <w:rFonts w:ascii="Calibri" w:hAnsi="Calibri"/>
          <w:color w:val="000000" w:themeColor="text1"/>
          <w:sz w:val="24"/>
          <w:szCs w:val="24"/>
        </w:rPr>
        <w:t xml:space="preserve">; </w:t>
      </w:r>
      <w:r w:rsidR="00482567" w:rsidRPr="00AF2B66">
        <w:rPr>
          <w:rFonts w:ascii="Calibri" w:hAnsi="Calibri"/>
          <w:color w:val="000000" w:themeColor="text1"/>
          <w:sz w:val="24"/>
          <w:szCs w:val="24"/>
        </w:rPr>
        <w:t xml:space="preserve">e.g. </w:t>
      </w:r>
      <w:r w:rsidR="00482567" w:rsidRPr="00AF2B66">
        <w:rPr>
          <w:rFonts w:ascii="Calibri" w:hAnsi="Calibri"/>
          <w:color w:val="002060"/>
          <w:sz w:val="24"/>
          <w:szCs w:val="24"/>
        </w:rPr>
        <w:t>Ramos et al., 2012; Carvalhido et al., 2014</w:t>
      </w:r>
      <w:r w:rsidR="00482567" w:rsidRPr="00AF2B66">
        <w:rPr>
          <w:rFonts w:ascii="Calibri" w:hAnsi="Calibri"/>
          <w:color w:val="000000" w:themeColor="text1"/>
          <w:sz w:val="24"/>
          <w:szCs w:val="24"/>
        </w:rPr>
        <w:t xml:space="preserve">). </w:t>
      </w:r>
    </w:p>
    <w:p w:rsidR="00D757FB" w:rsidRPr="00AF2B66" w:rsidRDefault="00482567" w:rsidP="00C26087">
      <w:pPr>
        <w:spacing w:line="360" w:lineRule="auto"/>
        <w:rPr>
          <w:sz w:val="24"/>
          <w:szCs w:val="24"/>
        </w:rPr>
      </w:pPr>
      <w:r w:rsidRPr="00AF2B66">
        <w:rPr>
          <w:rFonts w:ascii="Calibri" w:hAnsi="Calibri"/>
          <w:color w:val="000000" w:themeColor="text1"/>
          <w:sz w:val="24"/>
          <w:szCs w:val="24"/>
        </w:rPr>
        <w:t>In the Lower Tagus</w:t>
      </w:r>
      <w:r w:rsidR="00F77E97" w:rsidRPr="00AF2B66">
        <w:rPr>
          <w:rFonts w:ascii="Calibri" w:hAnsi="Calibri"/>
          <w:color w:val="000000" w:themeColor="text1"/>
          <w:sz w:val="24"/>
          <w:szCs w:val="24"/>
        </w:rPr>
        <w:t xml:space="preserve"> six</w:t>
      </w:r>
      <w:r w:rsidR="00B57960" w:rsidRPr="00AF2B66">
        <w:rPr>
          <w:rFonts w:ascii="Calibri" w:hAnsi="Calibri"/>
          <w:color w:val="000000" w:themeColor="text1"/>
          <w:sz w:val="24"/>
          <w:szCs w:val="24"/>
        </w:rPr>
        <w:t xml:space="preserve"> terrace</w:t>
      </w:r>
      <w:r w:rsidRPr="00AF2B66">
        <w:rPr>
          <w:rFonts w:ascii="Calibri" w:hAnsi="Calibri"/>
          <w:color w:val="000000" w:themeColor="text1"/>
          <w:sz w:val="24"/>
          <w:szCs w:val="24"/>
        </w:rPr>
        <w:t xml:space="preserve"> levels (T1 to T6) </w:t>
      </w:r>
      <w:r w:rsidR="00F77E97" w:rsidRPr="00AF2B66">
        <w:rPr>
          <w:rFonts w:ascii="Calibri" w:hAnsi="Calibri"/>
          <w:color w:val="000000" w:themeColor="text1"/>
          <w:sz w:val="24"/>
          <w:szCs w:val="24"/>
        </w:rPr>
        <w:t>have been recogn</w:t>
      </w:r>
      <w:r w:rsidR="00B57960" w:rsidRPr="00AF2B66">
        <w:rPr>
          <w:rFonts w:ascii="Calibri" w:hAnsi="Calibri"/>
          <w:color w:val="000000" w:themeColor="text1"/>
          <w:sz w:val="24"/>
          <w:szCs w:val="24"/>
        </w:rPr>
        <w:t>ized along</w:t>
      </w:r>
      <w:r w:rsidRPr="00AF2B66">
        <w:rPr>
          <w:rFonts w:ascii="Calibri" w:hAnsi="Calibri"/>
          <w:color w:val="000000" w:themeColor="text1"/>
          <w:sz w:val="24"/>
          <w:szCs w:val="24"/>
        </w:rPr>
        <w:t xml:space="preserve"> the valley</w:t>
      </w:r>
      <w:r w:rsidR="00F77E97" w:rsidRPr="00AF2B66">
        <w:rPr>
          <w:rFonts w:ascii="Calibri" w:hAnsi="Calibri"/>
          <w:color w:val="000000" w:themeColor="text1"/>
          <w:sz w:val="24"/>
          <w:szCs w:val="24"/>
        </w:rPr>
        <w:t>, with details as follows</w:t>
      </w:r>
      <w:r w:rsidRPr="00AF2B66">
        <w:rPr>
          <w:rFonts w:ascii="Calibri" w:hAnsi="Calibri"/>
          <w:color w:val="000000" w:themeColor="text1"/>
          <w:sz w:val="24"/>
          <w:szCs w:val="24"/>
        </w:rPr>
        <w:t>: T6 at +7</w:t>
      </w:r>
      <w:r w:rsidR="00F77E97" w:rsidRPr="00AF2B66">
        <w:rPr>
          <w:rFonts w:ascii="Calibri" w:hAnsi="Calibri"/>
          <w:color w:val="000000" w:themeColor="text1"/>
          <w:sz w:val="24"/>
          <w:szCs w:val="24"/>
        </w:rPr>
        <w:t>–</w:t>
      </w:r>
      <w:r w:rsidRPr="00AF2B66">
        <w:rPr>
          <w:rFonts w:ascii="Calibri" w:hAnsi="Calibri"/>
          <w:color w:val="000000" w:themeColor="text1"/>
          <w:sz w:val="24"/>
          <w:szCs w:val="24"/>
        </w:rPr>
        <w:t>10</w:t>
      </w:r>
      <w:r w:rsidR="00F77E97" w:rsidRPr="00AF2B66">
        <w:rPr>
          <w:rFonts w:ascii="Calibri" w:hAnsi="Calibri"/>
          <w:color w:val="000000" w:themeColor="text1"/>
          <w:sz w:val="24"/>
          <w:szCs w:val="24"/>
        </w:rPr>
        <w:t xml:space="preserve"> </w:t>
      </w:r>
      <w:r w:rsidRPr="00AF2B66">
        <w:rPr>
          <w:rFonts w:ascii="Calibri" w:hAnsi="Calibri"/>
          <w:color w:val="000000" w:themeColor="text1"/>
          <w:sz w:val="24"/>
          <w:szCs w:val="24"/>
        </w:rPr>
        <w:t>m (a</w:t>
      </w:r>
      <w:r w:rsidR="00F77E97" w:rsidRPr="00AF2B66">
        <w:rPr>
          <w:rFonts w:ascii="Calibri" w:hAnsi="Calibri"/>
          <w:color w:val="000000" w:themeColor="text1"/>
          <w:sz w:val="24"/>
          <w:szCs w:val="24"/>
        </w:rPr>
        <w:t>bove river level</w:t>
      </w:r>
      <w:r w:rsidRPr="00AF2B66">
        <w:rPr>
          <w:rFonts w:ascii="Calibri" w:hAnsi="Calibri"/>
          <w:color w:val="000000" w:themeColor="text1"/>
          <w:sz w:val="24"/>
          <w:szCs w:val="24"/>
        </w:rPr>
        <w:t xml:space="preserve">), </w:t>
      </w:r>
      <w:r w:rsidR="00F77E97" w:rsidRPr="00AF2B66">
        <w:rPr>
          <w:rFonts w:ascii="Calibri" w:hAnsi="Calibri"/>
          <w:color w:val="000000" w:themeColor="text1"/>
          <w:sz w:val="24"/>
          <w:szCs w:val="24"/>
        </w:rPr>
        <w:t>64–</w:t>
      </w:r>
      <w:r w:rsidRPr="00AF2B66">
        <w:rPr>
          <w:rFonts w:ascii="Calibri" w:hAnsi="Calibri"/>
          <w:color w:val="000000" w:themeColor="text1"/>
          <w:sz w:val="24"/>
          <w:szCs w:val="24"/>
        </w:rPr>
        <w:t xml:space="preserve">32 ka, </w:t>
      </w:r>
      <w:r w:rsidR="00B57960" w:rsidRPr="00AF2B66">
        <w:rPr>
          <w:rFonts w:ascii="Calibri" w:hAnsi="Calibri"/>
          <w:color w:val="000000" w:themeColor="text1"/>
          <w:sz w:val="24"/>
          <w:szCs w:val="24"/>
        </w:rPr>
        <w:t xml:space="preserve">with </w:t>
      </w:r>
      <w:r w:rsidRPr="00AF2B66">
        <w:rPr>
          <w:rFonts w:ascii="Calibri" w:hAnsi="Calibri"/>
          <w:color w:val="000000" w:themeColor="text1"/>
          <w:sz w:val="24"/>
          <w:szCs w:val="24"/>
        </w:rPr>
        <w:t>Late Middle Palaeolithic (late Mousterian); T5 at +18</w:t>
      </w:r>
      <w:r w:rsidR="00F77E97" w:rsidRPr="00AF2B66">
        <w:rPr>
          <w:rFonts w:ascii="Calibri" w:hAnsi="Calibri"/>
          <w:color w:val="000000" w:themeColor="text1"/>
          <w:sz w:val="24"/>
          <w:szCs w:val="24"/>
        </w:rPr>
        <w:t>–</w:t>
      </w:r>
      <w:r w:rsidRPr="00AF2B66">
        <w:rPr>
          <w:rFonts w:ascii="Calibri" w:hAnsi="Calibri"/>
          <w:color w:val="000000" w:themeColor="text1"/>
          <w:sz w:val="24"/>
          <w:szCs w:val="24"/>
        </w:rPr>
        <w:t>26 m, 136</w:t>
      </w:r>
      <w:r w:rsidR="00F77E97" w:rsidRPr="00AF2B66">
        <w:rPr>
          <w:rFonts w:ascii="Calibri" w:hAnsi="Calibri"/>
          <w:color w:val="000000" w:themeColor="text1"/>
          <w:sz w:val="24"/>
          <w:szCs w:val="24"/>
        </w:rPr>
        <w:t>–</w:t>
      </w:r>
      <w:r w:rsidRPr="00AF2B66">
        <w:rPr>
          <w:rFonts w:ascii="Calibri" w:hAnsi="Calibri"/>
          <w:color w:val="000000" w:themeColor="text1"/>
          <w:sz w:val="24"/>
          <w:szCs w:val="24"/>
        </w:rPr>
        <w:t xml:space="preserve">75 ka, </w:t>
      </w:r>
      <w:r w:rsidR="00B57960" w:rsidRPr="00AF2B66">
        <w:rPr>
          <w:rFonts w:ascii="Calibri" w:hAnsi="Calibri"/>
          <w:color w:val="000000" w:themeColor="text1"/>
          <w:sz w:val="24"/>
          <w:szCs w:val="24"/>
        </w:rPr>
        <w:t xml:space="preserve">with </w:t>
      </w:r>
      <w:r w:rsidRPr="00AF2B66">
        <w:rPr>
          <w:rFonts w:ascii="Calibri" w:hAnsi="Calibri"/>
          <w:color w:val="000000" w:themeColor="text1"/>
          <w:sz w:val="24"/>
          <w:szCs w:val="24"/>
        </w:rPr>
        <w:t>Middle Palaeolithic</w:t>
      </w:r>
      <w:r w:rsidRPr="00AF2B66">
        <w:rPr>
          <w:color w:val="000000" w:themeColor="text1"/>
          <w:sz w:val="24"/>
          <w:szCs w:val="24"/>
        </w:rPr>
        <w:t xml:space="preserve"> </w:t>
      </w:r>
      <w:r w:rsidRPr="00AF2B66">
        <w:rPr>
          <w:rFonts w:ascii="Calibri" w:hAnsi="Calibri"/>
          <w:color w:val="000000" w:themeColor="text1"/>
          <w:sz w:val="24"/>
          <w:szCs w:val="24"/>
        </w:rPr>
        <w:t xml:space="preserve">industries </w:t>
      </w:r>
      <w:r w:rsidR="00B57960" w:rsidRPr="00AF2B66">
        <w:rPr>
          <w:rFonts w:ascii="Calibri" w:hAnsi="Calibri"/>
          <w:color w:val="000000" w:themeColor="text1"/>
          <w:sz w:val="24"/>
          <w:szCs w:val="24"/>
        </w:rPr>
        <w:t>and</w:t>
      </w:r>
      <w:r w:rsidRPr="00AF2B66">
        <w:rPr>
          <w:rFonts w:ascii="Calibri" w:hAnsi="Calibri"/>
          <w:color w:val="000000" w:themeColor="text1"/>
          <w:sz w:val="24"/>
          <w:szCs w:val="24"/>
        </w:rPr>
        <w:t xml:space="preserve"> Mousterian </w:t>
      </w:r>
      <w:r w:rsidR="00F77E97" w:rsidRPr="00AF2B66">
        <w:rPr>
          <w:rFonts w:ascii="Calibri" w:hAnsi="Calibri"/>
          <w:color w:val="000000" w:themeColor="text1"/>
          <w:sz w:val="24"/>
          <w:szCs w:val="24"/>
        </w:rPr>
        <w:t>knapping</w:t>
      </w:r>
      <w:r w:rsidRPr="00AF2B66">
        <w:rPr>
          <w:rFonts w:ascii="Calibri" w:hAnsi="Calibri"/>
          <w:color w:val="000000" w:themeColor="text1"/>
          <w:sz w:val="24"/>
          <w:szCs w:val="24"/>
        </w:rPr>
        <w:t xml:space="preserve"> (Levallois); T4 at +34</w:t>
      </w:r>
      <w:r w:rsidR="00F77E97" w:rsidRPr="00AF2B66">
        <w:rPr>
          <w:rFonts w:ascii="Calibri" w:hAnsi="Calibri"/>
          <w:color w:val="000000" w:themeColor="text1"/>
          <w:sz w:val="24"/>
          <w:szCs w:val="24"/>
        </w:rPr>
        <w:t>–</w:t>
      </w:r>
      <w:r w:rsidRPr="00AF2B66">
        <w:rPr>
          <w:rFonts w:ascii="Calibri" w:hAnsi="Calibri"/>
          <w:color w:val="000000" w:themeColor="text1"/>
          <w:sz w:val="24"/>
          <w:szCs w:val="24"/>
        </w:rPr>
        <w:t xml:space="preserve">48 m, </w:t>
      </w:r>
      <w:r w:rsidR="00F77E97" w:rsidRPr="00AF2B66">
        <w:rPr>
          <w:rFonts w:ascii="Calibri" w:hAnsi="Calibri"/>
          <w:color w:val="000000" w:themeColor="text1"/>
          <w:sz w:val="24"/>
          <w:szCs w:val="24"/>
        </w:rPr>
        <w:t>~</w:t>
      </w:r>
      <w:r w:rsidRPr="00AF2B66">
        <w:rPr>
          <w:rFonts w:ascii="Calibri" w:hAnsi="Calibri"/>
          <w:color w:val="000000" w:themeColor="text1"/>
          <w:sz w:val="24"/>
          <w:szCs w:val="24"/>
        </w:rPr>
        <w:t>340</w:t>
      </w:r>
      <w:r w:rsidR="00F77E97" w:rsidRPr="00AF2B66">
        <w:rPr>
          <w:rFonts w:ascii="Calibri" w:hAnsi="Calibri"/>
          <w:color w:val="000000" w:themeColor="text1"/>
          <w:sz w:val="24"/>
          <w:szCs w:val="24"/>
        </w:rPr>
        <w:t>–</w:t>
      </w:r>
      <w:r w:rsidRPr="00AF2B66">
        <w:rPr>
          <w:rFonts w:ascii="Calibri" w:hAnsi="Calibri"/>
          <w:color w:val="000000" w:themeColor="text1"/>
          <w:sz w:val="24"/>
          <w:szCs w:val="24"/>
        </w:rPr>
        <w:t xml:space="preserve">160 ka, </w:t>
      </w:r>
      <w:r w:rsidR="00B57960" w:rsidRPr="00AF2B66">
        <w:rPr>
          <w:rFonts w:ascii="Calibri" w:hAnsi="Calibri"/>
          <w:color w:val="000000" w:themeColor="text1"/>
          <w:sz w:val="24"/>
          <w:szCs w:val="24"/>
        </w:rPr>
        <w:t xml:space="preserve">with </w:t>
      </w:r>
      <w:r w:rsidRPr="00AF2B66">
        <w:rPr>
          <w:rFonts w:ascii="Calibri" w:hAnsi="Calibri"/>
          <w:color w:val="000000" w:themeColor="text1"/>
          <w:sz w:val="24"/>
          <w:szCs w:val="24"/>
        </w:rPr>
        <w:t>Lower Palaeolithic (</w:t>
      </w:r>
      <w:r w:rsidR="00115010" w:rsidRPr="00AF2B66">
        <w:rPr>
          <w:rFonts w:ascii="Calibri" w:hAnsi="Calibri"/>
          <w:color w:val="000000" w:themeColor="text1"/>
          <w:sz w:val="24"/>
          <w:szCs w:val="24"/>
        </w:rPr>
        <w:t xml:space="preserve">Early </w:t>
      </w:r>
      <w:r w:rsidRPr="00AF2B66">
        <w:rPr>
          <w:rFonts w:ascii="Calibri" w:hAnsi="Calibri"/>
          <w:color w:val="000000" w:themeColor="text1"/>
          <w:sz w:val="24"/>
          <w:szCs w:val="24"/>
        </w:rPr>
        <w:t xml:space="preserve">to </w:t>
      </w:r>
      <w:r w:rsidR="00115010" w:rsidRPr="00AF2B66">
        <w:rPr>
          <w:rFonts w:ascii="Calibri" w:hAnsi="Calibri"/>
          <w:color w:val="000000" w:themeColor="text1"/>
          <w:sz w:val="24"/>
          <w:szCs w:val="24"/>
        </w:rPr>
        <w:t xml:space="preserve">Late </w:t>
      </w:r>
      <w:r w:rsidRPr="00AF2B66">
        <w:rPr>
          <w:rFonts w:ascii="Calibri" w:hAnsi="Calibri"/>
          <w:color w:val="000000" w:themeColor="text1"/>
          <w:sz w:val="24"/>
          <w:szCs w:val="24"/>
        </w:rPr>
        <w:t>Acheulian) to early Middle Palaeolithic; T3, T2 and T1 do not contain archaeological materials and only T3 (+43</w:t>
      </w:r>
      <w:r w:rsidR="00F77E97" w:rsidRPr="00AF2B66">
        <w:rPr>
          <w:rFonts w:ascii="Calibri" w:hAnsi="Calibri"/>
          <w:color w:val="000000" w:themeColor="text1"/>
          <w:sz w:val="24"/>
          <w:szCs w:val="24"/>
        </w:rPr>
        <w:t>–</w:t>
      </w:r>
      <w:r w:rsidRPr="00AF2B66">
        <w:rPr>
          <w:rFonts w:ascii="Calibri" w:hAnsi="Calibri"/>
          <w:color w:val="000000" w:themeColor="text1"/>
          <w:sz w:val="24"/>
          <w:szCs w:val="24"/>
        </w:rPr>
        <w:t>78 m) and T1 (+84</w:t>
      </w:r>
      <w:r w:rsidR="00F77E97" w:rsidRPr="00AF2B66">
        <w:rPr>
          <w:rFonts w:ascii="Calibri" w:hAnsi="Calibri"/>
          <w:color w:val="000000" w:themeColor="text1"/>
          <w:sz w:val="24"/>
          <w:szCs w:val="24"/>
        </w:rPr>
        <w:t>–</w:t>
      </w:r>
      <w:r w:rsidRPr="00AF2B66">
        <w:rPr>
          <w:rFonts w:ascii="Calibri" w:hAnsi="Calibri"/>
          <w:color w:val="000000" w:themeColor="text1"/>
          <w:sz w:val="24"/>
          <w:szCs w:val="24"/>
        </w:rPr>
        <w:t xml:space="preserve">164 m) </w:t>
      </w:r>
      <w:r w:rsidR="00F77E97" w:rsidRPr="00AF2B66">
        <w:rPr>
          <w:rFonts w:ascii="Calibri" w:hAnsi="Calibri"/>
          <w:color w:val="000000" w:themeColor="text1"/>
          <w:sz w:val="24"/>
          <w:szCs w:val="24"/>
        </w:rPr>
        <w:t>have been</w:t>
      </w:r>
      <w:r w:rsidRPr="00AF2B66">
        <w:rPr>
          <w:rFonts w:ascii="Calibri" w:hAnsi="Calibri"/>
          <w:color w:val="000000" w:themeColor="text1"/>
          <w:sz w:val="24"/>
          <w:szCs w:val="24"/>
        </w:rPr>
        <w:t xml:space="preserve"> dated (ESR; Rosina et al., 2014). </w:t>
      </w:r>
      <w:r w:rsidR="00097283" w:rsidRPr="00AF2B66">
        <w:rPr>
          <w:rFonts w:ascii="Calibri" w:hAnsi="Calibri"/>
          <w:color w:val="000000" w:themeColor="text1"/>
          <w:sz w:val="24"/>
          <w:szCs w:val="24"/>
        </w:rPr>
        <w:t>Thus it has been shown</w:t>
      </w:r>
      <w:r w:rsidRPr="00AF2B66">
        <w:rPr>
          <w:rFonts w:ascii="Calibri" w:hAnsi="Calibri"/>
          <w:color w:val="000000" w:themeColor="text1"/>
          <w:sz w:val="24"/>
          <w:szCs w:val="24"/>
        </w:rPr>
        <w:t xml:space="preserve"> th</w:t>
      </w:r>
      <w:r w:rsidR="00B57960" w:rsidRPr="00AF2B66">
        <w:rPr>
          <w:rFonts w:ascii="Calibri" w:hAnsi="Calibri"/>
          <w:color w:val="000000" w:themeColor="text1"/>
          <w:sz w:val="24"/>
          <w:szCs w:val="24"/>
        </w:rPr>
        <w:t>at most of the previous TL ages</w:t>
      </w:r>
      <w:r w:rsidRPr="00AF2B66">
        <w:rPr>
          <w:rFonts w:ascii="Calibri" w:hAnsi="Calibri"/>
          <w:color w:val="000000" w:themeColor="text1"/>
          <w:sz w:val="24"/>
          <w:szCs w:val="24"/>
        </w:rPr>
        <w:t xml:space="preserve"> used to date Lower to Middle Palaeolithic ind</w:t>
      </w:r>
      <w:r w:rsidR="00B57960" w:rsidRPr="00AF2B66">
        <w:rPr>
          <w:rFonts w:ascii="Calibri" w:hAnsi="Calibri"/>
          <w:color w:val="000000" w:themeColor="text1"/>
          <w:sz w:val="24"/>
          <w:szCs w:val="24"/>
        </w:rPr>
        <w:t>ustries (in Portugal and Spain)</w:t>
      </w:r>
      <w:r w:rsidRPr="00AF2B66">
        <w:rPr>
          <w:rFonts w:ascii="Calibri" w:hAnsi="Calibri"/>
          <w:color w:val="000000" w:themeColor="text1"/>
          <w:sz w:val="24"/>
          <w:szCs w:val="24"/>
        </w:rPr>
        <w:t xml:space="preserve"> were minimum ages (luminescence signal in saturation). </w:t>
      </w:r>
      <w:r w:rsidR="00097283" w:rsidRPr="00AF2B66">
        <w:rPr>
          <w:rFonts w:ascii="Calibri" w:hAnsi="Calibri"/>
          <w:color w:val="000000" w:themeColor="text1"/>
          <w:sz w:val="24"/>
          <w:szCs w:val="24"/>
        </w:rPr>
        <w:t>For</w:t>
      </w:r>
      <w:r w:rsidRPr="00AF2B66">
        <w:rPr>
          <w:rFonts w:ascii="Calibri" w:hAnsi="Calibri"/>
          <w:color w:val="000000" w:themeColor="text1"/>
          <w:sz w:val="24"/>
          <w:szCs w:val="24"/>
        </w:rPr>
        <w:t xml:space="preserve"> example, the Acheulian archaeological levels that occur within fine-grained organic sediments (with paleosos) in </w:t>
      </w:r>
      <w:r w:rsidR="00097283" w:rsidRPr="00AF2B66">
        <w:rPr>
          <w:rFonts w:ascii="Calibri" w:hAnsi="Calibri"/>
          <w:color w:val="000000" w:themeColor="text1"/>
          <w:sz w:val="24"/>
          <w:szCs w:val="24"/>
        </w:rPr>
        <w:t xml:space="preserve">the </w:t>
      </w:r>
      <w:r w:rsidRPr="00AF2B66">
        <w:rPr>
          <w:rFonts w:ascii="Calibri" w:hAnsi="Calibri"/>
          <w:color w:val="000000" w:themeColor="text1"/>
          <w:sz w:val="24"/>
          <w:szCs w:val="24"/>
        </w:rPr>
        <w:t xml:space="preserve">T4 terrace at Alpiarça, previously dated by </w:t>
      </w:r>
      <w:r w:rsidRPr="00AF2B66">
        <w:rPr>
          <w:rFonts w:ascii="Calibri" w:hAnsi="Calibri"/>
          <w:color w:val="002060"/>
          <w:sz w:val="24"/>
          <w:szCs w:val="24"/>
        </w:rPr>
        <w:t>Mozz</w:t>
      </w:r>
      <w:r w:rsidRPr="00AF2B66">
        <w:rPr>
          <w:rFonts w:ascii="Calibri" w:hAnsi="Calibri"/>
          <w:color w:val="FF0000"/>
          <w:sz w:val="24"/>
          <w:szCs w:val="24"/>
        </w:rPr>
        <w:t>i</w:t>
      </w:r>
      <w:r w:rsidRPr="00AF2B66">
        <w:rPr>
          <w:rFonts w:ascii="Calibri" w:hAnsi="Calibri"/>
          <w:color w:val="002060"/>
          <w:sz w:val="24"/>
          <w:szCs w:val="24"/>
        </w:rPr>
        <w:t xml:space="preserve"> et al. (2000)</w:t>
      </w:r>
      <w:r w:rsidRPr="00AF2B66">
        <w:rPr>
          <w:rFonts w:ascii="Calibri" w:hAnsi="Calibri"/>
          <w:color w:val="000000" w:themeColor="text1"/>
          <w:sz w:val="24"/>
          <w:szCs w:val="24"/>
        </w:rPr>
        <w:t xml:space="preserve"> as Late Pleistocene (Last Interglacial), was later </w:t>
      </w:r>
      <w:r w:rsidR="00097283" w:rsidRPr="00AF2B66">
        <w:rPr>
          <w:rFonts w:ascii="Calibri" w:hAnsi="Calibri"/>
          <w:color w:val="000000" w:themeColor="text1"/>
          <w:sz w:val="24"/>
          <w:szCs w:val="24"/>
        </w:rPr>
        <w:t>re-</w:t>
      </w:r>
      <w:r w:rsidRPr="00AF2B66">
        <w:rPr>
          <w:rFonts w:ascii="Calibri" w:hAnsi="Calibri"/>
          <w:color w:val="000000" w:themeColor="text1"/>
          <w:sz w:val="24"/>
          <w:szCs w:val="24"/>
        </w:rPr>
        <w:t xml:space="preserve">dated </w:t>
      </w:r>
      <w:r w:rsidR="00097283" w:rsidRPr="00AF2B66">
        <w:rPr>
          <w:rFonts w:ascii="Calibri" w:hAnsi="Calibri"/>
          <w:color w:val="000000" w:themeColor="text1"/>
          <w:sz w:val="24"/>
          <w:szCs w:val="24"/>
        </w:rPr>
        <w:t xml:space="preserve">by </w:t>
      </w:r>
      <w:r w:rsidRPr="00AF2B66">
        <w:rPr>
          <w:rFonts w:ascii="Calibri" w:hAnsi="Calibri"/>
          <w:color w:val="000000" w:themeColor="text1"/>
          <w:sz w:val="24"/>
          <w:szCs w:val="24"/>
        </w:rPr>
        <w:t>pIR-IRSL</w:t>
      </w:r>
      <w:r w:rsidR="00097283" w:rsidRPr="00AF2B66">
        <w:rPr>
          <w:rFonts w:ascii="Calibri" w:hAnsi="Calibri"/>
          <w:color w:val="000000" w:themeColor="text1"/>
          <w:sz w:val="24"/>
          <w:szCs w:val="24"/>
        </w:rPr>
        <w:t xml:space="preserve"> to</w:t>
      </w:r>
      <w:r w:rsidRPr="00AF2B66">
        <w:rPr>
          <w:rFonts w:ascii="Calibri" w:hAnsi="Calibri"/>
          <w:color w:val="000000" w:themeColor="text1"/>
          <w:sz w:val="24"/>
          <w:szCs w:val="24"/>
        </w:rPr>
        <w:t xml:space="preserve"> 340</w:t>
      </w:r>
      <w:r w:rsidR="00097283" w:rsidRPr="00AF2B66">
        <w:rPr>
          <w:rFonts w:ascii="Calibri" w:hAnsi="Calibri"/>
          <w:color w:val="000000" w:themeColor="text1"/>
          <w:sz w:val="24"/>
          <w:szCs w:val="24"/>
        </w:rPr>
        <w:t>–</w:t>
      </w:r>
      <w:r w:rsidRPr="00AF2B66">
        <w:rPr>
          <w:rFonts w:ascii="Calibri" w:hAnsi="Calibri"/>
          <w:color w:val="000000" w:themeColor="text1"/>
          <w:sz w:val="24"/>
          <w:szCs w:val="24"/>
        </w:rPr>
        <w:t>160 ka (</w:t>
      </w:r>
      <w:r w:rsidRPr="00AF2B66">
        <w:rPr>
          <w:rFonts w:ascii="Calibri" w:hAnsi="Calibri"/>
          <w:color w:val="002060"/>
          <w:sz w:val="24"/>
          <w:szCs w:val="24"/>
        </w:rPr>
        <w:t>Martins et al., 2014</w:t>
      </w:r>
      <w:r w:rsidR="00B57960" w:rsidRPr="00AF2B66">
        <w:rPr>
          <w:rFonts w:ascii="Calibri" w:hAnsi="Calibri"/>
          <w:color w:val="002060"/>
          <w:sz w:val="24"/>
          <w:szCs w:val="24"/>
        </w:rPr>
        <w:t>; Cunha et al., 2017/this issue</w:t>
      </w:r>
      <w:r w:rsidRPr="00AF2B66">
        <w:rPr>
          <w:rFonts w:ascii="Calibri" w:hAnsi="Calibri"/>
          <w:color w:val="000000" w:themeColor="text1"/>
          <w:sz w:val="24"/>
          <w:szCs w:val="24"/>
        </w:rPr>
        <w:t>)</w:t>
      </w:r>
      <w:r w:rsidRPr="00AF2B66">
        <w:rPr>
          <w:rFonts w:ascii="Calibri" w:hAnsi="Calibri"/>
          <w:color w:val="000000" w:themeColor="text1"/>
        </w:rPr>
        <w:t>.</w:t>
      </w:r>
      <w:r w:rsidR="009B7D68" w:rsidRPr="00AF2B66">
        <w:rPr>
          <w:sz w:val="24"/>
          <w:szCs w:val="24"/>
        </w:rPr>
        <w:t xml:space="preserve"> This is of potential significance in connection with the new ideas about the chronological significance of handaxe patterns, as the assemblages from here include types that in Britain would be suggestive of an age in MIS 9–8 (</w:t>
      </w:r>
      <w:r w:rsidR="009B7D68" w:rsidRPr="00AF2B66">
        <w:rPr>
          <w:color w:val="002060"/>
          <w:sz w:val="24"/>
          <w:szCs w:val="24"/>
        </w:rPr>
        <w:t>Bridgland and White, 2014</w:t>
      </w:r>
      <w:r w:rsidR="009B7D68" w:rsidRPr="00AF2B66">
        <w:rPr>
          <w:sz w:val="24"/>
          <w:szCs w:val="24"/>
        </w:rPr>
        <w:t>).</w:t>
      </w:r>
    </w:p>
    <w:p w:rsidR="00C170AC" w:rsidRPr="00AF2B66" w:rsidRDefault="00C170AC" w:rsidP="00C26087">
      <w:pPr>
        <w:spacing w:line="360" w:lineRule="auto"/>
        <w:rPr>
          <w:color w:val="000000" w:themeColor="text1"/>
          <w:sz w:val="24"/>
          <w:szCs w:val="24"/>
        </w:rPr>
      </w:pPr>
      <w:r w:rsidRPr="00AF2B66">
        <w:rPr>
          <w:sz w:val="24"/>
          <w:szCs w:val="24"/>
        </w:rPr>
        <w:lastRenderedPageBreak/>
        <w:t xml:space="preserve">Further upstream </w:t>
      </w:r>
      <w:r w:rsidR="00DA67B7" w:rsidRPr="00AF2B66">
        <w:rPr>
          <w:sz w:val="24"/>
          <w:szCs w:val="24"/>
        </w:rPr>
        <w:t xml:space="preserve">in the Spanish reach of the </w:t>
      </w:r>
      <w:r w:rsidR="00482567" w:rsidRPr="00AF2B66">
        <w:rPr>
          <w:sz w:val="24"/>
          <w:szCs w:val="24"/>
        </w:rPr>
        <w:t xml:space="preserve">(upper) </w:t>
      </w:r>
      <w:r w:rsidRPr="00AF2B66">
        <w:rPr>
          <w:sz w:val="24"/>
          <w:szCs w:val="24"/>
        </w:rPr>
        <w:t xml:space="preserve">Tagus, </w:t>
      </w:r>
      <w:r w:rsidR="00DA67B7" w:rsidRPr="00AF2B66">
        <w:rPr>
          <w:sz w:val="24"/>
          <w:szCs w:val="24"/>
        </w:rPr>
        <w:t xml:space="preserve">as well as of the neighbouring </w:t>
      </w:r>
      <w:r w:rsidR="00482567" w:rsidRPr="00AF2B66">
        <w:rPr>
          <w:sz w:val="24"/>
          <w:szCs w:val="24"/>
        </w:rPr>
        <w:t xml:space="preserve">(upper) </w:t>
      </w:r>
      <w:r w:rsidR="00DA67B7" w:rsidRPr="00AF2B66">
        <w:rPr>
          <w:sz w:val="24"/>
          <w:szCs w:val="24"/>
        </w:rPr>
        <w:t>Duero and Gua</w:t>
      </w:r>
      <w:r w:rsidR="00522BE1" w:rsidRPr="00AF2B66">
        <w:rPr>
          <w:sz w:val="24"/>
          <w:szCs w:val="24"/>
        </w:rPr>
        <w:t xml:space="preserve">diana systems and the Miño and Guadalquivir beyond these, </w:t>
      </w:r>
      <w:r w:rsidR="00482567" w:rsidRPr="00AF2B66">
        <w:rPr>
          <w:sz w:val="24"/>
          <w:szCs w:val="24"/>
        </w:rPr>
        <w:t xml:space="preserve">lithic </w:t>
      </w:r>
      <w:r w:rsidR="00DA67B7" w:rsidRPr="00AF2B66">
        <w:rPr>
          <w:sz w:val="24"/>
          <w:szCs w:val="24"/>
        </w:rPr>
        <w:t>artefacts are common</w:t>
      </w:r>
      <w:r w:rsidR="00522BE1" w:rsidRPr="00AF2B66">
        <w:rPr>
          <w:sz w:val="24"/>
          <w:szCs w:val="24"/>
        </w:rPr>
        <w:t xml:space="preserve">, as exemplified in </w:t>
      </w:r>
      <w:r w:rsidR="00DA67B7" w:rsidRPr="00AF2B66">
        <w:rPr>
          <w:sz w:val="24"/>
          <w:szCs w:val="24"/>
        </w:rPr>
        <w:t>recent review</w:t>
      </w:r>
      <w:r w:rsidR="00522BE1" w:rsidRPr="00AF2B66">
        <w:rPr>
          <w:sz w:val="24"/>
          <w:szCs w:val="24"/>
        </w:rPr>
        <w:t>s</w:t>
      </w:r>
      <w:r w:rsidR="00DA67B7" w:rsidRPr="00AF2B66">
        <w:rPr>
          <w:sz w:val="24"/>
          <w:szCs w:val="24"/>
        </w:rPr>
        <w:t xml:space="preserve"> by </w:t>
      </w:r>
      <w:r w:rsidR="00DA67B7" w:rsidRPr="00AF2B66">
        <w:rPr>
          <w:color w:val="002060"/>
          <w:sz w:val="24"/>
          <w:szCs w:val="24"/>
        </w:rPr>
        <w:t>Santonja and Pérez-González (2010</w:t>
      </w:r>
      <w:r w:rsidR="00DA67B7" w:rsidRPr="00AF2B66">
        <w:rPr>
          <w:sz w:val="24"/>
          <w:szCs w:val="24"/>
        </w:rPr>
        <w:t>)</w:t>
      </w:r>
      <w:r w:rsidR="00522BE1" w:rsidRPr="00AF2B66">
        <w:rPr>
          <w:sz w:val="24"/>
          <w:szCs w:val="24"/>
        </w:rPr>
        <w:t xml:space="preserve"> and </w:t>
      </w:r>
      <w:r w:rsidR="00522BE1" w:rsidRPr="00AF2B66">
        <w:rPr>
          <w:color w:val="002060"/>
          <w:sz w:val="24"/>
          <w:szCs w:val="24"/>
        </w:rPr>
        <w:t>Santonja et al. (2016</w:t>
      </w:r>
      <w:r w:rsidR="00522BE1" w:rsidRPr="00AF2B66">
        <w:rPr>
          <w:sz w:val="24"/>
          <w:szCs w:val="24"/>
        </w:rPr>
        <w:t>). According to these authors the Acheulian is typically well represented in terraces ~30 m above their respective rivers, with a mix of Acheulian and Middle Palaeolithic artefacts in contexts dating from after MIS 9.</w:t>
      </w:r>
      <w:r w:rsidR="00961136" w:rsidRPr="00AF2B66">
        <w:rPr>
          <w:sz w:val="24"/>
          <w:szCs w:val="24"/>
        </w:rPr>
        <w:t xml:space="preserve"> An earlier group of assemblages, dated to the Early Pleistocene (~1.3–1.2 Ma) and defined as Oldowan or Mode 1, is mainly from cave sites; it should be noted that a higher degree of technological complexity compared with the African Oldowan cannot be eliminated on the basis of the presently available evidence (</w:t>
      </w:r>
      <w:r w:rsidR="00961136" w:rsidRPr="00AF2B66">
        <w:rPr>
          <w:color w:val="002060"/>
          <w:sz w:val="24"/>
          <w:szCs w:val="24"/>
        </w:rPr>
        <w:t>Santonja and Pérez-González, 2010</w:t>
      </w:r>
      <w:r w:rsidR="00961136" w:rsidRPr="00AF2B66">
        <w:rPr>
          <w:sz w:val="24"/>
          <w:szCs w:val="24"/>
        </w:rPr>
        <w:t>).</w:t>
      </w:r>
      <w:r w:rsidR="00482567" w:rsidRPr="00AF2B66">
        <w:rPr>
          <w:rFonts w:ascii="Calibri" w:hAnsi="Calibri"/>
          <w:color w:val="000000"/>
          <w:sz w:val="24"/>
          <w:szCs w:val="24"/>
        </w:rPr>
        <w:t xml:space="preserve"> </w:t>
      </w:r>
      <w:r w:rsidR="00482567" w:rsidRPr="00AF2B66">
        <w:rPr>
          <w:rFonts w:ascii="Calibri" w:hAnsi="Calibri"/>
          <w:color w:val="000000" w:themeColor="text1"/>
          <w:sz w:val="24"/>
          <w:szCs w:val="24"/>
        </w:rPr>
        <w:t>In more detail, in the upper Tagus and upper Duero drainage basins a maximum of 17</w:t>
      </w:r>
      <w:r w:rsidR="00097283" w:rsidRPr="00AF2B66">
        <w:rPr>
          <w:rFonts w:ascii="Calibri" w:hAnsi="Calibri"/>
          <w:color w:val="000000" w:themeColor="text1"/>
          <w:sz w:val="24"/>
          <w:szCs w:val="24"/>
        </w:rPr>
        <w:t>–</w:t>
      </w:r>
      <w:r w:rsidR="00482567" w:rsidRPr="00AF2B66">
        <w:rPr>
          <w:rFonts w:ascii="Calibri" w:hAnsi="Calibri"/>
          <w:color w:val="000000" w:themeColor="text1"/>
          <w:sz w:val="24"/>
          <w:szCs w:val="24"/>
        </w:rPr>
        <w:t xml:space="preserve">16 </w:t>
      </w:r>
      <w:r w:rsidR="00097283" w:rsidRPr="00AF2B66">
        <w:rPr>
          <w:rFonts w:ascii="Calibri" w:hAnsi="Calibri"/>
          <w:color w:val="000000" w:themeColor="text1"/>
          <w:sz w:val="24"/>
          <w:szCs w:val="24"/>
        </w:rPr>
        <w:t>‘</w:t>
      </w:r>
      <w:r w:rsidR="00482567" w:rsidRPr="00AF2B66">
        <w:rPr>
          <w:rFonts w:ascii="Calibri" w:hAnsi="Calibri"/>
          <w:color w:val="000000" w:themeColor="text1"/>
          <w:sz w:val="24"/>
          <w:szCs w:val="24"/>
        </w:rPr>
        <w:t>true</w:t>
      </w:r>
      <w:r w:rsidR="00097283" w:rsidRPr="00AF2B66">
        <w:rPr>
          <w:rFonts w:ascii="Calibri" w:hAnsi="Calibri"/>
          <w:color w:val="000000" w:themeColor="text1"/>
          <w:sz w:val="24"/>
          <w:szCs w:val="24"/>
        </w:rPr>
        <w:t>’</w:t>
      </w:r>
      <w:r w:rsidR="00482567" w:rsidRPr="00AF2B66">
        <w:rPr>
          <w:rFonts w:ascii="Calibri" w:hAnsi="Calibri"/>
          <w:color w:val="000000" w:themeColor="text1"/>
          <w:sz w:val="24"/>
          <w:szCs w:val="24"/>
        </w:rPr>
        <w:t xml:space="preserve"> </w:t>
      </w:r>
      <w:r w:rsidR="00097283" w:rsidRPr="00AF2B66">
        <w:rPr>
          <w:rFonts w:ascii="Calibri" w:hAnsi="Calibri"/>
          <w:color w:val="000000" w:themeColor="text1"/>
          <w:sz w:val="24"/>
          <w:szCs w:val="24"/>
        </w:rPr>
        <w:t>river</w:t>
      </w:r>
      <w:r w:rsidR="00482567" w:rsidRPr="00AF2B66">
        <w:rPr>
          <w:rFonts w:ascii="Calibri" w:hAnsi="Calibri"/>
          <w:color w:val="000000" w:themeColor="text1"/>
          <w:sz w:val="24"/>
          <w:szCs w:val="24"/>
        </w:rPr>
        <w:t xml:space="preserve"> terraces (not considering fan-head trench terraces) were identified and dated by combining absolute ages and pal</w:t>
      </w:r>
      <w:r w:rsidR="00B57960" w:rsidRPr="00AF2B66">
        <w:rPr>
          <w:rFonts w:ascii="Calibri" w:hAnsi="Calibri"/>
          <w:color w:val="000000" w:themeColor="text1"/>
          <w:sz w:val="24"/>
          <w:szCs w:val="24"/>
        </w:rPr>
        <w:t>a</w:t>
      </w:r>
      <w:r w:rsidR="00482567" w:rsidRPr="00AF2B66">
        <w:rPr>
          <w:rFonts w:ascii="Calibri" w:hAnsi="Calibri"/>
          <w:color w:val="000000" w:themeColor="text1"/>
          <w:sz w:val="24"/>
          <w:szCs w:val="24"/>
        </w:rPr>
        <w:t>eomagnetic data</w:t>
      </w:r>
      <w:r w:rsidR="00097283" w:rsidRPr="00AF2B66">
        <w:rPr>
          <w:rFonts w:ascii="Calibri" w:hAnsi="Calibri"/>
          <w:color w:val="000000" w:themeColor="text1"/>
          <w:sz w:val="24"/>
          <w:szCs w:val="24"/>
        </w:rPr>
        <w:t>. T</w:t>
      </w:r>
      <w:r w:rsidR="00482567" w:rsidRPr="00AF2B66">
        <w:rPr>
          <w:rFonts w:ascii="Calibri" w:hAnsi="Calibri"/>
          <w:color w:val="000000" w:themeColor="text1"/>
          <w:sz w:val="24"/>
          <w:szCs w:val="24"/>
        </w:rPr>
        <w:t xml:space="preserve">he first Palaeolithic materials </w:t>
      </w:r>
      <w:r w:rsidR="00097283" w:rsidRPr="00AF2B66">
        <w:rPr>
          <w:rFonts w:ascii="Calibri" w:hAnsi="Calibri"/>
          <w:color w:val="000000" w:themeColor="text1"/>
          <w:sz w:val="24"/>
          <w:szCs w:val="24"/>
        </w:rPr>
        <w:t xml:space="preserve">here </w:t>
      </w:r>
      <w:r w:rsidR="00482567" w:rsidRPr="00AF2B66">
        <w:rPr>
          <w:rFonts w:ascii="Calibri" w:hAnsi="Calibri"/>
          <w:color w:val="000000" w:themeColor="text1"/>
          <w:sz w:val="24"/>
          <w:szCs w:val="24"/>
        </w:rPr>
        <w:t>are represented by isolated large fli</w:t>
      </w:r>
      <w:r w:rsidR="00097283" w:rsidRPr="00AF2B66">
        <w:rPr>
          <w:rFonts w:ascii="Calibri" w:hAnsi="Calibri"/>
          <w:color w:val="000000" w:themeColor="text1"/>
          <w:sz w:val="24"/>
          <w:szCs w:val="24"/>
        </w:rPr>
        <w:t xml:space="preserve">nt flakes of apparent </w:t>
      </w:r>
      <w:r w:rsidR="002562F7" w:rsidRPr="00AF2B66">
        <w:rPr>
          <w:rFonts w:ascii="Calibri" w:hAnsi="Calibri"/>
          <w:color w:val="000000" w:themeColor="text1"/>
          <w:sz w:val="24"/>
          <w:szCs w:val="24"/>
        </w:rPr>
        <w:t>E</w:t>
      </w:r>
      <w:r w:rsidR="00097283" w:rsidRPr="00AF2B66">
        <w:rPr>
          <w:rFonts w:ascii="Calibri" w:hAnsi="Calibri"/>
          <w:color w:val="000000" w:themeColor="text1"/>
          <w:sz w:val="24"/>
          <w:szCs w:val="24"/>
        </w:rPr>
        <w:t>arly Ach</w:t>
      </w:r>
      <w:r w:rsidR="00482567" w:rsidRPr="00AF2B66">
        <w:rPr>
          <w:rFonts w:ascii="Calibri" w:hAnsi="Calibri"/>
          <w:color w:val="000000" w:themeColor="text1"/>
          <w:sz w:val="24"/>
          <w:szCs w:val="24"/>
        </w:rPr>
        <w:t xml:space="preserve">eulian </w:t>
      </w:r>
      <w:r w:rsidR="00097283" w:rsidRPr="00AF2B66">
        <w:rPr>
          <w:rFonts w:ascii="Calibri" w:hAnsi="Calibri"/>
          <w:color w:val="000000" w:themeColor="text1"/>
          <w:sz w:val="24"/>
          <w:szCs w:val="24"/>
        </w:rPr>
        <w:t>affinity</w:t>
      </w:r>
      <w:r w:rsidR="00482567" w:rsidRPr="00AF2B66">
        <w:rPr>
          <w:rFonts w:ascii="Calibri" w:hAnsi="Calibri"/>
          <w:color w:val="000000" w:themeColor="text1"/>
          <w:sz w:val="24"/>
          <w:szCs w:val="24"/>
        </w:rPr>
        <w:t>, associated with the +100</w:t>
      </w:r>
      <w:r w:rsidR="00097283" w:rsidRPr="00AF2B66">
        <w:rPr>
          <w:rFonts w:ascii="Calibri" w:hAnsi="Calibri"/>
          <w:color w:val="000000" w:themeColor="text1"/>
          <w:sz w:val="24"/>
          <w:szCs w:val="24"/>
        </w:rPr>
        <w:t>–</w:t>
      </w:r>
      <w:r w:rsidR="00482567" w:rsidRPr="00AF2B66">
        <w:rPr>
          <w:rFonts w:ascii="Calibri" w:hAnsi="Calibri"/>
          <w:color w:val="000000" w:themeColor="text1"/>
          <w:sz w:val="24"/>
          <w:szCs w:val="24"/>
        </w:rPr>
        <w:t>107 m to +80</w:t>
      </w:r>
      <w:r w:rsidR="00097283" w:rsidRPr="00AF2B66">
        <w:rPr>
          <w:rFonts w:ascii="Calibri" w:hAnsi="Calibri"/>
          <w:color w:val="000000" w:themeColor="text1"/>
          <w:sz w:val="24"/>
          <w:szCs w:val="24"/>
        </w:rPr>
        <w:t>–</w:t>
      </w:r>
      <w:r w:rsidR="00482567" w:rsidRPr="00AF2B66">
        <w:rPr>
          <w:rFonts w:ascii="Calibri" w:hAnsi="Calibri"/>
          <w:color w:val="000000" w:themeColor="text1"/>
          <w:sz w:val="24"/>
          <w:szCs w:val="24"/>
        </w:rPr>
        <w:t xml:space="preserve">85 m terraces (with ages </w:t>
      </w:r>
      <w:r w:rsidR="00097283" w:rsidRPr="00AF2B66">
        <w:rPr>
          <w:rFonts w:ascii="Calibri" w:hAnsi="Calibri"/>
          <w:color w:val="000000" w:themeColor="text1"/>
          <w:sz w:val="24"/>
          <w:szCs w:val="24"/>
        </w:rPr>
        <w:t>~</w:t>
      </w:r>
      <w:r w:rsidR="00482567" w:rsidRPr="00AF2B66">
        <w:rPr>
          <w:rFonts w:ascii="Calibri" w:hAnsi="Calibri"/>
          <w:color w:val="000000" w:themeColor="text1"/>
          <w:sz w:val="24"/>
          <w:szCs w:val="24"/>
        </w:rPr>
        <w:t>1.4</w:t>
      </w:r>
      <w:r w:rsidR="00097283" w:rsidRPr="00AF2B66">
        <w:rPr>
          <w:rFonts w:ascii="Calibri" w:hAnsi="Calibri"/>
          <w:color w:val="000000" w:themeColor="text1"/>
          <w:sz w:val="24"/>
          <w:szCs w:val="24"/>
        </w:rPr>
        <w:t>–</w:t>
      </w:r>
      <w:r w:rsidR="00482567" w:rsidRPr="00AF2B66">
        <w:rPr>
          <w:rFonts w:ascii="Calibri" w:hAnsi="Calibri"/>
          <w:color w:val="000000" w:themeColor="text1"/>
          <w:sz w:val="24"/>
          <w:szCs w:val="24"/>
        </w:rPr>
        <w:t>1.2 Ma)</w:t>
      </w:r>
      <w:r w:rsidR="00097283" w:rsidRPr="00AF2B66">
        <w:rPr>
          <w:rFonts w:ascii="Calibri" w:hAnsi="Calibri"/>
          <w:color w:val="000000" w:themeColor="text1"/>
          <w:sz w:val="24"/>
          <w:szCs w:val="24"/>
        </w:rPr>
        <w:t>.</w:t>
      </w:r>
      <w:r w:rsidR="00482567" w:rsidRPr="00AF2B66">
        <w:rPr>
          <w:rFonts w:ascii="Calibri" w:hAnsi="Calibri"/>
          <w:color w:val="000000" w:themeColor="text1"/>
          <w:sz w:val="24"/>
          <w:szCs w:val="24"/>
        </w:rPr>
        <w:t xml:space="preserve"> </w:t>
      </w:r>
      <w:r w:rsidR="00097283" w:rsidRPr="00AF2B66">
        <w:rPr>
          <w:rFonts w:ascii="Calibri" w:hAnsi="Calibri"/>
          <w:color w:val="000000" w:themeColor="text1"/>
          <w:sz w:val="24"/>
          <w:szCs w:val="24"/>
        </w:rPr>
        <w:t>Ach</w:t>
      </w:r>
      <w:r w:rsidR="00482567" w:rsidRPr="00AF2B66">
        <w:rPr>
          <w:rFonts w:ascii="Calibri" w:hAnsi="Calibri"/>
          <w:color w:val="000000" w:themeColor="text1"/>
          <w:sz w:val="24"/>
          <w:szCs w:val="24"/>
        </w:rPr>
        <w:t xml:space="preserve">eulian sites </w:t>
      </w:r>
      <w:r w:rsidR="00097283" w:rsidRPr="00AF2B66">
        <w:rPr>
          <w:rFonts w:ascii="Calibri" w:hAnsi="Calibri"/>
          <w:color w:val="000000" w:themeColor="text1"/>
          <w:sz w:val="24"/>
          <w:szCs w:val="24"/>
        </w:rPr>
        <w:t>have been</w:t>
      </w:r>
      <w:r w:rsidR="00482567" w:rsidRPr="00AF2B66">
        <w:rPr>
          <w:rFonts w:ascii="Calibri" w:hAnsi="Calibri"/>
          <w:color w:val="000000" w:themeColor="text1"/>
          <w:sz w:val="24"/>
          <w:szCs w:val="24"/>
        </w:rPr>
        <w:t xml:space="preserve"> found in terraces ranging from +70</w:t>
      </w:r>
      <w:r w:rsidR="00097283" w:rsidRPr="00AF2B66">
        <w:rPr>
          <w:rFonts w:ascii="Calibri" w:hAnsi="Calibri"/>
          <w:color w:val="000000" w:themeColor="text1"/>
          <w:sz w:val="24"/>
          <w:szCs w:val="24"/>
        </w:rPr>
        <w:t>–</w:t>
      </w:r>
      <w:r w:rsidR="00482567" w:rsidRPr="00AF2B66">
        <w:rPr>
          <w:rFonts w:ascii="Calibri" w:hAnsi="Calibri"/>
          <w:color w:val="000000" w:themeColor="text1"/>
          <w:sz w:val="24"/>
          <w:szCs w:val="24"/>
        </w:rPr>
        <w:t>78 m (</w:t>
      </w:r>
      <w:r w:rsidR="00097283" w:rsidRPr="00AF2B66">
        <w:rPr>
          <w:rFonts w:ascii="Calibri" w:hAnsi="Calibri"/>
          <w:color w:val="000000" w:themeColor="text1"/>
          <w:sz w:val="24"/>
          <w:szCs w:val="24"/>
        </w:rPr>
        <w:t>~</w:t>
      </w:r>
      <w:r w:rsidR="00482567" w:rsidRPr="00AF2B66">
        <w:rPr>
          <w:rFonts w:ascii="Calibri" w:hAnsi="Calibri"/>
          <w:color w:val="000000" w:themeColor="text1"/>
          <w:sz w:val="24"/>
          <w:szCs w:val="24"/>
        </w:rPr>
        <w:t>1.1</w:t>
      </w:r>
      <w:r w:rsidR="00097283" w:rsidRPr="00AF2B66">
        <w:rPr>
          <w:rFonts w:ascii="Calibri" w:hAnsi="Calibri"/>
          <w:color w:val="000000" w:themeColor="text1"/>
          <w:sz w:val="24"/>
          <w:szCs w:val="24"/>
        </w:rPr>
        <w:t>–</w:t>
      </w:r>
      <w:r w:rsidR="00482567" w:rsidRPr="00AF2B66">
        <w:rPr>
          <w:rFonts w:ascii="Calibri" w:hAnsi="Calibri"/>
          <w:color w:val="000000" w:themeColor="text1"/>
          <w:sz w:val="24"/>
          <w:szCs w:val="24"/>
        </w:rPr>
        <w:t>1.0 Ma) to +18</w:t>
      </w:r>
      <w:r w:rsidR="00097283" w:rsidRPr="00AF2B66">
        <w:rPr>
          <w:rFonts w:ascii="Calibri" w:hAnsi="Calibri"/>
          <w:color w:val="000000" w:themeColor="text1"/>
          <w:sz w:val="24"/>
          <w:szCs w:val="24"/>
        </w:rPr>
        <w:t>–</w:t>
      </w:r>
      <w:r w:rsidR="00482567" w:rsidRPr="00AF2B66">
        <w:rPr>
          <w:rFonts w:ascii="Calibri" w:hAnsi="Calibri"/>
          <w:color w:val="000000" w:themeColor="text1"/>
          <w:sz w:val="24"/>
          <w:szCs w:val="24"/>
        </w:rPr>
        <w:t>22 m (</w:t>
      </w:r>
      <w:r w:rsidR="00097283" w:rsidRPr="00AF2B66">
        <w:rPr>
          <w:rFonts w:ascii="Calibri" w:hAnsi="Calibri"/>
          <w:color w:val="000000" w:themeColor="text1"/>
          <w:sz w:val="24"/>
          <w:szCs w:val="24"/>
        </w:rPr>
        <w:t>~</w:t>
      </w:r>
      <w:r w:rsidR="00482567" w:rsidRPr="00AF2B66">
        <w:rPr>
          <w:rFonts w:ascii="Calibri" w:hAnsi="Calibri"/>
          <w:color w:val="000000" w:themeColor="text1"/>
          <w:sz w:val="24"/>
          <w:szCs w:val="24"/>
        </w:rPr>
        <w:t>135</w:t>
      </w:r>
      <w:r w:rsidR="00097283" w:rsidRPr="00AF2B66">
        <w:rPr>
          <w:rFonts w:ascii="Calibri" w:hAnsi="Calibri"/>
          <w:color w:val="000000" w:themeColor="text1"/>
          <w:sz w:val="24"/>
          <w:szCs w:val="24"/>
        </w:rPr>
        <w:t>–</w:t>
      </w:r>
      <w:r w:rsidR="00482567" w:rsidRPr="00AF2B66">
        <w:rPr>
          <w:rFonts w:ascii="Calibri" w:hAnsi="Calibri"/>
          <w:color w:val="000000" w:themeColor="text1"/>
          <w:sz w:val="24"/>
          <w:szCs w:val="24"/>
        </w:rPr>
        <w:t>74 ka), this later terrace having upper stratigraphic</w:t>
      </w:r>
      <w:r w:rsidR="00097283" w:rsidRPr="00AF2B66">
        <w:rPr>
          <w:rFonts w:ascii="Calibri" w:hAnsi="Calibri"/>
          <w:color w:val="000000" w:themeColor="text1"/>
          <w:sz w:val="24"/>
          <w:szCs w:val="24"/>
        </w:rPr>
        <w:t>al</w:t>
      </w:r>
      <w:r w:rsidR="00482567" w:rsidRPr="00AF2B66">
        <w:rPr>
          <w:rFonts w:ascii="Calibri" w:hAnsi="Calibri"/>
          <w:color w:val="000000" w:themeColor="text1"/>
          <w:sz w:val="24"/>
          <w:szCs w:val="24"/>
        </w:rPr>
        <w:t xml:space="preserve"> levels containing Middle Palaeolithic </w:t>
      </w:r>
      <w:r w:rsidR="00097283" w:rsidRPr="00AF2B66">
        <w:rPr>
          <w:rFonts w:ascii="Calibri" w:hAnsi="Calibri"/>
          <w:color w:val="000000" w:themeColor="text1"/>
          <w:sz w:val="24"/>
          <w:szCs w:val="24"/>
        </w:rPr>
        <w:t>(</w:t>
      </w:r>
      <w:r w:rsidR="00482567" w:rsidRPr="00AF2B66">
        <w:rPr>
          <w:rFonts w:ascii="Calibri" w:hAnsi="Calibri"/>
          <w:color w:val="000000" w:themeColor="text1"/>
          <w:sz w:val="24"/>
          <w:szCs w:val="24"/>
        </w:rPr>
        <w:t>Mousterian</w:t>
      </w:r>
      <w:r w:rsidR="00097283" w:rsidRPr="00AF2B66">
        <w:rPr>
          <w:rFonts w:ascii="Calibri" w:hAnsi="Calibri"/>
          <w:color w:val="000000" w:themeColor="text1"/>
          <w:sz w:val="24"/>
          <w:szCs w:val="24"/>
        </w:rPr>
        <w:t>)</w:t>
      </w:r>
      <w:r w:rsidR="00482567" w:rsidRPr="00AF2B66">
        <w:rPr>
          <w:rFonts w:ascii="Calibri" w:hAnsi="Calibri"/>
          <w:color w:val="000000" w:themeColor="text1"/>
          <w:sz w:val="24"/>
          <w:szCs w:val="24"/>
        </w:rPr>
        <w:t xml:space="preserve"> </w:t>
      </w:r>
      <w:r w:rsidR="00097283" w:rsidRPr="00AF2B66">
        <w:rPr>
          <w:rFonts w:ascii="Calibri" w:hAnsi="Calibri"/>
          <w:color w:val="000000" w:themeColor="text1"/>
          <w:sz w:val="24"/>
          <w:szCs w:val="24"/>
        </w:rPr>
        <w:t>artefacts</w:t>
      </w:r>
      <w:r w:rsidR="00482567" w:rsidRPr="00AF2B66">
        <w:rPr>
          <w:rFonts w:ascii="Calibri" w:hAnsi="Calibri"/>
          <w:color w:val="000000" w:themeColor="text1"/>
          <w:sz w:val="24"/>
          <w:szCs w:val="24"/>
        </w:rPr>
        <w:t>; Mousterian sites were found in terraces between +1</w:t>
      </w:r>
      <w:r w:rsidR="00097283" w:rsidRPr="00AF2B66">
        <w:rPr>
          <w:rFonts w:ascii="Calibri" w:hAnsi="Calibri"/>
          <w:color w:val="000000" w:themeColor="text1"/>
          <w:sz w:val="24"/>
          <w:szCs w:val="24"/>
        </w:rPr>
        <w:t>3–</w:t>
      </w:r>
      <w:r w:rsidR="00482567" w:rsidRPr="00AF2B66">
        <w:rPr>
          <w:rFonts w:ascii="Calibri" w:hAnsi="Calibri"/>
          <w:color w:val="000000" w:themeColor="text1"/>
          <w:sz w:val="24"/>
          <w:szCs w:val="24"/>
        </w:rPr>
        <w:t>1</w:t>
      </w:r>
      <w:r w:rsidR="00097283" w:rsidRPr="00AF2B66">
        <w:rPr>
          <w:rFonts w:ascii="Calibri" w:hAnsi="Calibri"/>
          <w:color w:val="000000" w:themeColor="text1"/>
          <w:sz w:val="24"/>
          <w:szCs w:val="24"/>
        </w:rPr>
        <w:t>5</w:t>
      </w:r>
      <w:r w:rsidR="00482567" w:rsidRPr="00AF2B66">
        <w:rPr>
          <w:rFonts w:ascii="Calibri" w:hAnsi="Calibri"/>
          <w:color w:val="000000" w:themeColor="text1"/>
          <w:sz w:val="24"/>
          <w:szCs w:val="24"/>
        </w:rPr>
        <w:t xml:space="preserve"> m </w:t>
      </w:r>
      <w:r w:rsidR="00097283" w:rsidRPr="00AF2B66">
        <w:rPr>
          <w:rFonts w:ascii="Calibri" w:hAnsi="Calibri"/>
          <w:color w:val="000000" w:themeColor="text1"/>
          <w:sz w:val="24"/>
          <w:szCs w:val="24"/>
        </w:rPr>
        <w:t>and</w:t>
      </w:r>
      <w:r w:rsidR="00482567" w:rsidRPr="00AF2B66">
        <w:rPr>
          <w:rFonts w:ascii="Calibri" w:hAnsi="Calibri"/>
          <w:color w:val="000000" w:themeColor="text1"/>
          <w:sz w:val="24"/>
          <w:szCs w:val="24"/>
        </w:rPr>
        <w:t xml:space="preserve"> +8</w:t>
      </w:r>
      <w:r w:rsidR="00097283" w:rsidRPr="00AF2B66">
        <w:rPr>
          <w:rFonts w:ascii="Calibri" w:hAnsi="Calibri"/>
          <w:color w:val="000000" w:themeColor="text1"/>
          <w:sz w:val="24"/>
          <w:szCs w:val="24"/>
        </w:rPr>
        <w:t>–</w:t>
      </w:r>
      <w:r w:rsidR="00482567" w:rsidRPr="00AF2B66">
        <w:rPr>
          <w:rFonts w:ascii="Calibri" w:hAnsi="Calibri"/>
          <w:color w:val="000000" w:themeColor="text1"/>
          <w:sz w:val="24"/>
          <w:szCs w:val="24"/>
        </w:rPr>
        <w:t>10 m (</w:t>
      </w:r>
      <w:r w:rsidR="00097283" w:rsidRPr="00AF2B66">
        <w:rPr>
          <w:rFonts w:ascii="Calibri" w:hAnsi="Calibri"/>
          <w:color w:val="000000" w:themeColor="text1"/>
          <w:sz w:val="24"/>
          <w:szCs w:val="24"/>
        </w:rPr>
        <w:t>~</w:t>
      </w:r>
      <w:r w:rsidR="00482567" w:rsidRPr="00AF2B66">
        <w:rPr>
          <w:rFonts w:ascii="Calibri" w:hAnsi="Calibri"/>
          <w:color w:val="000000" w:themeColor="text1"/>
          <w:sz w:val="24"/>
          <w:szCs w:val="24"/>
        </w:rPr>
        <w:t>60</w:t>
      </w:r>
      <w:r w:rsidR="00097283" w:rsidRPr="00AF2B66">
        <w:rPr>
          <w:rFonts w:ascii="Calibri" w:hAnsi="Calibri"/>
          <w:color w:val="000000" w:themeColor="text1"/>
          <w:sz w:val="24"/>
          <w:szCs w:val="24"/>
        </w:rPr>
        <w:t>–</w:t>
      </w:r>
      <w:r w:rsidR="00482567" w:rsidRPr="00AF2B66">
        <w:rPr>
          <w:rFonts w:ascii="Calibri" w:hAnsi="Calibri"/>
          <w:color w:val="000000" w:themeColor="text1"/>
          <w:sz w:val="24"/>
          <w:szCs w:val="24"/>
        </w:rPr>
        <w:t>28 ka) (e.g.</w:t>
      </w:r>
      <w:r w:rsidR="00482567" w:rsidRPr="00AF2B66">
        <w:rPr>
          <w:rFonts w:ascii="Calibri" w:hAnsi="Calibri"/>
          <w:color w:val="FF0000"/>
          <w:sz w:val="24"/>
          <w:szCs w:val="24"/>
        </w:rPr>
        <w:t xml:space="preserve"> </w:t>
      </w:r>
      <w:r w:rsidR="00482567" w:rsidRPr="00AF2B66">
        <w:rPr>
          <w:rFonts w:ascii="Calibri" w:hAnsi="Calibri"/>
          <w:color w:val="002060"/>
          <w:sz w:val="24"/>
          <w:szCs w:val="24"/>
        </w:rPr>
        <w:t xml:space="preserve">Santonja and Pérez-González, 2010; </w:t>
      </w:r>
      <w:r w:rsidR="00482567" w:rsidRPr="00AF2B66">
        <w:rPr>
          <w:color w:val="002060"/>
          <w:sz w:val="24"/>
          <w:szCs w:val="24"/>
        </w:rPr>
        <w:t>Pérez-González</w:t>
      </w:r>
      <w:r w:rsidR="00482567" w:rsidRPr="00AF2B66">
        <w:rPr>
          <w:rFonts w:ascii="Calibri" w:hAnsi="Calibri"/>
          <w:color w:val="002060"/>
          <w:sz w:val="24"/>
          <w:szCs w:val="24"/>
        </w:rPr>
        <w:t xml:space="preserve"> et al., 2013; </w:t>
      </w:r>
      <w:r w:rsidR="00482567" w:rsidRPr="00AF2B66">
        <w:rPr>
          <w:color w:val="002060"/>
          <w:sz w:val="24"/>
          <w:szCs w:val="24"/>
        </w:rPr>
        <w:t>Panera</w:t>
      </w:r>
      <w:r w:rsidR="00482567" w:rsidRPr="00AF2B66">
        <w:rPr>
          <w:rFonts w:ascii="Calibri" w:hAnsi="Calibri"/>
          <w:color w:val="002060"/>
          <w:sz w:val="24"/>
          <w:szCs w:val="24"/>
        </w:rPr>
        <w:t xml:space="preserve"> et al., 2014; López-Recio et al., 2015; Roquero</w:t>
      </w:r>
      <w:r w:rsidR="00482567" w:rsidRPr="00AF2B66">
        <w:rPr>
          <w:color w:val="002060"/>
          <w:sz w:val="24"/>
          <w:szCs w:val="24"/>
        </w:rPr>
        <w:t xml:space="preserve"> </w:t>
      </w:r>
      <w:r w:rsidR="00482567" w:rsidRPr="00AF2B66">
        <w:rPr>
          <w:rFonts w:ascii="Calibri" w:hAnsi="Calibri"/>
          <w:color w:val="002060"/>
          <w:sz w:val="24"/>
          <w:szCs w:val="24"/>
        </w:rPr>
        <w:t>et al., 2015a, 2015b; Rubio-Jara et al., 2016</w:t>
      </w:r>
      <w:r w:rsidR="00482567" w:rsidRPr="00AF2B66">
        <w:rPr>
          <w:rFonts w:ascii="Calibri" w:hAnsi="Calibri"/>
          <w:color w:val="000000" w:themeColor="text1"/>
          <w:sz w:val="24"/>
          <w:szCs w:val="24"/>
        </w:rPr>
        <w:t xml:space="preserve">). In </w:t>
      </w:r>
      <w:r w:rsidR="00097283" w:rsidRPr="00AF2B66">
        <w:rPr>
          <w:rFonts w:ascii="Calibri" w:hAnsi="Calibri"/>
          <w:color w:val="000000" w:themeColor="text1"/>
          <w:sz w:val="24"/>
          <w:szCs w:val="24"/>
        </w:rPr>
        <w:t>both the Upper</w:t>
      </w:r>
      <w:r w:rsidR="00482567" w:rsidRPr="00AF2B66">
        <w:rPr>
          <w:rFonts w:ascii="Calibri" w:hAnsi="Calibri"/>
          <w:color w:val="000000" w:themeColor="text1"/>
          <w:sz w:val="24"/>
          <w:szCs w:val="24"/>
        </w:rPr>
        <w:t xml:space="preserve"> and Lower Tagus, Upper Palaeolithic materials are usually found associated with colluvium and aeolian sands (</w:t>
      </w:r>
      <w:r w:rsidR="00097283" w:rsidRPr="00AF2B66">
        <w:rPr>
          <w:rFonts w:ascii="Calibri" w:hAnsi="Calibri"/>
          <w:color w:val="000000" w:themeColor="text1"/>
          <w:sz w:val="24"/>
          <w:szCs w:val="24"/>
        </w:rPr>
        <w:t>~</w:t>
      </w:r>
      <w:r w:rsidR="00482567" w:rsidRPr="00AF2B66">
        <w:rPr>
          <w:rFonts w:ascii="Calibri" w:hAnsi="Calibri"/>
          <w:color w:val="000000" w:themeColor="text1"/>
          <w:sz w:val="24"/>
          <w:szCs w:val="24"/>
        </w:rPr>
        <w:t>30</w:t>
      </w:r>
      <w:r w:rsidR="00097283" w:rsidRPr="00AF2B66">
        <w:rPr>
          <w:rFonts w:ascii="Calibri" w:hAnsi="Calibri"/>
          <w:color w:val="000000" w:themeColor="text1"/>
          <w:sz w:val="24"/>
          <w:szCs w:val="24"/>
        </w:rPr>
        <w:t>–</w:t>
      </w:r>
      <w:r w:rsidR="00482567" w:rsidRPr="00AF2B66">
        <w:rPr>
          <w:rFonts w:ascii="Calibri" w:hAnsi="Calibri"/>
          <w:color w:val="000000" w:themeColor="text1"/>
          <w:sz w:val="24"/>
          <w:szCs w:val="24"/>
        </w:rPr>
        <w:t>12 ka; e.g.</w:t>
      </w:r>
      <w:r w:rsidR="00482567" w:rsidRPr="00AF2B66">
        <w:rPr>
          <w:rFonts w:ascii="Calibri" w:hAnsi="Calibri"/>
          <w:color w:val="FF0000"/>
          <w:sz w:val="24"/>
          <w:szCs w:val="24"/>
        </w:rPr>
        <w:t xml:space="preserve"> </w:t>
      </w:r>
      <w:r w:rsidR="00482567" w:rsidRPr="00AF2B66">
        <w:rPr>
          <w:rFonts w:ascii="Calibri" w:hAnsi="Calibri"/>
          <w:color w:val="002060"/>
          <w:sz w:val="24"/>
          <w:szCs w:val="24"/>
        </w:rPr>
        <w:t>Martins et al., 2010</w:t>
      </w:r>
      <w:r w:rsidR="00BB2C28" w:rsidRPr="00AF2B66">
        <w:rPr>
          <w:rFonts w:ascii="Calibri" w:hAnsi="Calibri"/>
          <w:color w:val="002060"/>
          <w:sz w:val="24"/>
          <w:szCs w:val="24"/>
        </w:rPr>
        <w:t>a</w:t>
      </w:r>
      <w:r w:rsidR="00482567" w:rsidRPr="00AF2B66">
        <w:rPr>
          <w:rFonts w:ascii="Calibri" w:hAnsi="Calibri"/>
          <w:color w:val="002060"/>
          <w:sz w:val="24"/>
          <w:szCs w:val="24"/>
        </w:rPr>
        <w:t>; López-Recio et al., 2015</w:t>
      </w:r>
      <w:r w:rsidR="00482567" w:rsidRPr="00AF2B66">
        <w:rPr>
          <w:rFonts w:ascii="Calibri" w:hAnsi="Calibri"/>
          <w:color w:val="000000" w:themeColor="text1"/>
          <w:sz w:val="24"/>
          <w:szCs w:val="24"/>
        </w:rPr>
        <w:t xml:space="preserve">). </w:t>
      </w:r>
      <w:r w:rsidR="00097283" w:rsidRPr="00AF2B66">
        <w:rPr>
          <w:rFonts w:ascii="Calibri" w:hAnsi="Calibri"/>
          <w:color w:val="000000" w:themeColor="text1"/>
          <w:sz w:val="24"/>
          <w:szCs w:val="24"/>
        </w:rPr>
        <w:t>T</w:t>
      </w:r>
      <w:r w:rsidR="00482567" w:rsidRPr="00AF2B66">
        <w:rPr>
          <w:rFonts w:ascii="Calibri" w:hAnsi="Calibri"/>
          <w:color w:val="000000" w:themeColor="text1"/>
          <w:sz w:val="24"/>
          <w:szCs w:val="24"/>
        </w:rPr>
        <w:t xml:space="preserve">he </w:t>
      </w:r>
      <w:r w:rsidR="00097283" w:rsidRPr="00AF2B66">
        <w:rPr>
          <w:rFonts w:ascii="Calibri" w:hAnsi="Calibri"/>
          <w:color w:val="000000" w:themeColor="text1"/>
          <w:sz w:val="24"/>
          <w:szCs w:val="24"/>
        </w:rPr>
        <w:t>larges</w:t>
      </w:r>
      <w:r w:rsidR="00260D0A" w:rsidRPr="00AF2B66">
        <w:rPr>
          <w:rFonts w:ascii="Calibri" w:hAnsi="Calibri"/>
          <w:color w:val="000000" w:themeColor="text1"/>
          <w:sz w:val="24"/>
          <w:szCs w:val="24"/>
        </w:rPr>
        <w:t>t</w:t>
      </w:r>
      <w:r w:rsidR="00482567" w:rsidRPr="00AF2B66">
        <w:rPr>
          <w:rFonts w:ascii="Calibri" w:hAnsi="Calibri"/>
          <w:color w:val="000000" w:themeColor="text1"/>
          <w:sz w:val="24"/>
          <w:szCs w:val="24"/>
        </w:rPr>
        <w:t xml:space="preserve"> artefact</w:t>
      </w:r>
      <w:r w:rsidR="00097283" w:rsidRPr="00AF2B66">
        <w:rPr>
          <w:rFonts w:ascii="Calibri" w:hAnsi="Calibri"/>
          <w:color w:val="000000" w:themeColor="text1"/>
          <w:sz w:val="24"/>
          <w:szCs w:val="24"/>
        </w:rPr>
        <w:t xml:space="preserve"> collection</w:t>
      </w:r>
      <w:r w:rsidR="00482567" w:rsidRPr="00AF2B66">
        <w:rPr>
          <w:rFonts w:ascii="Calibri" w:hAnsi="Calibri"/>
          <w:color w:val="000000" w:themeColor="text1"/>
          <w:sz w:val="24"/>
          <w:szCs w:val="24"/>
        </w:rPr>
        <w:t>s associated with a warm faunal assemblage was found in the A</w:t>
      </w:r>
      <w:r w:rsidR="00B917B3" w:rsidRPr="00AF2B66">
        <w:rPr>
          <w:rFonts w:ascii="Calibri" w:hAnsi="Calibri"/>
          <w:color w:val="000000" w:themeColor="text1"/>
          <w:sz w:val="24"/>
          <w:szCs w:val="24"/>
        </w:rPr>
        <w:t>c</w:t>
      </w:r>
      <w:r w:rsidR="00482567" w:rsidRPr="00AF2B66">
        <w:rPr>
          <w:rFonts w:ascii="Calibri" w:hAnsi="Calibri"/>
          <w:color w:val="000000" w:themeColor="text1"/>
          <w:sz w:val="24"/>
          <w:szCs w:val="24"/>
        </w:rPr>
        <w:t>heulian sites of Pinedo and Cien Fanegas (Tagus, near Toledo) in the +25</w:t>
      </w:r>
      <w:r w:rsidR="00185148" w:rsidRPr="00AF2B66">
        <w:rPr>
          <w:rFonts w:ascii="Calibri" w:hAnsi="Calibri"/>
          <w:color w:val="000000" w:themeColor="text1"/>
          <w:sz w:val="24"/>
          <w:szCs w:val="24"/>
        </w:rPr>
        <w:t>–</w:t>
      </w:r>
      <w:r w:rsidR="00482567" w:rsidRPr="00AF2B66">
        <w:rPr>
          <w:rFonts w:ascii="Calibri" w:hAnsi="Calibri"/>
          <w:color w:val="000000" w:themeColor="text1"/>
          <w:sz w:val="24"/>
          <w:szCs w:val="24"/>
        </w:rPr>
        <w:t xml:space="preserve">30 m terrace, </w:t>
      </w:r>
      <w:r w:rsidR="00185148" w:rsidRPr="00AF2B66">
        <w:rPr>
          <w:rFonts w:ascii="Calibri" w:hAnsi="Calibri"/>
          <w:color w:val="000000" w:themeColor="text1"/>
          <w:sz w:val="24"/>
          <w:szCs w:val="24"/>
        </w:rPr>
        <w:t>its upper</w:t>
      </w:r>
      <w:r w:rsidR="00482567" w:rsidRPr="00AF2B66">
        <w:rPr>
          <w:rFonts w:ascii="Calibri" w:hAnsi="Calibri"/>
          <w:color w:val="000000" w:themeColor="text1"/>
          <w:sz w:val="24"/>
          <w:szCs w:val="24"/>
        </w:rPr>
        <w:t xml:space="preserve"> deposits dated </w:t>
      </w:r>
      <w:r w:rsidR="00185148" w:rsidRPr="00AF2B66">
        <w:rPr>
          <w:rFonts w:ascii="Calibri" w:hAnsi="Calibri"/>
          <w:color w:val="000000" w:themeColor="text1"/>
          <w:sz w:val="24"/>
          <w:szCs w:val="24"/>
        </w:rPr>
        <w:t>to</w:t>
      </w:r>
      <w:r w:rsidR="00482567" w:rsidRPr="00AF2B66">
        <w:rPr>
          <w:rFonts w:ascii="Calibri" w:hAnsi="Calibri"/>
          <w:color w:val="000000" w:themeColor="text1"/>
          <w:sz w:val="24"/>
          <w:szCs w:val="24"/>
        </w:rPr>
        <w:t xml:space="preserve"> 226</w:t>
      </w:r>
      <w:r w:rsidR="00482567" w:rsidRPr="00AF2B66">
        <w:rPr>
          <w:rFonts w:ascii="Arial" w:hAnsi="Arial" w:cs="Arial"/>
          <w:color w:val="000000" w:themeColor="text1"/>
          <w:sz w:val="24"/>
          <w:szCs w:val="24"/>
          <w:u w:val="single"/>
        </w:rPr>
        <w:t>+</w:t>
      </w:r>
      <w:r w:rsidR="00482567" w:rsidRPr="00AF2B66">
        <w:rPr>
          <w:rFonts w:ascii="Calibri" w:hAnsi="Calibri"/>
          <w:color w:val="000000" w:themeColor="text1"/>
          <w:sz w:val="24"/>
          <w:szCs w:val="24"/>
        </w:rPr>
        <w:t xml:space="preserve">37 ka (AAR) and </w:t>
      </w:r>
      <w:r w:rsidR="00185148" w:rsidRPr="00AF2B66">
        <w:rPr>
          <w:rFonts w:ascii="Calibri" w:hAnsi="Calibri"/>
          <w:color w:val="000000" w:themeColor="text1"/>
          <w:sz w:val="24"/>
          <w:szCs w:val="24"/>
        </w:rPr>
        <w:t>its</w:t>
      </w:r>
      <w:r w:rsidR="00482567" w:rsidRPr="00AF2B66">
        <w:rPr>
          <w:rFonts w:ascii="Calibri" w:hAnsi="Calibri"/>
          <w:color w:val="000000" w:themeColor="text1"/>
          <w:sz w:val="24"/>
          <w:szCs w:val="24"/>
        </w:rPr>
        <w:t xml:space="preserve"> bas</w:t>
      </w:r>
      <w:r w:rsidR="00185148" w:rsidRPr="00AF2B66">
        <w:rPr>
          <w:rFonts w:ascii="Calibri" w:hAnsi="Calibri"/>
          <w:color w:val="000000" w:themeColor="text1"/>
          <w:sz w:val="24"/>
          <w:szCs w:val="24"/>
        </w:rPr>
        <w:t>al</w:t>
      </w:r>
      <w:r w:rsidR="00482567" w:rsidRPr="00AF2B66">
        <w:rPr>
          <w:rFonts w:ascii="Calibri" w:hAnsi="Calibri"/>
          <w:color w:val="000000" w:themeColor="text1"/>
          <w:sz w:val="24"/>
          <w:szCs w:val="24"/>
        </w:rPr>
        <w:t xml:space="preserve"> deposits &gt;280 ka and 292</w:t>
      </w:r>
      <w:r w:rsidR="00482567" w:rsidRPr="00AF2B66">
        <w:rPr>
          <w:rFonts w:ascii="Arial" w:hAnsi="Arial" w:cs="Arial"/>
          <w:color w:val="000000" w:themeColor="text1"/>
          <w:sz w:val="24"/>
          <w:szCs w:val="24"/>
          <w:u w:val="single"/>
        </w:rPr>
        <w:t>+</w:t>
      </w:r>
      <w:r w:rsidR="00482567" w:rsidRPr="00AF2B66">
        <w:rPr>
          <w:rFonts w:ascii="Calibri" w:hAnsi="Calibri"/>
          <w:color w:val="000000" w:themeColor="text1"/>
          <w:sz w:val="24"/>
          <w:szCs w:val="24"/>
        </w:rPr>
        <w:t>17 ka (pIR-IRSL) (</w:t>
      </w:r>
      <w:r w:rsidR="00482567" w:rsidRPr="00AF2B66">
        <w:rPr>
          <w:rFonts w:ascii="Calibri" w:hAnsi="Calibri"/>
          <w:color w:val="002060"/>
          <w:sz w:val="24"/>
          <w:szCs w:val="24"/>
        </w:rPr>
        <w:t>López-Recio et al., 2015</w:t>
      </w:r>
      <w:r w:rsidR="00482567" w:rsidRPr="00AF2B66">
        <w:rPr>
          <w:rFonts w:ascii="Calibri" w:hAnsi="Calibri"/>
          <w:color w:val="000000" w:themeColor="text1"/>
          <w:sz w:val="24"/>
          <w:szCs w:val="24"/>
        </w:rPr>
        <w:t>).</w:t>
      </w:r>
    </w:p>
    <w:p w:rsidR="00A517AD" w:rsidRPr="00AF2B66" w:rsidRDefault="00CE4717" w:rsidP="00C26087">
      <w:pPr>
        <w:spacing w:line="360" w:lineRule="auto"/>
        <w:rPr>
          <w:sz w:val="24"/>
          <w:szCs w:val="24"/>
        </w:rPr>
      </w:pPr>
      <w:r w:rsidRPr="00AF2B66">
        <w:rPr>
          <w:sz w:val="24"/>
          <w:szCs w:val="24"/>
        </w:rPr>
        <w:t xml:space="preserve">On the southern periphery of the Iberian </w:t>
      </w:r>
      <w:proofErr w:type="gramStart"/>
      <w:r w:rsidRPr="00AF2B66">
        <w:rPr>
          <w:sz w:val="24"/>
          <w:szCs w:val="24"/>
        </w:rPr>
        <w:t>peninsula</w:t>
      </w:r>
      <w:proofErr w:type="gramEnd"/>
      <w:r w:rsidRPr="00AF2B66">
        <w:rPr>
          <w:sz w:val="24"/>
          <w:szCs w:val="24"/>
        </w:rPr>
        <w:t xml:space="preserve"> are two sites of considerable renown as potentially representative of the earliest handaxe making in Europe: La Solana del Zamborino and</w:t>
      </w:r>
      <w:r w:rsidRPr="00AF2B66">
        <w:t xml:space="preserve"> </w:t>
      </w:r>
      <w:r w:rsidRPr="00AF2B66">
        <w:rPr>
          <w:sz w:val="24"/>
          <w:szCs w:val="24"/>
        </w:rPr>
        <w:t>Cueva Negra del Estrecho del Río Quípar (</w:t>
      </w:r>
      <w:r w:rsidRPr="00AF2B66">
        <w:rPr>
          <w:color w:val="002060"/>
          <w:sz w:val="24"/>
          <w:szCs w:val="24"/>
        </w:rPr>
        <w:t>Scott and Gibert, 2009</w:t>
      </w:r>
      <w:r w:rsidRPr="00AF2B66">
        <w:rPr>
          <w:sz w:val="24"/>
          <w:szCs w:val="24"/>
        </w:rPr>
        <w:t>).</w:t>
      </w:r>
      <w:r w:rsidR="007F03AE" w:rsidRPr="00AF2B66">
        <w:rPr>
          <w:sz w:val="24"/>
          <w:szCs w:val="24"/>
        </w:rPr>
        <w:t xml:space="preserve"> </w:t>
      </w:r>
      <w:r w:rsidR="00D768A4" w:rsidRPr="00AF2B66">
        <w:rPr>
          <w:sz w:val="24"/>
          <w:szCs w:val="24"/>
        </w:rPr>
        <w:t>While the latter is a rock shelter, the former site is associated with a fluvio-lacustrine</w:t>
      </w:r>
      <w:r w:rsidR="00FB7F9E" w:rsidRPr="00AF2B66">
        <w:rPr>
          <w:sz w:val="24"/>
          <w:szCs w:val="24"/>
        </w:rPr>
        <w:t xml:space="preserve"> sequence, </w:t>
      </w:r>
      <w:r w:rsidR="00047822" w:rsidRPr="00AF2B66">
        <w:rPr>
          <w:sz w:val="24"/>
          <w:szCs w:val="24"/>
        </w:rPr>
        <w:t>&gt;</w:t>
      </w:r>
      <w:r w:rsidR="00FB7F9E" w:rsidRPr="00AF2B66">
        <w:rPr>
          <w:sz w:val="24"/>
          <w:szCs w:val="24"/>
        </w:rPr>
        <w:t xml:space="preserve">150 m thick, </w:t>
      </w:r>
      <w:r w:rsidR="00D768A4" w:rsidRPr="00AF2B66">
        <w:rPr>
          <w:sz w:val="24"/>
          <w:szCs w:val="24"/>
        </w:rPr>
        <w:t xml:space="preserve">in the </w:t>
      </w:r>
      <w:r w:rsidR="00FB7F9E" w:rsidRPr="00AF2B66">
        <w:rPr>
          <w:sz w:val="24"/>
          <w:szCs w:val="24"/>
        </w:rPr>
        <w:t xml:space="preserve">valley of the </w:t>
      </w:r>
      <w:r w:rsidR="00D768A4" w:rsidRPr="00AF2B66">
        <w:rPr>
          <w:sz w:val="24"/>
          <w:szCs w:val="24"/>
        </w:rPr>
        <w:t>Guadix,</w:t>
      </w:r>
      <w:r w:rsidR="00FB7F9E" w:rsidRPr="00AF2B66">
        <w:rPr>
          <w:sz w:val="24"/>
          <w:szCs w:val="24"/>
        </w:rPr>
        <w:t xml:space="preserve"> </w:t>
      </w:r>
      <w:r w:rsidR="00D768A4" w:rsidRPr="00AF2B66">
        <w:rPr>
          <w:sz w:val="24"/>
          <w:szCs w:val="24"/>
        </w:rPr>
        <w:t xml:space="preserve">a western tributary </w:t>
      </w:r>
      <w:r w:rsidR="00260D0A" w:rsidRPr="00AF2B66">
        <w:rPr>
          <w:sz w:val="24"/>
          <w:szCs w:val="24"/>
        </w:rPr>
        <w:t>flow</w:t>
      </w:r>
      <w:r w:rsidR="00FB7F9E" w:rsidRPr="00AF2B66">
        <w:rPr>
          <w:sz w:val="24"/>
          <w:szCs w:val="24"/>
        </w:rPr>
        <w:t>ing from the Sierra Nevada into</w:t>
      </w:r>
      <w:r w:rsidR="00D768A4" w:rsidRPr="00AF2B66">
        <w:rPr>
          <w:sz w:val="24"/>
          <w:szCs w:val="24"/>
        </w:rPr>
        <w:t xml:space="preserve"> </w:t>
      </w:r>
      <w:r w:rsidR="00D768A4" w:rsidRPr="00AF2B66">
        <w:rPr>
          <w:sz w:val="24"/>
          <w:szCs w:val="24"/>
        </w:rPr>
        <w:lastRenderedPageBreak/>
        <w:t>the internally drain</w:t>
      </w:r>
      <w:r w:rsidR="00FB7F9E" w:rsidRPr="00AF2B66">
        <w:rPr>
          <w:sz w:val="24"/>
          <w:szCs w:val="24"/>
        </w:rPr>
        <w:t>ing</w:t>
      </w:r>
      <w:r w:rsidR="00D768A4" w:rsidRPr="00AF2B66">
        <w:rPr>
          <w:sz w:val="24"/>
          <w:szCs w:val="24"/>
        </w:rPr>
        <w:t xml:space="preserve"> Baza Basin</w:t>
      </w:r>
      <w:r w:rsidR="00FB7F9E" w:rsidRPr="00AF2B66">
        <w:rPr>
          <w:sz w:val="24"/>
          <w:szCs w:val="24"/>
        </w:rPr>
        <w:t>.</w:t>
      </w:r>
      <w:r w:rsidR="001A7DF9" w:rsidRPr="00AF2B66">
        <w:rPr>
          <w:sz w:val="24"/>
          <w:szCs w:val="24"/>
        </w:rPr>
        <w:t xml:space="preserve"> The archaeology here was previously thought to date from the late Middle Pleistocene, based on its typology, but analysis of the sequence suggests that the Matuyama–Bruhnes palaeo-magnetic reversal occurs just below the artefact-bearing horizons, which are now given an age of ~760 ka (</w:t>
      </w:r>
      <w:r w:rsidR="001A7DF9" w:rsidRPr="00AF2B66">
        <w:rPr>
          <w:color w:val="002060"/>
          <w:sz w:val="24"/>
          <w:szCs w:val="24"/>
        </w:rPr>
        <w:t>Scott and Gibert, 2009</w:t>
      </w:r>
      <w:r w:rsidR="001A7DF9" w:rsidRPr="00AF2B66">
        <w:rPr>
          <w:sz w:val="24"/>
          <w:szCs w:val="24"/>
        </w:rPr>
        <w:t>)</w:t>
      </w:r>
      <w:r w:rsidR="002C582E" w:rsidRPr="00AF2B66">
        <w:rPr>
          <w:sz w:val="24"/>
          <w:szCs w:val="24"/>
        </w:rPr>
        <w:t xml:space="preserve">, although this has been questioned by </w:t>
      </w:r>
      <w:r w:rsidR="002C582E" w:rsidRPr="00AF2B66">
        <w:rPr>
          <w:color w:val="002060"/>
          <w:sz w:val="24"/>
          <w:szCs w:val="24"/>
        </w:rPr>
        <w:t>Jiménez-Arenas et al. (2011</w:t>
      </w:r>
      <w:r w:rsidR="002C582E" w:rsidRPr="00AF2B66">
        <w:rPr>
          <w:sz w:val="24"/>
          <w:szCs w:val="24"/>
        </w:rPr>
        <w:t>)</w:t>
      </w:r>
      <w:r w:rsidR="001A7DF9" w:rsidRPr="00AF2B66">
        <w:rPr>
          <w:sz w:val="24"/>
          <w:szCs w:val="24"/>
        </w:rPr>
        <w:t>.</w:t>
      </w:r>
    </w:p>
    <w:p w:rsidR="009A7BED" w:rsidRPr="00AF2B66" w:rsidRDefault="007F03AE" w:rsidP="00C26087">
      <w:pPr>
        <w:spacing w:line="360" w:lineRule="auto"/>
        <w:rPr>
          <w:sz w:val="24"/>
          <w:szCs w:val="24"/>
        </w:rPr>
      </w:pPr>
      <w:r w:rsidRPr="00AF2B66">
        <w:rPr>
          <w:sz w:val="24"/>
          <w:szCs w:val="24"/>
        </w:rPr>
        <w:t>A further site in the</w:t>
      </w:r>
      <w:r w:rsidR="00A551C2" w:rsidRPr="00AF2B66">
        <w:rPr>
          <w:sz w:val="24"/>
          <w:szCs w:val="24"/>
        </w:rPr>
        <w:t xml:space="preserve"> </w:t>
      </w:r>
      <w:r w:rsidRPr="00AF2B66">
        <w:rPr>
          <w:sz w:val="24"/>
          <w:szCs w:val="24"/>
        </w:rPr>
        <w:t>NE of the peninsula, again near the coast, is Barranc de la Boella (</w:t>
      </w:r>
      <w:r w:rsidR="00A551C2" w:rsidRPr="00AF2B66">
        <w:rPr>
          <w:sz w:val="24"/>
          <w:szCs w:val="24"/>
        </w:rPr>
        <w:t>Catalonia,</w:t>
      </w:r>
      <w:r w:rsidRPr="00AF2B66">
        <w:rPr>
          <w:sz w:val="24"/>
          <w:szCs w:val="24"/>
        </w:rPr>
        <w:t xml:space="preserve"> Spain, where deposits of the lower River Francolí system </w:t>
      </w:r>
      <w:r w:rsidR="00A551C2" w:rsidRPr="00AF2B66">
        <w:rPr>
          <w:sz w:val="24"/>
          <w:szCs w:val="24"/>
        </w:rPr>
        <w:t>have yielded artefacts and animal bones (Vallverdú et al., 2014). Work here was s</w:t>
      </w:r>
      <w:r w:rsidR="009A7BED" w:rsidRPr="00AF2B66">
        <w:rPr>
          <w:sz w:val="24"/>
          <w:szCs w:val="24"/>
        </w:rPr>
        <w:t xml:space="preserve">ummarized for the </w:t>
      </w:r>
      <w:r w:rsidR="00A551C2" w:rsidRPr="00AF2B66">
        <w:rPr>
          <w:sz w:val="24"/>
          <w:szCs w:val="24"/>
        </w:rPr>
        <w:t xml:space="preserve">November 2014 </w:t>
      </w:r>
      <w:r w:rsidR="009A7BED" w:rsidRPr="00AF2B66">
        <w:rPr>
          <w:sz w:val="24"/>
          <w:szCs w:val="24"/>
        </w:rPr>
        <w:t>Paris conference</w:t>
      </w:r>
      <w:r w:rsidR="00A551C2" w:rsidRPr="00AF2B66">
        <w:rPr>
          <w:sz w:val="24"/>
          <w:szCs w:val="24"/>
        </w:rPr>
        <w:t xml:space="preserve"> (see above)</w:t>
      </w:r>
      <w:r w:rsidR="009A7BED" w:rsidRPr="00AF2B66">
        <w:rPr>
          <w:sz w:val="24"/>
          <w:szCs w:val="24"/>
        </w:rPr>
        <w:t xml:space="preserve"> by </w:t>
      </w:r>
      <w:r w:rsidR="009A7BED" w:rsidRPr="00AF2B66">
        <w:rPr>
          <w:color w:val="002060"/>
          <w:sz w:val="24"/>
          <w:szCs w:val="24"/>
        </w:rPr>
        <w:t>Mosquera et al. (2015</w:t>
      </w:r>
      <w:r w:rsidR="009A7BED" w:rsidRPr="00AF2B66">
        <w:rPr>
          <w:sz w:val="24"/>
          <w:szCs w:val="24"/>
        </w:rPr>
        <w:t>)</w:t>
      </w:r>
      <w:r w:rsidR="00A551C2" w:rsidRPr="00AF2B66">
        <w:rPr>
          <w:sz w:val="24"/>
          <w:szCs w:val="24"/>
        </w:rPr>
        <w:t>, describing</w:t>
      </w:r>
      <w:r w:rsidR="009A7BED" w:rsidRPr="00AF2B66">
        <w:rPr>
          <w:sz w:val="24"/>
          <w:szCs w:val="24"/>
        </w:rPr>
        <w:t xml:space="preserve"> </w:t>
      </w:r>
      <w:r w:rsidR="00075A60" w:rsidRPr="00AF2B66">
        <w:rPr>
          <w:sz w:val="24"/>
          <w:szCs w:val="24"/>
        </w:rPr>
        <w:t>a late</w:t>
      </w:r>
      <w:r w:rsidR="009A7BED" w:rsidRPr="00AF2B66">
        <w:rPr>
          <w:sz w:val="24"/>
          <w:szCs w:val="24"/>
        </w:rPr>
        <w:t xml:space="preserve"> Early </w:t>
      </w:r>
      <w:r w:rsidR="00075A60" w:rsidRPr="00AF2B66">
        <w:rPr>
          <w:sz w:val="24"/>
          <w:szCs w:val="24"/>
        </w:rPr>
        <w:t xml:space="preserve">Pleistocene </w:t>
      </w:r>
      <w:r w:rsidR="009A7BED" w:rsidRPr="00AF2B66">
        <w:rPr>
          <w:sz w:val="24"/>
          <w:szCs w:val="24"/>
        </w:rPr>
        <w:t xml:space="preserve">elephant-butchery site </w:t>
      </w:r>
      <w:r w:rsidR="00075A60" w:rsidRPr="00AF2B66">
        <w:rPr>
          <w:sz w:val="24"/>
          <w:szCs w:val="24"/>
        </w:rPr>
        <w:t>from a fluvio-deltaic context, incised below the 60m terrace of the Francolí and formed at a height of ~50m above modern sea level. A</w:t>
      </w:r>
      <w:r w:rsidR="00436B05" w:rsidRPr="00AF2B66">
        <w:rPr>
          <w:sz w:val="24"/>
          <w:szCs w:val="24"/>
        </w:rPr>
        <w:t xml:space="preserve"> butchered</w:t>
      </w:r>
      <w:r w:rsidR="00075A60" w:rsidRPr="00AF2B66">
        <w:rPr>
          <w:sz w:val="24"/>
          <w:szCs w:val="24"/>
        </w:rPr>
        <w:t xml:space="preserve"> adult </w:t>
      </w:r>
      <w:r w:rsidR="00075A60" w:rsidRPr="00AF2B66">
        <w:rPr>
          <w:i/>
          <w:sz w:val="24"/>
          <w:szCs w:val="24"/>
        </w:rPr>
        <w:t>Mammuthus meridionalis</w:t>
      </w:r>
      <w:r w:rsidR="00075A60" w:rsidRPr="00AF2B66">
        <w:rPr>
          <w:sz w:val="24"/>
          <w:szCs w:val="24"/>
        </w:rPr>
        <w:t xml:space="preserve"> </w:t>
      </w:r>
      <w:r w:rsidR="00436B05" w:rsidRPr="00AF2B66">
        <w:rPr>
          <w:sz w:val="24"/>
          <w:szCs w:val="24"/>
        </w:rPr>
        <w:t>was excavated here,</w:t>
      </w:r>
      <w:r w:rsidR="00075A60" w:rsidRPr="00AF2B66">
        <w:rPr>
          <w:sz w:val="24"/>
          <w:szCs w:val="24"/>
        </w:rPr>
        <w:t xml:space="preserve"> together with </w:t>
      </w:r>
      <w:r w:rsidR="00436B05" w:rsidRPr="00AF2B66">
        <w:rPr>
          <w:sz w:val="24"/>
          <w:szCs w:val="24"/>
        </w:rPr>
        <w:t xml:space="preserve">other faunal remains and </w:t>
      </w:r>
      <w:r w:rsidR="00075A60" w:rsidRPr="00AF2B66">
        <w:rPr>
          <w:sz w:val="24"/>
          <w:szCs w:val="24"/>
        </w:rPr>
        <w:t xml:space="preserve">125 lithic artefacts, </w:t>
      </w:r>
      <w:r w:rsidR="00436B05" w:rsidRPr="00AF2B66">
        <w:rPr>
          <w:sz w:val="24"/>
          <w:szCs w:val="24"/>
        </w:rPr>
        <w:t>including</w:t>
      </w:r>
      <w:r w:rsidR="00147D63" w:rsidRPr="00AF2B66">
        <w:rPr>
          <w:sz w:val="24"/>
          <w:szCs w:val="24"/>
        </w:rPr>
        <w:t xml:space="preserve"> retouched flakes and a large, well-fashioned</w:t>
      </w:r>
      <w:r w:rsidR="0099264F" w:rsidRPr="00AF2B66">
        <w:rPr>
          <w:sz w:val="24"/>
          <w:szCs w:val="24"/>
        </w:rPr>
        <w:t xml:space="preserve"> schist </w:t>
      </w:r>
      <w:r w:rsidR="00147D63" w:rsidRPr="00AF2B66">
        <w:rPr>
          <w:sz w:val="24"/>
          <w:szCs w:val="24"/>
        </w:rPr>
        <w:t>pick</w:t>
      </w:r>
      <w:r w:rsidR="00075A60" w:rsidRPr="00AF2B66">
        <w:rPr>
          <w:sz w:val="24"/>
          <w:szCs w:val="24"/>
        </w:rPr>
        <w:t xml:space="preserve"> </w:t>
      </w:r>
      <w:r w:rsidR="00147D63" w:rsidRPr="00AF2B66">
        <w:rPr>
          <w:sz w:val="24"/>
          <w:szCs w:val="24"/>
        </w:rPr>
        <w:t>as well as smaller</w:t>
      </w:r>
      <w:r w:rsidR="00B93D89" w:rsidRPr="00AF2B66">
        <w:rPr>
          <w:sz w:val="24"/>
          <w:szCs w:val="24"/>
        </w:rPr>
        <w:t xml:space="preserve"> </w:t>
      </w:r>
      <w:r w:rsidR="00075A60" w:rsidRPr="00AF2B66">
        <w:rPr>
          <w:sz w:val="24"/>
          <w:szCs w:val="24"/>
        </w:rPr>
        <w:t xml:space="preserve">refitting </w:t>
      </w:r>
      <w:r w:rsidR="00436B05" w:rsidRPr="00AF2B66">
        <w:rPr>
          <w:sz w:val="24"/>
          <w:szCs w:val="24"/>
        </w:rPr>
        <w:t>material</w:t>
      </w:r>
      <w:r w:rsidR="00075A60" w:rsidRPr="00AF2B66">
        <w:rPr>
          <w:sz w:val="24"/>
          <w:szCs w:val="24"/>
        </w:rPr>
        <w:t>. Spatial</w:t>
      </w:r>
      <w:r w:rsidR="00147D63" w:rsidRPr="00AF2B66">
        <w:rPr>
          <w:sz w:val="24"/>
          <w:szCs w:val="24"/>
        </w:rPr>
        <w:t xml:space="preserve"> analysis of zoo</w:t>
      </w:r>
      <w:r w:rsidR="00B93D89" w:rsidRPr="00AF2B66">
        <w:rPr>
          <w:sz w:val="24"/>
          <w:szCs w:val="24"/>
        </w:rPr>
        <w:t>-</w:t>
      </w:r>
      <w:r w:rsidR="00147D63" w:rsidRPr="00AF2B66">
        <w:rPr>
          <w:sz w:val="24"/>
          <w:szCs w:val="24"/>
        </w:rPr>
        <w:t xml:space="preserve">archaeological and </w:t>
      </w:r>
      <w:r w:rsidR="00075A60" w:rsidRPr="00AF2B66">
        <w:rPr>
          <w:sz w:val="24"/>
          <w:szCs w:val="24"/>
        </w:rPr>
        <w:t>taphonomic</w:t>
      </w:r>
      <w:r w:rsidR="00147D63" w:rsidRPr="00AF2B66">
        <w:rPr>
          <w:sz w:val="24"/>
          <w:szCs w:val="24"/>
        </w:rPr>
        <w:t xml:space="preserve"> evidence</w:t>
      </w:r>
      <w:r w:rsidR="00075A60" w:rsidRPr="00AF2B66">
        <w:rPr>
          <w:sz w:val="24"/>
          <w:szCs w:val="24"/>
        </w:rPr>
        <w:t xml:space="preserve">, </w:t>
      </w:r>
      <w:r w:rsidR="00147D63" w:rsidRPr="00AF2B66">
        <w:rPr>
          <w:sz w:val="24"/>
          <w:szCs w:val="24"/>
        </w:rPr>
        <w:t xml:space="preserve">together with </w:t>
      </w:r>
      <w:r w:rsidR="00075A60" w:rsidRPr="00AF2B66">
        <w:rPr>
          <w:sz w:val="24"/>
          <w:szCs w:val="24"/>
        </w:rPr>
        <w:t>technical and use</w:t>
      </w:r>
      <w:r w:rsidR="00147D63" w:rsidRPr="00AF2B66">
        <w:rPr>
          <w:sz w:val="24"/>
          <w:szCs w:val="24"/>
        </w:rPr>
        <w:t>–</w:t>
      </w:r>
      <w:r w:rsidR="00075A60" w:rsidRPr="00AF2B66">
        <w:rPr>
          <w:sz w:val="24"/>
          <w:szCs w:val="24"/>
        </w:rPr>
        <w:t>wear</w:t>
      </w:r>
      <w:r w:rsidR="00147D63" w:rsidRPr="00AF2B66">
        <w:rPr>
          <w:sz w:val="24"/>
          <w:szCs w:val="24"/>
        </w:rPr>
        <w:t xml:space="preserve"> </w:t>
      </w:r>
      <w:r w:rsidR="00075A60" w:rsidRPr="00AF2B66">
        <w:rPr>
          <w:sz w:val="24"/>
          <w:szCs w:val="24"/>
        </w:rPr>
        <w:t>analyses</w:t>
      </w:r>
      <w:r w:rsidR="00147D63" w:rsidRPr="00AF2B66">
        <w:rPr>
          <w:sz w:val="24"/>
          <w:szCs w:val="24"/>
        </w:rPr>
        <w:t>,</w:t>
      </w:r>
      <w:r w:rsidR="00075A60" w:rsidRPr="00AF2B66">
        <w:rPr>
          <w:sz w:val="24"/>
          <w:szCs w:val="24"/>
        </w:rPr>
        <w:t xml:space="preserve"> confirm that the butchery of the</w:t>
      </w:r>
      <w:r w:rsidR="00147D63" w:rsidRPr="00AF2B66">
        <w:rPr>
          <w:sz w:val="24"/>
          <w:szCs w:val="24"/>
        </w:rPr>
        <w:t xml:space="preserve"> </w:t>
      </w:r>
      <w:r w:rsidR="00075A60" w:rsidRPr="00AF2B66">
        <w:rPr>
          <w:sz w:val="24"/>
          <w:szCs w:val="24"/>
        </w:rPr>
        <w:t>mammoth carcass</w:t>
      </w:r>
      <w:r w:rsidR="00147D63" w:rsidRPr="00AF2B66">
        <w:rPr>
          <w:sz w:val="24"/>
          <w:szCs w:val="24"/>
        </w:rPr>
        <w:t xml:space="preserve"> was the rationale for the occupation</w:t>
      </w:r>
      <w:r w:rsidR="00075A60" w:rsidRPr="00AF2B66">
        <w:rPr>
          <w:sz w:val="24"/>
          <w:szCs w:val="24"/>
        </w:rPr>
        <w:t xml:space="preserve">. </w:t>
      </w:r>
      <w:r w:rsidR="00147D63" w:rsidRPr="00AF2B66">
        <w:rPr>
          <w:sz w:val="24"/>
          <w:szCs w:val="24"/>
        </w:rPr>
        <w:t>Geochronology using p</w:t>
      </w:r>
      <w:r w:rsidR="00075A60" w:rsidRPr="00AF2B66">
        <w:rPr>
          <w:sz w:val="24"/>
          <w:szCs w:val="24"/>
        </w:rPr>
        <w:t>alaeomagnetic and cosmogenic analyses, as well as micro</w:t>
      </w:r>
      <w:r w:rsidR="00147D63" w:rsidRPr="00AF2B66">
        <w:rPr>
          <w:sz w:val="24"/>
          <w:szCs w:val="24"/>
        </w:rPr>
        <w:t>- and macro-</w:t>
      </w:r>
      <w:r w:rsidR="00075A60" w:rsidRPr="00AF2B66">
        <w:rPr>
          <w:sz w:val="24"/>
          <w:szCs w:val="24"/>
        </w:rPr>
        <w:t xml:space="preserve">faunal </w:t>
      </w:r>
      <w:r w:rsidR="00147D63" w:rsidRPr="00AF2B66">
        <w:rPr>
          <w:sz w:val="24"/>
          <w:szCs w:val="24"/>
        </w:rPr>
        <w:t xml:space="preserve">biostratigraphy </w:t>
      </w:r>
      <w:r w:rsidR="00075A60" w:rsidRPr="00AF2B66">
        <w:rPr>
          <w:sz w:val="24"/>
          <w:szCs w:val="24"/>
        </w:rPr>
        <w:t>(</w:t>
      </w:r>
      <w:r w:rsidR="00147D63" w:rsidRPr="00AF2B66">
        <w:rPr>
          <w:sz w:val="24"/>
          <w:szCs w:val="24"/>
        </w:rPr>
        <w:t xml:space="preserve">notable occurrences being </w:t>
      </w:r>
      <w:r w:rsidR="00075A60" w:rsidRPr="00AF2B66">
        <w:rPr>
          <w:i/>
          <w:sz w:val="24"/>
          <w:szCs w:val="24"/>
        </w:rPr>
        <w:t>Mimomys savini</w:t>
      </w:r>
      <w:r w:rsidR="00147D63" w:rsidRPr="00AF2B66">
        <w:rPr>
          <w:sz w:val="24"/>
          <w:szCs w:val="24"/>
        </w:rPr>
        <w:t xml:space="preserve"> and </w:t>
      </w:r>
      <w:r w:rsidR="00075A60" w:rsidRPr="00AF2B66">
        <w:rPr>
          <w:i/>
          <w:sz w:val="24"/>
          <w:szCs w:val="24"/>
        </w:rPr>
        <w:t>Mammuthus meridionalis</w:t>
      </w:r>
      <w:r w:rsidR="00147D63" w:rsidRPr="00AF2B66">
        <w:rPr>
          <w:sz w:val="24"/>
          <w:szCs w:val="24"/>
        </w:rPr>
        <w:t xml:space="preserve"> itself</w:t>
      </w:r>
      <w:r w:rsidR="00075A60" w:rsidRPr="00AF2B66">
        <w:rPr>
          <w:sz w:val="24"/>
          <w:szCs w:val="24"/>
        </w:rPr>
        <w:t>)</w:t>
      </w:r>
      <w:proofErr w:type="gramStart"/>
      <w:r w:rsidR="00075A60" w:rsidRPr="00AF2B66">
        <w:rPr>
          <w:sz w:val="24"/>
          <w:szCs w:val="24"/>
        </w:rPr>
        <w:t>,</w:t>
      </w:r>
      <w:proofErr w:type="gramEnd"/>
      <w:r w:rsidR="00075A60" w:rsidRPr="00AF2B66">
        <w:rPr>
          <w:sz w:val="24"/>
          <w:szCs w:val="24"/>
        </w:rPr>
        <w:t xml:space="preserve"> </w:t>
      </w:r>
      <w:r w:rsidR="00147D63" w:rsidRPr="00AF2B66">
        <w:rPr>
          <w:sz w:val="24"/>
          <w:szCs w:val="24"/>
        </w:rPr>
        <w:t>conform with the late Early Pleistocene attribution, within</w:t>
      </w:r>
      <w:r w:rsidR="00075A60" w:rsidRPr="00AF2B66">
        <w:rPr>
          <w:sz w:val="24"/>
          <w:szCs w:val="24"/>
        </w:rPr>
        <w:t xml:space="preserve"> the late Matuyama chron</w:t>
      </w:r>
      <w:r w:rsidR="00147D63" w:rsidRPr="00AF2B66">
        <w:rPr>
          <w:sz w:val="24"/>
          <w:szCs w:val="24"/>
        </w:rPr>
        <w:t xml:space="preserve"> (</w:t>
      </w:r>
      <w:r w:rsidR="00147D63" w:rsidRPr="00AF2B66">
        <w:rPr>
          <w:color w:val="002060"/>
          <w:sz w:val="24"/>
          <w:szCs w:val="24"/>
        </w:rPr>
        <w:t>Mosquera et al.,</w:t>
      </w:r>
      <w:r w:rsidR="00072ED5" w:rsidRPr="00AF2B66">
        <w:rPr>
          <w:color w:val="002060"/>
          <w:sz w:val="24"/>
          <w:szCs w:val="24"/>
        </w:rPr>
        <w:t xml:space="preserve"> </w:t>
      </w:r>
      <w:r w:rsidR="00147D63" w:rsidRPr="00AF2B66">
        <w:rPr>
          <w:color w:val="002060"/>
          <w:sz w:val="24"/>
          <w:szCs w:val="24"/>
        </w:rPr>
        <w:t>2015</w:t>
      </w:r>
      <w:r w:rsidR="00147D63" w:rsidRPr="00AF2B66">
        <w:rPr>
          <w:sz w:val="24"/>
          <w:szCs w:val="24"/>
        </w:rPr>
        <w:t>)</w:t>
      </w:r>
      <w:r w:rsidR="00075A60" w:rsidRPr="00AF2B66">
        <w:rPr>
          <w:sz w:val="24"/>
          <w:szCs w:val="24"/>
        </w:rPr>
        <w:t>. The</w:t>
      </w:r>
      <w:r w:rsidR="00147D63" w:rsidRPr="00AF2B66">
        <w:rPr>
          <w:sz w:val="24"/>
          <w:szCs w:val="24"/>
        </w:rPr>
        <w:t xml:space="preserve"> authors claim, from the</w:t>
      </w:r>
      <w:r w:rsidR="00075A60" w:rsidRPr="00AF2B66">
        <w:rPr>
          <w:sz w:val="24"/>
          <w:szCs w:val="24"/>
        </w:rPr>
        <w:t xml:space="preserve"> various evidence </w:t>
      </w:r>
      <w:r w:rsidR="00147D63" w:rsidRPr="00AF2B66">
        <w:rPr>
          <w:sz w:val="24"/>
          <w:szCs w:val="24"/>
        </w:rPr>
        <w:t>obtained, that this is</w:t>
      </w:r>
      <w:r w:rsidR="00075A60" w:rsidRPr="00AF2B66">
        <w:rPr>
          <w:sz w:val="24"/>
          <w:szCs w:val="24"/>
        </w:rPr>
        <w:t xml:space="preserve"> the</w:t>
      </w:r>
      <w:r w:rsidR="00147D63" w:rsidRPr="00AF2B66">
        <w:rPr>
          <w:sz w:val="24"/>
          <w:szCs w:val="24"/>
        </w:rPr>
        <w:t xml:space="preserve"> </w:t>
      </w:r>
      <w:r w:rsidR="00075A60" w:rsidRPr="00AF2B66">
        <w:rPr>
          <w:sz w:val="24"/>
          <w:szCs w:val="24"/>
        </w:rPr>
        <w:t xml:space="preserve">oldest </w:t>
      </w:r>
      <w:r w:rsidR="00147D63" w:rsidRPr="00AF2B66">
        <w:rPr>
          <w:sz w:val="24"/>
          <w:szCs w:val="24"/>
        </w:rPr>
        <w:t xml:space="preserve">known </w:t>
      </w:r>
      <w:r w:rsidR="00075A60" w:rsidRPr="00AF2B66">
        <w:rPr>
          <w:sz w:val="24"/>
          <w:szCs w:val="24"/>
        </w:rPr>
        <w:t>Early Acheul</w:t>
      </w:r>
      <w:r w:rsidR="00BD2181" w:rsidRPr="00AF2B66">
        <w:rPr>
          <w:sz w:val="24"/>
          <w:szCs w:val="24"/>
        </w:rPr>
        <w:t>i</w:t>
      </w:r>
      <w:r w:rsidR="00075A60" w:rsidRPr="00AF2B66">
        <w:rPr>
          <w:sz w:val="24"/>
          <w:szCs w:val="24"/>
        </w:rPr>
        <w:t>an butcher</w:t>
      </w:r>
      <w:r w:rsidR="00147D63" w:rsidRPr="00AF2B66">
        <w:rPr>
          <w:sz w:val="24"/>
          <w:szCs w:val="24"/>
        </w:rPr>
        <w:t>y</w:t>
      </w:r>
      <w:r w:rsidR="00075A60" w:rsidRPr="00AF2B66">
        <w:rPr>
          <w:sz w:val="24"/>
          <w:szCs w:val="24"/>
        </w:rPr>
        <w:t xml:space="preserve"> site in Europe.</w:t>
      </w:r>
    </w:p>
    <w:p w:rsidR="00A551C2" w:rsidRPr="00AF2B66" w:rsidRDefault="00A551C2" w:rsidP="00C26087">
      <w:pPr>
        <w:spacing w:line="360" w:lineRule="auto"/>
        <w:rPr>
          <w:sz w:val="24"/>
          <w:szCs w:val="24"/>
        </w:rPr>
      </w:pPr>
      <w:r w:rsidRPr="00AF2B66">
        <w:rPr>
          <w:sz w:val="24"/>
          <w:szCs w:val="24"/>
        </w:rPr>
        <w:t xml:space="preserve">Also presented as part of the dissemination of the Paris </w:t>
      </w:r>
      <w:r w:rsidR="00646F3B" w:rsidRPr="00AF2B66">
        <w:rPr>
          <w:sz w:val="24"/>
          <w:szCs w:val="24"/>
        </w:rPr>
        <w:t>‘</w:t>
      </w:r>
      <w:r w:rsidRPr="00AF2B66">
        <w:rPr>
          <w:sz w:val="24"/>
          <w:szCs w:val="24"/>
        </w:rPr>
        <w:t>Acheulean</w:t>
      </w:r>
      <w:r w:rsidR="00646F3B" w:rsidRPr="00AF2B66">
        <w:rPr>
          <w:sz w:val="24"/>
          <w:szCs w:val="24"/>
        </w:rPr>
        <w:t>’</w:t>
      </w:r>
      <w:r w:rsidRPr="00AF2B66">
        <w:rPr>
          <w:sz w:val="24"/>
          <w:szCs w:val="24"/>
        </w:rPr>
        <w:t xml:space="preserve"> conference (see above), </w:t>
      </w:r>
      <w:r w:rsidRPr="00AF2B66">
        <w:rPr>
          <w:color w:val="002060"/>
          <w:sz w:val="24"/>
          <w:szCs w:val="24"/>
        </w:rPr>
        <w:t>Blain et al. (2015</w:t>
      </w:r>
      <w:r w:rsidRPr="00AF2B66">
        <w:rPr>
          <w:sz w:val="24"/>
          <w:szCs w:val="24"/>
        </w:rPr>
        <w:t xml:space="preserve">) have reported on new palaeo-environmental data derived from herpetofaunal evidence from three important Spanish Palaeolithic contexts dating from MIS 11; these include cave deposits from Atapuerca but also fluvial overbank deposits from Áridos-1, on the left valley-side of the River Jarama, SE of Madrid, and fluvio-lacustrine sediments at Ambrona, NE of the Spanish capital. The MIS 11 interglacial was an important period for hominin occupation in Europe and also is seen as the best analogue amongst the late Middle Pleistocene interglacials for the Holocene, without the anthropogenic influences that affect the records from the second half of the latter. Herpetofauna, which include numerous taxa of high environmental and climatic sensitivity, are able to provide valuable </w:t>
      </w:r>
      <w:r w:rsidRPr="00AF2B66">
        <w:rPr>
          <w:sz w:val="24"/>
          <w:szCs w:val="24"/>
        </w:rPr>
        <w:lastRenderedPageBreak/>
        <w:t xml:space="preserve">climatic indicators; thus the work on these three Spanish sites has provided valuable information about the environmental context for occupation of Iberia at this time using mutual climatic range analysis (cf. </w:t>
      </w:r>
      <w:r w:rsidRPr="00AF2B66">
        <w:rPr>
          <w:color w:val="002060"/>
          <w:sz w:val="24"/>
          <w:szCs w:val="24"/>
        </w:rPr>
        <w:t>Martínez-Solano and Sanchiz, 2005</w:t>
      </w:r>
      <w:r w:rsidRPr="00AF2B66">
        <w:rPr>
          <w:sz w:val="24"/>
          <w:szCs w:val="24"/>
        </w:rPr>
        <w:t xml:space="preserve">). </w:t>
      </w:r>
      <w:proofErr w:type="gramStart"/>
      <w:r w:rsidRPr="00AF2B66">
        <w:rPr>
          <w:sz w:val="24"/>
          <w:szCs w:val="24"/>
        </w:rPr>
        <w:t>This shows</w:t>
      </w:r>
      <w:proofErr w:type="gramEnd"/>
      <w:r w:rsidRPr="00AF2B66">
        <w:rPr>
          <w:sz w:val="24"/>
          <w:szCs w:val="24"/>
        </w:rPr>
        <w:t xml:space="preserve"> mean annual temperatures varying from ~2.7 to ~0.3 °C and mean annual precipitation between ~311.7 and ~74.4 mm, also showing a progressive decrease in temperature and rainfall from the climatic warm peak of the early MIS 11 interglacial to the end of the stage.</w:t>
      </w:r>
    </w:p>
    <w:p w:rsidR="008A0D06" w:rsidRPr="00AF2B66" w:rsidRDefault="00617B1D" w:rsidP="00C26087">
      <w:pPr>
        <w:spacing w:line="360" w:lineRule="auto"/>
        <w:rPr>
          <w:b/>
          <w:sz w:val="24"/>
          <w:szCs w:val="24"/>
        </w:rPr>
      </w:pPr>
      <w:r w:rsidRPr="00AF2B66">
        <w:rPr>
          <w:b/>
          <w:sz w:val="24"/>
          <w:szCs w:val="24"/>
        </w:rPr>
        <w:t>4</w:t>
      </w:r>
      <w:r w:rsidR="008A0D06" w:rsidRPr="00AF2B66">
        <w:rPr>
          <w:b/>
          <w:sz w:val="24"/>
          <w:szCs w:val="24"/>
        </w:rPr>
        <w:t>.2 Italy</w:t>
      </w:r>
    </w:p>
    <w:p w:rsidR="00371FB1" w:rsidRPr="00AF2B66" w:rsidRDefault="00371FB1" w:rsidP="00C26087">
      <w:pPr>
        <w:spacing w:line="360" w:lineRule="auto"/>
        <w:rPr>
          <w:sz w:val="24"/>
          <w:szCs w:val="24"/>
        </w:rPr>
      </w:pPr>
      <w:r w:rsidRPr="00AF2B66">
        <w:rPr>
          <w:sz w:val="24"/>
          <w:szCs w:val="24"/>
        </w:rPr>
        <w:t xml:space="preserve">An Italian fluvial site of early Middle Pleistocene at Notarchirico, Basilicata, </w:t>
      </w:r>
      <w:r w:rsidR="000D163C" w:rsidRPr="00AF2B66">
        <w:rPr>
          <w:sz w:val="24"/>
          <w:szCs w:val="24"/>
        </w:rPr>
        <w:t>also features in the ou</w:t>
      </w:r>
      <w:r w:rsidR="00792620" w:rsidRPr="00AF2B66">
        <w:rPr>
          <w:sz w:val="24"/>
          <w:szCs w:val="24"/>
        </w:rPr>
        <w:t>t</w:t>
      </w:r>
      <w:r w:rsidR="000D163C" w:rsidRPr="00AF2B66">
        <w:rPr>
          <w:sz w:val="24"/>
          <w:szCs w:val="24"/>
        </w:rPr>
        <w:t xml:space="preserve">put from the Paris </w:t>
      </w:r>
      <w:r w:rsidR="002562F7" w:rsidRPr="00AF2B66">
        <w:rPr>
          <w:sz w:val="24"/>
          <w:szCs w:val="24"/>
        </w:rPr>
        <w:t>‘</w:t>
      </w:r>
      <w:r w:rsidR="000D163C" w:rsidRPr="00AF2B66">
        <w:rPr>
          <w:sz w:val="24"/>
          <w:szCs w:val="24"/>
        </w:rPr>
        <w:t>Acheulean</w:t>
      </w:r>
      <w:r w:rsidR="00646F3B" w:rsidRPr="00AF2B66">
        <w:rPr>
          <w:sz w:val="24"/>
          <w:szCs w:val="24"/>
        </w:rPr>
        <w:t>’</w:t>
      </w:r>
      <w:r w:rsidR="000D163C" w:rsidRPr="00AF2B66">
        <w:rPr>
          <w:sz w:val="24"/>
          <w:szCs w:val="24"/>
        </w:rPr>
        <w:t xml:space="preserve"> conference, in a contribution by </w:t>
      </w:r>
      <w:r w:rsidR="000D163C" w:rsidRPr="00AF2B66">
        <w:rPr>
          <w:color w:val="002060"/>
          <w:sz w:val="24"/>
          <w:szCs w:val="24"/>
        </w:rPr>
        <w:t>Pereira et al. (2015</w:t>
      </w:r>
      <w:r w:rsidR="000D163C" w:rsidRPr="00AF2B66">
        <w:rPr>
          <w:sz w:val="24"/>
          <w:szCs w:val="24"/>
        </w:rPr>
        <w:t>).</w:t>
      </w:r>
      <w:r w:rsidRPr="00AF2B66">
        <w:rPr>
          <w:sz w:val="24"/>
          <w:szCs w:val="24"/>
        </w:rPr>
        <w:t xml:space="preserve"> </w:t>
      </w:r>
      <w:r w:rsidR="00792620" w:rsidRPr="00AF2B66">
        <w:rPr>
          <w:sz w:val="24"/>
          <w:szCs w:val="24"/>
        </w:rPr>
        <w:t>This is the well-known h</w:t>
      </w:r>
      <w:r w:rsidR="00215311" w:rsidRPr="00AF2B66">
        <w:rPr>
          <w:sz w:val="24"/>
          <w:szCs w:val="24"/>
        </w:rPr>
        <w:t>o</w:t>
      </w:r>
      <w:r w:rsidR="00792620" w:rsidRPr="00AF2B66">
        <w:rPr>
          <w:sz w:val="24"/>
          <w:szCs w:val="24"/>
        </w:rPr>
        <w:t>minin fossil and Acheulian site at Notarchirico, near Venosa in Basilicata (</w:t>
      </w:r>
      <w:r w:rsidR="00F51815" w:rsidRPr="00AF2B66">
        <w:rPr>
          <w:color w:val="002060"/>
          <w:sz w:val="24"/>
          <w:szCs w:val="24"/>
        </w:rPr>
        <w:t>Mallegni et al., 1991; Lefèvre et al, 1994</w:t>
      </w:r>
      <w:r w:rsidR="00792620" w:rsidRPr="00AF2B66">
        <w:rPr>
          <w:sz w:val="24"/>
          <w:szCs w:val="24"/>
        </w:rPr>
        <w:t>)</w:t>
      </w:r>
      <w:r w:rsidR="00215311" w:rsidRPr="00AF2B66">
        <w:rPr>
          <w:sz w:val="24"/>
          <w:szCs w:val="24"/>
        </w:rPr>
        <w:t>. The archaeological and hominin site is within</w:t>
      </w:r>
      <w:r w:rsidRPr="00AF2B66">
        <w:rPr>
          <w:sz w:val="24"/>
          <w:szCs w:val="24"/>
        </w:rPr>
        <w:t xml:space="preserve"> fluvial</w:t>
      </w:r>
      <w:r w:rsidR="00215311" w:rsidRPr="00AF2B66">
        <w:rPr>
          <w:sz w:val="24"/>
          <w:szCs w:val="24"/>
        </w:rPr>
        <w:t xml:space="preserve"> s</w:t>
      </w:r>
      <w:r w:rsidRPr="00AF2B66">
        <w:rPr>
          <w:sz w:val="24"/>
          <w:szCs w:val="24"/>
        </w:rPr>
        <w:t>ediment</w:t>
      </w:r>
      <w:r w:rsidR="00215311" w:rsidRPr="00AF2B66">
        <w:rPr>
          <w:sz w:val="24"/>
          <w:szCs w:val="24"/>
        </w:rPr>
        <w:t>s ~7 m thick that form part of the fill of the Venosa Basin, a tectonic depression that formed</w:t>
      </w:r>
      <w:r w:rsidR="00260D0A" w:rsidRPr="00AF2B66">
        <w:rPr>
          <w:sz w:val="24"/>
          <w:szCs w:val="24"/>
        </w:rPr>
        <w:t xml:space="preserve"> a</w:t>
      </w:r>
      <w:r w:rsidR="00215311" w:rsidRPr="00AF2B66">
        <w:rPr>
          <w:sz w:val="24"/>
          <w:szCs w:val="24"/>
        </w:rPr>
        <w:t xml:space="preserve"> drainage route directed south-eastwards towards the Bradano River (</w:t>
      </w:r>
      <w:r w:rsidR="00AF0C68" w:rsidRPr="00AF2B66">
        <w:rPr>
          <w:color w:val="002060"/>
          <w:sz w:val="24"/>
          <w:szCs w:val="24"/>
        </w:rPr>
        <w:t>Reynal et al., 1998; Lefèvre et al, 2010</w:t>
      </w:r>
      <w:r w:rsidR="00215311" w:rsidRPr="00AF2B66">
        <w:rPr>
          <w:sz w:val="24"/>
          <w:szCs w:val="24"/>
        </w:rPr>
        <w:t xml:space="preserve">). </w:t>
      </w:r>
      <w:proofErr w:type="gramStart"/>
      <w:r w:rsidR="006B3D37" w:rsidRPr="00AF2B66">
        <w:rPr>
          <w:sz w:val="24"/>
          <w:szCs w:val="24"/>
        </w:rPr>
        <w:t>Within this sequence have been found artefacts</w:t>
      </w:r>
      <w:r w:rsidR="00260D0A" w:rsidRPr="00AF2B66">
        <w:rPr>
          <w:sz w:val="24"/>
          <w:szCs w:val="24"/>
        </w:rPr>
        <w:t xml:space="preserve"> </w:t>
      </w:r>
      <w:r w:rsidR="006B3D37" w:rsidRPr="00AF2B66">
        <w:rPr>
          <w:sz w:val="24"/>
          <w:szCs w:val="24"/>
        </w:rPr>
        <w:t>at various levels</w:t>
      </w:r>
      <w:r w:rsidR="00260D0A" w:rsidRPr="00AF2B66">
        <w:rPr>
          <w:sz w:val="24"/>
          <w:szCs w:val="24"/>
        </w:rPr>
        <w:t>, including numerous handaxes,</w:t>
      </w:r>
      <w:r w:rsidR="006B3D37" w:rsidRPr="00AF2B66">
        <w:rPr>
          <w:sz w:val="24"/>
          <w:szCs w:val="24"/>
        </w:rPr>
        <w:t xml:space="preserve"> and a femur of </w:t>
      </w:r>
      <w:r w:rsidR="006B3D37" w:rsidRPr="00AF2B66">
        <w:rPr>
          <w:i/>
          <w:sz w:val="24"/>
          <w:szCs w:val="24"/>
        </w:rPr>
        <w:t>Homo heidelbergensis</w:t>
      </w:r>
      <w:r w:rsidR="00DA4677" w:rsidRPr="00AF2B66">
        <w:rPr>
          <w:sz w:val="24"/>
          <w:szCs w:val="24"/>
        </w:rPr>
        <w:t>.</w:t>
      </w:r>
      <w:proofErr w:type="gramEnd"/>
      <w:r w:rsidR="006B3D37" w:rsidRPr="00AF2B66">
        <w:rPr>
          <w:sz w:val="24"/>
          <w:szCs w:val="24"/>
        </w:rPr>
        <w:t xml:space="preserve"> </w:t>
      </w:r>
      <w:r w:rsidR="00EB12CB" w:rsidRPr="00AF2B66">
        <w:rPr>
          <w:sz w:val="24"/>
          <w:szCs w:val="24"/>
        </w:rPr>
        <w:t>Much of the sediment is derived from the nearby Monte Vulture stratovolcano and consist</w:t>
      </w:r>
      <w:r w:rsidR="00260D0A" w:rsidRPr="00AF2B66">
        <w:rPr>
          <w:sz w:val="24"/>
          <w:szCs w:val="24"/>
        </w:rPr>
        <w:t>s</w:t>
      </w:r>
      <w:r w:rsidR="00EB12CB" w:rsidRPr="00AF2B66">
        <w:rPr>
          <w:sz w:val="24"/>
          <w:szCs w:val="24"/>
        </w:rPr>
        <w:t xml:space="preserve"> of ash and volcanoclastic material that ha</w:t>
      </w:r>
      <w:r w:rsidR="00DA4677" w:rsidRPr="00AF2B66">
        <w:rPr>
          <w:sz w:val="24"/>
          <w:szCs w:val="24"/>
        </w:rPr>
        <w:t>d</w:t>
      </w:r>
      <w:r w:rsidR="00EB12CB" w:rsidRPr="00AF2B66">
        <w:rPr>
          <w:sz w:val="24"/>
          <w:szCs w:val="24"/>
        </w:rPr>
        <w:t xml:space="preserve"> </w:t>
      </w:r>
      <w:r w:rsidR="00DA4677" w:rsidRPr="00AF2B66">
        <w:rPr>
          <w:sz w:val="24"/>
          <w:szCs w:val="24"/>
        </w:rPr>
        <w:t>previously</w:t>
      </w:r>
      <w:r w:rsidR="00961FCF" w:rsidRPr="00AF2B66">
        <w:rPr>
          <w:sz w:val="24"/>
          <w:szCs w:val="24"/>
        </w:rPr>
        <w:t xml:space="preserve"> </w:t>
      </w:r>
      <w:r w:rsidR="00EB12CB" w:rsidRPr="00AF2B66">
        <w:rPr>
          <w:sz w:val="24"/>
          <w:szCs w:val="24"/>
        </w:rPr>
        <w:t xml:space="preserve">been dated by the K/Ar </w:t>
      </w:r>
      <w:r w:rsidR="00961FCF" w:rsidRPr="00AF2B66">
        <w:rPr>
          <w:sz w:val="24"/>
          <w:szCs w:val="24"/>
        </w:rPr>
        <w:t xml:space="preserve">and thermoluminescence </w:t>
      </w:r>
      <w:r w:rsidR="00EB12CB" w:rsidRPr="00AF2B66">
        <w:rPr>
          <w:sz w:val="24"/>
          <w:szCs w:val="24"/>
        </w:rPr>
        <w:t>method</w:t>
      </w:r>
      <w:r w:rsidR="00961FCF" w:rsidRPr="00AF2B66">
        <w:rPr>
          <w:sz w:val="24"/>
          <w:szCs w:val="24"/>
        </w:rPr>
        <w:t>s</w:t>
      </w:r>
      <w:r w:rsidR="00EB12CB" w:rsidRPr="00AF2B66">
        <w:rPr>
          <w:sz w:val="24"/>
          <w:szCs w:val="24"/>
        </w:rPr>
        <w:t xml:space="preserve"> </w:t>
      </w:r>
      <w:r w:rsidR="00C52EE7" w:rsidRPr="00AF2B66">
        <w:rPr>
          <w:sz w:val="24"/>
          <w:szCs w:val="24"/>
        </w:rPr>
        <w:t xml:space="preserve">and with reference </w:t>
      </w:r>
      <w:r w:rsidR="00961FCF" w:rsidRPr="00AF2B66">
        <w:rPr>
          <w:sz w:val="24"/>
          <w:szCs w:val="24"/>
        </w:rPr>
        <w:t xml:space="preserve">to the </w:t>
      </w:r>
      <w:r w:rsidR="00C52EE7" w:rsidRPr="00AF2B66">
        <w:rPr>
          <w:sz w:val="24"/>
          <w:szCs w:val="24"/>
        </w:rPr>
        <w:t>tephro-stratigraphy of the local volcanism</w:t>
      </w:r>
      <w:r w:rsidR="00961FCF" w:rsidRPr="00AF2B66">
        <w:rPr>
          <w:sz w:val="24"/>
          <w:szCs w:val="24"/>
        </w:rPr>
        <w:t>, giving an age of ~640 ka, within MIS 16 (</w:t>
      </w:r>
      <w:r w:rsidR="00961FCF" w:rsidRPr="00AF2B66">
        <w:rPr>
          <w:color w:val="002060"/>
          <w:sz w:val="24"/>
          <w:szCs w:val="24"/>
        </w:rPr>
        <w:t>Lefèvre et al, 2010</w:t>
      </w:r>
      <w:r w:rsidR="00961FCF" w:rsidRPr="00AF2B66">
        <w:rPr>
          <w:sz w:val="24"/>
          <w:szCs w:val="24"/>
        </w:rPr>
        <w:t>)</w:t>
      </w:r>
      <w:r w:rsidR="00DA4677" w:rsidRPr="00AF2B66">
        <w:rPr>
          <w:sz w:val="24"/>
          <w:szCs w:val="24"/>
        </w:rPr>
        <w:t xml:space="preserve">. </w:t>
      </w:r>
      <w:r w:rsidR="00DA4677" w:rsidRPr="00AF2B66">
        <w:rPr>
          <w:color w:val="002060"/>
          <w:sz w:val="24"/>
          <w:szCs w:val="24"/>
        </w:rPr>
        <w:t>Pereira et al. (2015</w:t>
      </w:r>
      <w:r w:rsidR="00DA4677" w:rsidRPr="00AF2B66">
        <w:rPr>
          <w:sz w:val="24"/>
          <w:szCs w:val="24"/>
        </w:rPr>
        <w:t>) have provided new combined Ar/Ar and ESR dates that have strengthened the geochronology of this site, plac</w:t>
      </w:r>
      <w:r w:rsidR="00961FCF" w:rsidRPr="00AF2B66">
        <w:rPr>
          <w:sz w:val="24"/>
          <w:szCs w:val="24"/>
        </w:rPr>
        <w:t>ing</w:t>
      </w:r>
      <w:r w:rsidR="00DA4677" w:rsidRPr="00AF2B66">
        <w:rPr>
          <w:sz w:val="24"/>
          <w:szCs w:val="24"/>
        </w:rPr>
        <w:t xml:space="preserve"> both the archaeological assemblage and the hominin fo</w:t>
      </w:r>
      <w:r w:rsidR="00961FCF" w:rsidRPr="00AF2B66">
        <w:rPr>
          <w:sz w:val="24"/>
          <w:szCs w:val="24"/>
        </w:rPr>
        <w:t xml:space="preserve">ssil securely </w:t>
      </w:r>
      <w:r w:rsidR="00DA4677" w:rsidRPr="00AF2B66">
        <w:rPr>
          <w:sz w:val="24"/>
          <w:szCs w:val="24"/>
        </w:rPr>
        <w:t>within MIS 16</w:t>
      </w:r>
      <w:r w:rsidR="008A2ED8" w:rsidRPr="00AF2B66">
        <w:rPr>
          <w:sz w:val="24"/>
          <w:szCs w:val="24"/>
        </w:rPr>
        <w:t xml:space="preserve"> and thus confirming this as one of the oldest Acheulian contexts in Europe and the oldest hominin fossil locality in Italy.</w:t>
      </w:r>
      <w:r w:rsidR="00DA4677" w:rsidRPr="00AF2B66">
        <w:rPr>
          <w:sz w:val="24"/>
          <w:szCs w:val="24"/>
        </w:rPr>
        <w:t xml:space="preserve"> </w:t>
      </w:r>
      <w:r w:rsidR="008A2ED8" w:rsidRPr="00AF2B66">
        <w:rPr>
          <w:color w:val="002060"/>
          <w:sz w:val="24"/>
          <w:szCs w:val="24"/>
        </w:rPr>
        <w:t>Schreve et al. (2015</w:t>
      </w:r>
      <w:r w:rsidR="008A2ED8" w:rsidRPr="00AF2B66">
        <w:rPr>
          <w:sz w:val="24"/>
          <w:szCs w:val="24"/>
        </w:rPr>
        <w:t xml:space="preserve">) suggested, given the paucity of evidence for hominin presence during this severe glacial further north, that </w:t>
      </w:r>
      <w:r w:rsidR="00DA4677" w:rsidRPr="00AF2B66">
        <w:rPr>
          <w:sz w:val="24"/>
          <w:szCs w:val="24"/>
        </w:rPr>
        <w:t>the Italian</w:t>
      </w:r>
      <w:r w:rsidR="008A2ED8" w:rsidRPr="00AF2B66">
        <w:rPr>
          <w:sz w:val="24"/>
          <w:szCs w:val="24"/>
        </w:rPr>
        <w:t xml:space="preserve"> </w:t>
      </w:r>
      <w:r w:rsidR="00DA4677" w:rsidRPr="00AF2B66">
        <w:rPr>
          <w:sz w:val="24"/>
          <w:szCs w:val="24"/>
        </w:rPr>
        <w:t xml:space="preserve">peninsula </w:t>
      </w:r>
      <w:r w:rsidR="008A2ED8" w:rsidRPr="00AF2B66">
        <w:rPr>
          <w:sz w:val="24"/>
          <w:szCs w:val="24"/>
        </w:rPr>
        <w:t>might</w:t>
      </w:r>
      <w:r w:rsidR="00DA4677" w:rsidRPr="00AF2B66">
        <w:rPr>
          <w:sz w:val="24"/>
          <w:szCs w:val="24"/>
        </w:rPr>
        <w:t xml:space="preserve"> have </w:t>
      </w:r>
      <w:r w:rsidR="008A2ED8" w:rsidRPr="00AF2B66">
        <w:rPr>
          <w:sz w:val="24"/>
          <w:szCs w:val="24"/>
        </w:rPr>
        <w:t>serv</w:t>
      </w:r>
      <w:r w:rsidR="00DA4677" w:rsidRPr="00AF2B66">
        <w:rPr>
          <w:sz w:val="24"/>
          <w:szCs w:val="24"/>
        </w:rPr>
        <w:t>ed as a refugium for h</w:t>
      </w:r>
      <w:r w:rsidR="008A2ED8" w:rsidRPr="00AF2B66">
        <w:rPr>
          <w:sz w:val="24"/>
          <w:szCs w:val="24"/>
        </w:rPr>
        <w:t>uman</w:t>
      </w:r>
      <w:r w:rsidR="00DA4677" w:rsidRPr="00AF2B66">
        <w:rPr>
          <w:sz w:val="24"/>
          <w:szCs w:val="24"/>
        </w:rPr>
        <w:t xml:space="preserve"> populations</w:t>
      </w:r>
      <w:r w:rsidR="008A2ED8" w:rsidRPr="00AF2B66">
        <w:rPr>
          <w:sz w:val="24"/>
          <w:szCs w:val="24"/>
        </w:rPr>
        <w:t xml:space="preserve"> at that time, from which more northerly parts of Europe were </w:t>
      </w:r>
      <w:r w:rsidR="00DA4677" w:rsidRPr="00AF2B66">
        <w:rPr>
          <w:sz w:val="24"/>
          <w:szCs w:val="24"/>
        </w:rPr>
        <w:t>re-colonization</w:t>
      </w:r>
      <w:r w:rsidR="008A2ED8" w:rsidRPr="00AF2B66">
        <w:rPr>
          <w:sz w:val="24"/>
          <w:szCs w:val="24"/>
        </w:rPr>
        <w:t xml:space="preserve"> subsequently</w:t>
      </w:r>
      <w:r w:rsidR="00DA4677" w:rsidRPr="00AF2B66">
        <w:rPr>
          <w:sz w:val="24"/>
          <w:szCs w:val="24"/>
        </w:rPr>
        <w:t>.</w:t>
      </w:r>
      <w:r w:rsidR="00C52EE7" w:rsidRPr="00AF2B66">
        <w:rPr>
          <w:sz w:val="24"/>
          <w:szCs w:val="24"/>
        </w:rPr>
        <w:t xml:space="preserve"> </w:t>
      </w:r>
    </w:p>
    <w:p w:rsidR="00870AD5" w:rsidRPr="00AF2B66" w:rsidRDefault="00870AD5" w:rsidP="00C26087">
      <w:pPr>
        <w:spacing w:line="360" w:lineRule="auto"/>
        <w:rPr>
          <w:sz w:val="24"/>
          <w:szCs w:val="24"/>
        </w:rPr>
      </w:pPr>
    </w:p>
    <w:p w:rsidR="00C8702D" w:rsidRPr="00AF2B66" w:rsidRDefault="00617B1D" w:rsidP="00C26087">
      <w:pPr>
        <w:spacing w:line="360" w:lineRule="auto"/>
        <w:rPr>
          <w:b/>
          <w:sz w:val="24"/>
          <w:szCs w:val="24"/>
        </w:rPr>
      </w:pPr>
      <w:r w:rsidRPr="00AF2B66">
        <w:rPr>
          <w:b/>
          <w:sz w:val="24"/>
          <w:szCs w:val="24"/>
        </w:rPr>
        <w:t>5</w:t>
      </w:r>
      <w:r w:rsidR="00743C98" w:rsidRPr="00AF2B66">
        <w:rPr>
          <w:b/>
          <w:sz w:val="24"/>
          <w:szCs w:val="24"/>
        </w:rPr>
        <w:t xml:space="preserve">. </w:t>
      </w:r>
      <w:r w:rsidR="0030564A" w:rsidRPr="00AF2B66">
        <w:rPr>
          <w:b/>
          <w:sz w:val="24"/>
          <w:szCs w:val="24"/>
        </w:rPr>
        <w:t>Central a</w:t>
      </w:r>
      <w:r w:rsidR="00C05094" w:rsidRPr="00AF2B66">
        <w:rPr>
          <w:b/>
          <w:sz w:val="24"/>
          <w:szCs w:val="24"/>
        </w:rPr>
        <w:t>n</w:t>
      </w:r>
      <w:r w:rsidR="0030564A" w:rsidRPr="00AF2B66">
        <w:rPr>
          <w:b/>
          <w:sz w:val="24"/>
          <w:szCs w:val="24"/>
        </w:rPr>
        <w:t>d Eastern Europe</w:t>
      </w:r>
    </w:p>
    <w:p w:rsidR="002C4293" w:rsidRPr="00AF2B66" w:rsidRDefault="00902A02" w:rsidP="00C26087">
      <w:pPr>
        <w:spacing w:line="360" w:lineRule="auto"/>
        <w:rPr>
          <w:color w:val="000000" w:themeColor="text1"/>
          <w:sz w:val="24"/>
          <w:szCs w:val="24"/>
        </w:rPr>
      </w:pPr>
      <w:r w:rsidRPr="00AF2B66">
        <w:rPr>
          <w:color w:val="002060"/>
          <w:sz w:val="24"/>
          <w:szCs w:val="24"/>
        </w:rPr>
        <w:lastRenderedPageBreak/>
        <w:t>Mishra et al. (2007</w:t>
      </w:r>
      <w:r w:rsidRPr="00AF2B66">
        <w:rPr>
          <w:color w:val="000000" w:themeColor="text1"/>
          <w:sz w:val="24"/>
          <w:szCs w:val="24"/>
        </w:rPr>
        <w:t xml:space="preserve">) reported on a number of sites in </w:t>
      </w:r>
      <w:r w:rsidR="00C05094" w:rsidRPr="00AF2B66">
        <w:rPr>
          <w:color w:val="000000" w:themeColor="text1"/>
          <w:sz w:val="24"/>
          <w:szCs w:val="24"/>
        </w:rPr>
        <w:t>the area lying east of the zone within which Acheulian industries are characteristic of the Middle Pleistocene</w:t>
      </w:r>
      <w:r w:rsidR="009F494E" w:rsidRPr="00AF2B66">
        <w:rPr>
          <w:color w:val="000000" w:themeColor="text1"/>
          <w:sz w:val="24"/>
          <w:szCs w:val="24"/>
        </w:rPr>
        <w:t>: Germany and the former Warsaw Pact countries. They</w:t>
      </w:r>
      <w:r w:rsidR="00C05094" w:rsidRPr="00AF2B66">
        <w:rPr>
          <w:color w:val="000000" w:themeColor="text1"/>
          <w:sz w:val="24"/>
          <w:szCs w:val="24"/>
        </w:rPr>
        <w:t xml:space="preserve"> </w:t>
      </w:r>
      <w:r w:rsidR="009F494E" w:rsidRPr="00AF2B66">
        <w:rPr>
          <w:color w:val="000000" w:themeColor="text1"/>
          <w:sz w:val="24"/>
          <w:szCs w:val="24"/>
        </w:rPr>
        <w:t>noted the prevalence of Mode 1 industries in this area</w:t>
      </w:r>
      <w:r w:rsidR="00D14EB2" w:rsidRPr="00AF2B66">
        <w:rPr>
          <w:color w:val="000000" w:themeColor="text1"/>
          <w:sz w:val="24"/>
          <w:szCs w:val="24"/>
        </w:rPr>
        <w:t>, with artefacts that are</w:t>
      </w:r>
      <w:r w:rsidR="009F494E" w:rsidRPr="00AF2B66">
        <w:rPr>
          <w:color w:val="000000" w:themeColor="text1"/>
          <w:sz w:val="24"/>
          <w:szCs w:val="24"/>
        </w:rPr>
        <w:t xml:space="preserve"> </w:t>
      </w:r>
      <w:r w:rsidR="00D14EB2" w:rsidRPr="00AF2B66">
        <w:rPr>
          <w:color w:val="000000" w:themeColor="text1"/>
          <w:sz w:val="24"/>
          <w:szCs w:val="24"/>
        </w:rPr>
        <w:t>dominantly small</w:t>
      </w:r>
      <w:r w:rsidR="00373338" w:rsidRPr="00AF2B66">
        <w:rPr>
          <w:color w:val="000000" w:themeColor="text1"/>
          <w:sz w:val="24"/>
          <w:szCs w:val="24"/>
        </w:rPr>
        <w:t xml:space="preserve"> and</w:t>
      </w:r>
      <w:r w:rsidR="00D14EB2" w:rsidRPr="00AF2B66">
        <w:rPr>
          <w:color w:val="000000" w:themeColor="text1"/>
          <w:sz w:val="24"/>
          <w:szCs w:val="24"/>
        </w:rPr>
        <w:t xml:space="preserve"> made from glacially-transported</w:t>
      </w:r>
      <w:r w:rsidR="00373338" w:rsidRPr="00AF2B66">
        <w:rPr>
          <w:color w:val="000000" w:themeColor="text1"/>
          <w:sz w:val="24"/>
          <w:szCs w:val="24"/>
        </w:rPr>
        <w:t xml:space="preserve"> </w:t>
      </w:r>
      <w:r w:rsidR="00D14EB2" w:rsidRPr="00AF2B66">
        <w:rPr>
          <w:color w:val="000000" w:themeColor="text1"/>
          <w:sz w:val="24"/>
          <w:szCs w:val="24"/>
        </w:rPr>
        <w:t>clasts</w:t>
      </w:r>
      <w:r w:rsidR="005D44BC" w:rsidRPr="00AF2B66">
        <w:rPr>
          <w:color w:val="000000" w:themeColor="text1"/>
          <w:sz w:val="24"/>
          <w:szCs w:val="24"/>
        </w:rPr>
        <w:t xml:space="preserve"> of flint and other suitable raw material</w:t>
      </w:r>
      <w:r w:rsidR="00D14EB2" w:rsidRPr="00AF2B66">
        <w:rPr>
          <w:color w:val="000000" w:themeColor="text1"/>
          <w:sz w:val="24"/>
          <w:szCs w:val="24"/>
        </w:rPr>
        <w:t>,</w:t>
      </w:r>
      <w:r w:rsidR="00373338" w:rsidRPr="00AF2B66">
        <w:rPr>
          <w:color w:val="000000" w:themeColor="text1"/>
          <w:sz w:val="24"/>
          <w:szCs w:val="24"/>
        </w:rPr>
        <w:t xml:space="preserve"> belonging to</w:t>
      </w:r>
      <w:r w:rsidR="00D14EB2" w:rsidRPr="00AF2B66">
        <w:rPr>
          <w:color w:val="000000" w:themeColor="text1"/>
          <w:sz w:val="24"/>
          <w:szCs w:val="24"/>
        </w:rPr>
        <w:t xml:space="preserve"> </w:t>
      </w:r>
      <w:r w:rsidR="00373338" w:rsidRPr="00AF2B66">
        <w:rPr>
          <w:color w:val="000000" w:themeColor="text1"/>
          <w:sz w:val="24"/>
          <w:szCs w:val="24"/>
        </w:rPr>
        <w:t xml:space="preserve">the </w:t>
      </w:r>
      <w:r w:rsidR="00D14EB2" w:rsidRPr="00AF2B66">
        <w:rPr>
          <w:color w:val="000000" w:themeColor="text1"/>
          <w:sz w:val="24"/>
          <w:szCs w:val="24"/>
        </w:rPr>
        <w:t>‘Lower Palaeolithic Microlithic Tradition’ (LPMT; e.g.</w:t>
      </w:r>
      <w:r w:rsidR="00373338" w:rsidRPr="00AF2B66">
        <w:rPr>
          <w:color w:val="000000" w:themeColor="text1"/>
          <w:sz w:val="24"/>
          <w:szCs w:val="24"/>
        </w:rPr>
        <w:t xml:space="preserve"> </w:t>
      </w:r>
      <w:r w:rsidR="00D14EB2" w:rsidRPr="00AF2B66">
        <w:rPr>
          <w:color w:val="002060"/>
          <w:sz w:val="24"/>
          <w:szCs w:val="24"/>
        </w:rPr>
        <w:t>Burdukiewicz and Ronen, 2003</w:t>
      </w:r>
      <w:r w:rsidR="00D14EB2" w:rsidRPr="00AF2B66">
        <w:rPr>
          <w:color w:val="000000" w:themeColor="text1"/>
          <w:sz w:val="24"/>
          <w:szCs w:val="24"/>
        </w:rPr>
        <w:t>)</w:t>
      </w:r>
      <w:r w:rsidR="00373338" w:rsidRPr="00AF2B66">
        <w:rPr>
          <w:color w:val="000000" w:themeColor="text1"/>
          <w:sz w:val="24"/>
          <w:szCs w:val="24"/>
        </w:rPr>
        <w:t>.</w:t>
      </w:r>
      <w:r w:rsidR="0058424A" w:rsidRPr="00AF2B66">
        <w:rPr>
          <w:color w:val="000000" w:themeColor="text1"/>
          <w:sz w:val="24"/>
          <w:szCs w:val="24"/>
        </w:rPr>
        <w:t xml:space="preserve"> Indeed, </w:t>
      </w:r>
      <w:r w:rsidR="0058424A" w:rsidRPr="00AF2B66">
        <w:rPr>
          <w:color w:val="002060"/>
          <w:sz w:val="24"/>
          <w:szCs w:val="24"/>
        </w:rPr>
        <w:t>Kozlowski (2003</w:t>
      </w:r>
      <w:r w:rsidR="00373338" w:rsidRPr="00AF2B66">
        <w:rPr>
          <w:color w:val="000000" w:themeColor="text1"/>
          <w:sz w:val="24"/>
          <w:szCs w:val="24"/>
        </w:rPr>
        <w:t>)</w:t>
      </w:r>
      <w:r w:rsidR="0058424A" w:rsidRPr="00AF2B66">
        <w:rPr>
          <w:color w:val="000000" w:themeColor="text1"/>
          <w:sz w:val="24"/>
          <w:szCs w:val="24"/>
        </w:rPr>
        <w:t xml:space="preserve"> had identified a ‘demarcation line’</w:t>
      </w:r>
      <w:r w:rsidR="00373338" w:rsidRPr="00AF2B66">
        <w:rPr>
          <w:color w:val="000000" w:themeColor="text1"/>
          <w:sz w:val="24"/>
          <w:szCs w:val="24"/>
        </w:rPr>
        <w:t>, approximately running along the Rhine and the Alps,</w:t>
      </w:r>
      <w:r w:rsidR="0058424A" w:rsidRPr="00AF2B66">
        <w:rPr>
          <w:color w:val="000000" w:themeColor="text1"/>
          <w:sz w:val="24"/>
          <w:szCs w:val="24"/>
        </w:rPr>
        <w:t xml:space="preserve"> between the </w:t>
      </w:r>
      <w:r w:rsidR="00373338" w:rsidRPr="00AF2B66">
        <w:rPr>
          <w:color w:val="000000" w:themeColor="text1"/>
          <w:sz w:val="24"/>
          <w:szCs w:val="24"/>
        </w:rPr>
        <w:t>ar</w:t>
      </w:r>
      <w:r w:rsidR="0058424A" w:rsidRPr="00AF2B66">
        <w:rPr>
          <w:color w:val="000000" w:themeColor="text1"/>
          <w:sz w:val="24"/>
          <w:szCs w:val="24"/>
        </w:rPr>
        <w:t>e</w:t>
      </w:r>
      <w:r w:rsidR="00373338" w:rsidRPr="00AF2B66">
        <w:rPr>
          <w:color w:val="000000" w:themeColor="text1"/>
          <w:sz w:val="24"/>
          <w:szCs w:val="24"/>
        </w:rPr>
        <w:t>a to the south and west</w:t>
      </w:r>
      <w:r w:rsidR="0058424A" w:rsidRPr="00AF2B66">
        <w:rPr>
          <w:color w:val="000000" w:themeColor="text1"/>
          <w:sz w:val="24"/>
          <w:szCs w:val="24"/>
        </w:rPr>
        <w:t xml:space="preserve"> </w:t>
      </w:r>
      <w:r w:rsidR="00373338" w:rsidRPr="00AF2B66">
        <w:rPr>
          <w:color w:val="000000" w:themeColor="text1"/>
          <w:sz w:val="24"/>
          <w:szCs w:val="24"/>
        </w:rPr>
        <w:t>where</w:t>
      </w:r>
      <w:r w:rsidR="0058424A" w:rsidRPr="00AF2B66">
        <w:rPr>
          <w:color w:val="000000" w:themeColor="text1"/>
          <w:sz w:val="24"/>
          <w:szCs w:val="24"/>
        </w:rPr>
        <w:t xml:space="preserve"> ‘</w:t>
      </w:r>
      <w:r w:rsidR="00373338" w:rsidRPr="00AF2B66">
        <w:rPr>
          <w:color w:val="000000" w:themeColor="text1"/>
          <w:sz w:val="24"/>
          <w:szCs w:val="24"/>
        </w:rPr>
        <w:t>M</w:t>
      </w:r>
      <w:r w:rsidR="0058424A" w:rsidRPr="00AF2B66">
        <w:rPr>
          <w:color w:val="000000" w:themeColor="text1"/>
          <w:sz w:val="24"/>
          <w:szCs w:val="24"/>
        </w:rPr>
        <w:t xml:space="preserve">ode 2’ </w:t>
      </w:r>
      <w:r w:rsidR="00373338" w:rsidRPr="00AF2B66">
        <w:rPr>
          <w:color w:val="000000" w:themeColor="text1"/>
          <w:sz w:val="24"/>
          <w:szCs w:val="24"/>
        </w:rPr>
        <w:t xml:space="preserve">(handaxe) </w:t>
      </w:r>
      <w:r w:rsidR="0058424A" w:rsidRPr="00AF2B66">
        <w:rPr>
          <w:color w:val="000000" w:themeColor="text1"/>
          <w:sz w:val="24"/>
          <w:szCs w:val="24"/>
        </w:rPr>
        <w:t xml:space="preserve">industries </w:t>
      </w:r>
      <w:r w:rsidR="00373338" w:rsidRPr="00AF2B66">
        <w:rPr>
          <w:color w:val="000000" w:themeColor="text1"/>
          <w:sz w:val="24"/>
          <w:szCs w:val="24"/>
        </w:rPr>
        <w:t xml:space="preserve">are widespread </w:t>
      </w:r>
      <w:r w:rsidR="0058424A" w:rsidRPr="00AF2B66">
        <w:rPr>
          <w:color w:val="000000" w:themeColor="text1"/>
          <w:sz w:val="24"/>
          <w:szCs w:val="24"/>
        </w:rPr>
        <w:t>and th</w:t>
      </w:r>
      <w:r w:rsidR="00373338" w:rsidRPr="00AF2B66">
        <w:rPr>
          <w:color w:val="000000" w:themeColor="text1"/>
          <w:sz w:val="24"/>
          <w:szCs w:val="24"/>
        </w:rPr>
        <w:t>at further east and north</w:t>
      </w:r>
      <w:r w:rsidR="0058424A" w:rsidRPr="00AF2B66">
        <w:rPr>
          <w:color w:val="000000" w:themeColor="text1"/>
          <w:sz w:val="24"/>
          <w:szCs w:val="24"/>
        </w:rPr>
        <w:t xml:space="preserve"> where </w:t>
      </w:r>
      <w:r w:rsidR="00373338" w:rsidRPr="00AF2B66">
        <w:rPr>
          <w:color w:val="000000" w:themeColor="text1"/>
          <w:sz w:val="24"/>
          <w:szCs w:val="24"/>
        </w:rPr>
        <w:t xml:space="preserve">the </w:t>
      </w:r>
      <w:r w:rsidR="0058424A" w:rsidRPr="00AF2B66">
        <w:rPr>
          <w:color w:val="000000" w:themeColor="text1"/>
          <w:sz w:val="24"/>
          <w:szCs w:val="24"/>
        </w:rPr>
        <w:t xml:space="preserve">Acheulian </w:t>
      </w:r>
      <w:r w:rsidR="00373338" w:rsidRPr="00AF2B66">
        <w:rPr>
          <w:color w:val="000000" w:themeColor="text1"/>
          <w:sz w:val="24"/>
          <w:szCs w:val="24"/>
        </w:rPr>
        <w:t>is absent and only ‘Mode 1’</w:t>
      </w:r>
      <w:r w:rsidR="0058424A" w:rsidRPr="00AF2B66">
        <w:rPr>
          <w:color w:val="000000" w:themeColor="text1"/>
          <w:sz w:val="24"/>
          <w:szCs w:val="24"/>
        </w:rPr>
        <w:t xml:space="preserve"> pebble and flake</w:t>
      </w:r>
      <w:r w:rsidR="00373338" w:rsidRPr="00AF2B66">
        <w:rPr>
          <w:color w:val="000000" w:themeColor="text1"/>
          <w:sz w:val="24"/>
          <w:szCs w:val="24"/>
        </w:rPr>
        <w:t xml:space="preserve"> </w:t>
      </w:r>
      <w:r w:rsidR="0058424A" w:rsidRPr="00AF2B66">
        <w:rPr>
          <w:color w:val="000000" w:themeColor="text1"/>
          <w:sz w:val="24"/>
          <w:szCs w:val="24"/>
        </w:rPr>
        <w:t xml:space="preserve">industries </w:t>
      </w:r>
      <w:r w:rsidR="00373338" w:rsidRPr="00AF2B66">
        <w:rPr>
          <w:color w:val="000000" w:themeColor="text1"/>
          <w:sz w:val="24"/>
          <w:szCs w:val="24"/>
        </w:rPr>
        <w:t>occur</w:t>
      </w:r>
      <w:r w:rsidR="0058424A" w:rsidRPr="00AF2B66">
        <w:rPr>
          <w:color w:val="000000" w:themeColor="text1"/>
          <w:sz w:val="24"/>
          <w:szCs w:val="24"/>
        </w:rPr>
        <w:t>.</w:t>
      </w:r>
      <w:r w:rsidR="003966D6" w:rsidRPr="00AF2B66">
        <w:rPr>
          <w:color w:val="000000" w:themeColor="text1"/>
          <w:sz w:val="24"/>
          <w:szCs w:val="24"/>
        </w:rPr>
        <w:t xml:space="preserve"> Lithic assemblages from </w:t>
      </w:r>
      <w:r w:rsidR="00071C74" w:rsidRPr="00AF2B66">
        <w:rPr>
          <w:color w:val="000000" w:themeColor="text1"/>
          <w:sz w:val="24"/>
          <w:szCs w:val="24"/>
        </w:rPr>
        <w:t xml:space="preserve">fluvial contexts in </w:t>
      </w:r>
      <w:r w:rsidR="003966D6" w:rsidRPr="00AF2B66">
        <w:rPr>
          <w:color w:val="000000" w:themeColor="text1"/>
          <w:sz w:val="24"/>
          <w:szCs w:val="24"/>
        </w:rPr>
        <w:t>Central Europe belonging to the LPMT Mode 1 tradition</w:t>
      </w:r>
      <w:r w:rsidR="00071C74" w:rsidRPr="00AF2B66">
        <w:rPr>
          <w:color w:val="000000" w:themeColor="text1"/>
          <w:sz w:val="24"/>
          <w:szCs w:val="24"/>
        </w:rPr>
        <w:t>, described in the IGCP 449 reviews (</w:t>
      </w:r>
      <w:r w:rsidR="00071C74" w:rsidRPr="00AF2B66">
        <w:rPr>
          <w:color w:val="002060"/>
          <w:sz w:val="24"/>
          <w:szCs w:val="24"/>
        </w:rPr>
        <w:t>Bridgland et al., 2006; Mishra et al., 2007</w:t>
      </w:r>
      <w:r w:rsidR="00071C74" w:rsidRPr="00AF2B66">
        <w:rPr>
          <w:color w:val="000000" w:themeColor="text1"/>
          <w:sz w:val="24"/>
          <w:szCs w:val="24"/>
        </w:rPr>
        <w:t>),</w:t>
      </w:r>
      <w:r w:rsidR="003966D6" w:rsidRPr="00AF2B66">
        <w:rPr>
          <w:color w:val="000000" w:themeColor="text1"/>
          <w:sz w:val="24"/>
          <w:szCs w:val="24"/>
        </w:rPr>
        <w:t xml:space="preserve"> include those from </w:t>
      </w:r>
      <w:r w:rsidR="00071C74" w:rsidRPr="00AF2B66">
        <w:rPr>
          <w:color w:val="000000" w:themeColor="text1"/>
          <w:sz w:val="24"/>
          <w:szCs w:val="24"/>
        </w:rPr>
        <w:t xml:space="preserve">Bilzingsleben II, </w:t>
      </w:r>
      <w:r w:rsidR="003966D6" w:rsidRPr="00AF2B66">
        <w:rPr>
          <w:color w:val="000000" w:themeColor="text1"/>
          <w:sz w:val="24"/>
          <w:szCs w:val="24"/>
        </w:rPr>
        <w:t>Ehringsdorf and Taubach</w:t>
      </w:r>
      <w:r w:rsidR="00071C74" w:rsidRPr="00AF2B66">
        <w:rPr>
          <w:color w:val="000000" w:themeColor="text1"/>
          <w:sz w:val="24"/>
          <w:szCs w:val="24"/>
        </w:rPr>
        <w:t xml:space="preserve">, in Germany, Vértesszölös, Hungary (cf. </w:t>
      </w:r>
      <w:r w:rsidR="00071C74" w:rsidRPr="00AF2B66">
        <w:rPr>
          <w:color w:val="002060"/>
          <w:sz w:val="24"/>
          <w:szCs w:val="24"/>
        </w:rPr>
        <w:t>Fluck and M</w:t>
      </w:r>
      <w:r w:rsidR="00C579C4" w:rsidRPr="00AF2B66">
        <w:rPr>
          <w:color w:val="002060"/>
          <w:sz w:val="24"/>
          <w:szCs w:val="24"/>
        </w:rPr>
        <w:t>c</w:t>
      </w:r>
      <w:r w:rsidR="00071C74" w:rsidRPr="00AF2B66">
        <w:rPr>
          <w:color w:val="002060"/>
          <w:sz w:val="24"/>
          <w:szCs w:val="24"/>
        </w:rPr>
        <w:t>Nabb, 2007</w:t>
      </w:r>
      <w:r w:rsidR="00071C74" w:rsidRPr="00AF2B66">
        <w:rPr>
          <w:color w:val="000000" w:themeColor="text1"/>
          <w:sz w:val="24"/>
          <w:szCs w:val="24"/>
        </w:rPr>
        <w:t>), and Racinĕves, Czech</w:t>
      </w:r>
      <w:r w:rsidR="003966D6" w:rsidRPr="00AF2B66">
        <w:rPr>
          <w:color w:val="000000" w:themeColor="text1"/>
          <w:sz w:val="24"/>
          <w:szCs w:val="24"/>
        </w:rPr>
        <w:t xml:space="preserve"> </w:t>
      </w:r>
      <w:r w:rsidR="00071C74" w:rsidRPr="00AF2B66">
        <w:rPr>
          <w:color w:val="000000" w:themeColor="text1"/>
          <w:sz w:val="24"/>
          <w:szCs w:val="24"/>
        </w:rPr>
        <w:t>Republic (</w:t>
      </w:r>
      <w:r w:rsidR="00071C74" w:rsidRPr="00AF2B66">
        <w:rPr>
          <w:color w:val="002060"/>
          <w:sz w:val="24"/>
          <w:szCs w:val="24"/>
        </w:rPr>
        <w:t>Tyrácek et al., 2001, 2004</w:t>
      </w:r>
      <w:r w:rsidR="003966D6" w:rsidRPr="00AF2B66">
        <w:rPr>
          <w:color w:val="000000" w:themeColor="text1"/>
          <w:sz w:val="24"/>
          <w:szCs w:val="24"/>
        </w:rPr>
        <w:t>).</w:t>
      </w:r>
      <w:r w:rsidR="002C4293" w:rsidRPr="00AF2B66">
        <w:rPr>
          <w:color w:val="000000" w:themeColor="text1"/>
          <w:sz w:val="24"/>
          <w:szCs w:val="24"/>
        </w:rPr>
        <w:t xml:space="preserve"> </w:t>
      </w:r>
    </w:p>
    <w:p w:rsidR="0030564A" w:rsidRPr="00AF2B66" w:rsidRDefault="002C4293" w:rsidP="00C26087">
      <w:pPr>
        <w:spacing w:line="360" w:lineRule="auto"/>
        <w:rPr>
          <w:b/>
          <w:sz w:val="24"/>
          <w:szCs w:val="24"/>
        </w:rPr>
      </w:pPr>
      <w:r w:rsidRPr="00AF2B66">
        <w:rPr>
          <w:color w:val="000000" w:themeColor="text1"/>
          <w:sz w:val="24"/>
          <w:szCs w:val="24"/>
        </w:rPr>
        <w:t xml:space="preserve">The complex fluvio-lacustrine site at </w:t>
      </w:r>
      <w:r w:rsidR="00EF3614" w:rsidRPr="00AF2B66">
        <w:rPr>
          <w:color w:val="000000" w:themeColor="text1"/>
          <w:sz w:val="24"/>
          <w:szCs w:val="24"/>
        </w:rPr>
        <w:t>Schöningen</w:t>
      </w:r>
      <w:r w:rsidRPr="00AF2B66">
        <w:rPr>
          <w:color w:val="000000" w:themeColor="text1"/>
          <w:sz w:val="24"/>
          <w:szCs w:val="24"/>
        </w:rPr>
        <w:t xml:space="preserve"> is another that has yielde</w:t>
      </w:r>
      <w:r w:rsidR="00B93602" w:rsidRPr="00AF2B66">
        <w:rPr>
          <w:color w:val="000000" w:themeColor="text1"/>
          <w:sz w:val="24"/>
          <w:szCs w:val="24"/>
        </w:rPr>
        <w:t>d lithic artefacts conforming to the L</w:t>
      </w:r>
      <w:r w:rsidRPr="00AF2B66">
        <w:rPr>
          <w:color w:val="000000" w:themeColor="text1"/>
          <w:sz w:val="24"/>
          <w:szCs w:val="24"/>
        </w:rPr>
        <w:t>P</w:t>
      </w:r>
      <w:r w:rsidR="00B93602" w:rsidRPr="00AF2B66">
        <w:rPr>
          <w:color w:val="000000" w:themeColor="text1"/>
          <w:sz w:val="24"/>
          <w:szCs w:val="24"/>
        </w:rPr>
        <w:t>M</w:t>
      </w:r>
      <w:r w:rsidRPr="00AF2B66">
        <w:rPr>
          <w:color w:val="000000" w:themeColor="text1"/>
          <w:sz w:val="24"/>
          <w:szCs w:val="24"/>
        </w:rPr>
        <w:t xml:space="preserve">T tradition. </w:t>
      </w:r>
      <w:r w:rsidR="005D44BC" w:rsidRPr="00AF2B66">
        <w:rPr>
          <w:color w:val="000000" w:themeColor="text1"/>
          <w:sz w:val="24"/>
          <w:szCs w:val="24"/>
        </w:rPr>
        <w:t>Two</w:t>
      </w:r>
      <w:r w:rsidRPr="00AF2B66">
        <w:rPr>
          <w:color w:val="000000" w:themeColor="text1"/>
          <w:sz w:val="24"/>
          <w:szCs w:val="24"/>
        </w:rPr>
        <w:t xml:space="preserve"> substantial recent </w:t>
      </w:r>
      <w:r w:rsidR="00826459" w:rsidRPr="00AF2B66">
        <w:rPr>
          <w:color w:val="000000" w:themeColor="text1"/>
          <w:sz w:val="24"/>
          <w:szCs w:val="24"/>
        </w:rPr>
        <w:t xml:space="preserve">publications </w:t>
      </w:r>
      <w:r w:rsidRPr="00AF2B66">
        <w:rPr>
          <w:color w:val="000000" w:themeColor="text1"/>
          <w:sz w:val="24"/>
          <w:szCs w:val="24"/>
        </w:rPr>
        <w:t>ha</w:t>
      </w:r>
      <w:r w:rsidR="005D44BC" w:rsidRPr="00AF2B66">
        <w:rPr>
          <w:color w:val="000000" w:themeColor="text1"/>
          <w:sz w:val="24"/>
          <w:szCs w:val="24"/>
        </w:rPr>
        <w:t>ve</w:t>
      </w:r>
      <w:r w:rsidRPr="00AF2B66">
        <w:rPr>
          <w:color w:val="000000" w:themeColor="text1"/>
          <w:sz w:val="24"/>
          <w:szCs w:val="24"/>
        </w:rPr>
        <w:t xml:space="preserve"> provided much new information </w:t>
      </w:r>
      <w:r w:rsidR="005D44BC" w:rsidRPr="00AF2B66">
        <w:rPr>
          <w:color w:val="000000" w:themeColor="text1"/>
          <w:sz w:val="24"/>
          <w:szCs w:val="24"/>
        </w:rPr>
        <w:t>about this site</w:t>
      </w:r>
      <w:r w:rsidR="00826459" w:rsidRPr="00AF2B66">
        <w:rPr>
          <w:color w:val="000000" w:themeColor="text1"/>
          <w:sz w:val="24"/>
          <w:szCs w:val="24"/>
        </w:rPr>
        <w:t xml:space="preserve">: an </w:t>
      </w:r>
      <w:r w:rsidR="00932E67" w:rsidRPr="00AF2B66">
        <w:rPr>
          <w:color w:val="000000" w:themeColor="text1"/>
          <w:sz w:val="24"/>
          <w:szCs w:val="24"/>
        </w:rPr>
        <w:t>e</w:t>
      </w:r>
      <w:r w:rsidR="00826459" w:rsidRPr="00AF2B66">
        <w:rPr>
          <w:color w:val="000000" w:themeColor="text1"/>
          <w:sz w:val="24"/>
          <w:szCs w:val="24"/>
        </w:rPr>
        <w:t>dited volume (</w:t>
      </w:r>
      <w:r w:rsidR="00932E67" w:rsidRPr="00AF2B66">
        <w:rPr>
          <w:color w:val="002060"/>
          <w:sz w:val="24"/>
          <w:szCs w:val="24"/>
        </w:rPr>
        <w:t>Behre, 2012</w:t>
      </w:r>
      <w:r w:rsidR="00826459" w:rsidRPr="00AF2B66">
        <w:rPr>
          <w:color w:val="000000" w:themeColor="text1"/>
          <w:sz w:val="24"/>
          <w:szCs w:val="24"/>
        </w:rPr>
        <w:t>) and a special issue in the Journal of Human Evolution (</w:t>
      </w:r>
      <w:r w:rsidR="00826459" w:rsidRPr="00AF2B66">
        <w:rPr>
          <w:color w:val="002060"/>
          <w:sz w:val="24"/>
          <w:szCs w:val="24"/>
        </w:rPr>
        <w:t>Conard et al., 2015</w:t>
      </w:r>
      <w:r w:rsidR="00826459" w:rsidRPr="00AF2B66">
        <w:rPr>
          <w:color w:val="000000" w:themeColor="text1"/>
          <w:sz w:val="24"/>
          <w:szCs w:val="24"/>
        </w:rPr>
        <w:t>). The geological context for the complex site at Schöningen</w:t>
      </w:r>
      <w:r w:rsidR="005D44BC" w:rsidRPr="00AF2B66">
        <w:rPr>
          <w:color w:val="000000" w:themeColor="text1"/>
          <w:sz w:val="24"/>
          <w:szCs w:val="24"/>
        </w:rPr>
        <w:t xml:space="preserve"> is now interpreted </w:t>
      </w:r>
      <w:r w:rsidR="00510632" w:rsidRPr="00AF2B66">
        <w:rPr>
          <w:color w:val="000000" w:themeColor="text1"/>
          <w:sz w:val="24"/>
          <w:szCs w:val="24"/>
        </w:rPr>
        <w:t>as a series of l</w:t>
      </w:r>
      <w:r w:rsidR="005D44BC" w:rsidRPr="00AF2B66">
        <w:rPr>
          <w:color w:val="000000" w:themeColor="text1"/>
          <w:sz w:val="24"/>
          <w:szCs w:val="24"/>
        </w:rPr>
        <w:t>argely lacustrine deposits formed within a former Elsterian glacial tunnel valley</w:t>
      </w:r>
      <w:r w:rsidR="00510632" w:rsidRPr="00AF2B66">
        <w:rPr>
          <w:color w:val="000000" w:themeColor="text1"/>
          <w:sz w:val="24"/>
          <w:szCs w:val="24"/>
        </w:rPr>
        <w:t xml:space="preserve"> (</w:t>
      </w:r>
      <w:r w:rsidR="00510632" w:rsidRPr="00AF2B66">
        <w:rPr>
          <w:color w:val="002060"/>
          <w:sz w:val="24"/>
          <w:szCs w:val="24"/>
        </w:rPr>
        <w:t xml:space="preserve">Lang et al., </w:t>
      </w:r>
      <w:r w:rsidR="006A0358" w:rsidRPr="00AF2B66">
        <w:rPr>
          <w:color w:val="002060"/>
          <w:sz w:val="24"/>
          <w:szCs w:val="24"/>
        </w:rPr>
        <w:t xml:space="preserve">2012, </w:t>
      </w:r>
      <w:r w:rsidR="00510632" w:rsidRPr="00AF2B66">
        <w:rPr>
          <w:color w:val="002060"/>
          <w:sz w:val="24"/>
          <w:szCs w:val="24"/>
        </w:rPr>
        <w:t>2015</w:t>
      </w:r>
      <w:r w:rsidR="00826459" w:rsidRPr="00AF2B66">
        <w:rPr>
          <w:color w:val="002060"/>
          <w:sz w:val="24"/>
          <w:szCs w:val="24"/>
        </w:rPr>
        <w:t>; Stahlschmidt et al., 2015</w:t>
      </w:r>
      <w:r w:rsidR="00510632" w:rsidRPr="00AF2B66">
        <w:rPr>
          <w:color w:val="000000" w:themeColor="text1"/>
          <w:sz w:val="24"/>
          <w:szCs w:val="24"/>
        </w:rPr>
        <w:t>).</w:t>
      </w:r>
      <w:r w:rsidR="006A0358" w:rsidRPr="00AF2B66">
        <w:rPr>
          <w:color w:val="000000" w:themeColor="text1"/>
          <w:sz w:val="24"/>
          <w:szCs w:val="24"/>
        </w:rPr>
        <w:t xml:space="preserve"> In the 2015 compendium the consensus view of the age of the</w:t>
      </w:r>
      <w:r w:rsidR="00826459" w:rsidRPr="00AF2B66">
        <w:rPr>
          <w:color w:val="000000" w:themeColor="text1"/>
          <w:sz w:val="24"/>
          <w:szCs w:val="24"/>
        </w:rPr>
        <w:t xml:space="preserve"> main archaeological levels, representing the </w:t>
      </w:r>
      <w:r w:rsidR="006A0358" w:rsidRPr="00AF2B66">
        <w:rPr>
          <w:color w:val="000000" w:themeColor="text1"/>
          <w:sz w:val="24"/>
          <w:szCs w:val="24"/>
        </w:rPr>
        <w:t>Reinsdorf Interglacial deposits</w:t>
      </w:r>
      <w:r w:rsidR="00826459" w:rsidRPr="00AF2B66">
        <w:rPr>
          <w:color w:val="000000" w:themeColor="text1"/>
          <w:sz w:val="24"/>
          <w:szCs w:val="24"/>
        </w:rPr>
        <w:t xml:space="preserve"> (Schöningen II)</w:t>
      </w:r>
      <w:r w:rsidR="006A0358" w:rsidRPr="00AF2B66">
        <w:rPr>
          <w:color w:val="000000" w:themeColor="text1"/>
          <w:sz w:val="24"/>
          <w:szCs w:val="24"/>
        </w:rPr>
        <w:t xml:space="preserve"> with their famous multiple wooden spears (</w:t>
      </w:r>
      <w:r w:rsidR="005909ED" w:rsidRPr="00AF2B66">
        <w:rPr>
          <w:color w:val="002060"/>
          <w:sz w:val="24"/>
          <w:szCs w:val="24"/>
        </w:rPr>
        <w:t>Thieme, 1997</w:t>
      </w:r>
      <w:r w:rsidR="006A0358" w:rsidRPr="00AF2B66">
        <w:rPr>
          <w:color w:val="000000" w:themeColor="text1"/>
          <w:sz w:val="24"/>
          <w:szCs w:val="24"/>
        </w:rPr>
        <w:t>)</w:t>
      </w:r>
      <w:r w:rsidR="00826459" w:rsidRPr="00AF2B66">
        <w:rPr>
          <w:color w:val="000000" w:themeColor="text1"/>
          <w:sz w:val="24"/>
          <w:szCs w:val="24"/>
        </w:rPr>
        <w:t>,</w:t>
      </w:r>
      <w:r w:rsidR="006A0358" w:rsidRPr="00AF2B66">
        <w:rPr>
          <w:color w:val="000000" w:themeColor="text1"/>
          <w:sz w:val="24"/>
          <w:szCs w:val="24"/>
        </w:rPr>
        <w:t xml:space="preserve"> holds that this represents MIS 9, based on</w:t>
      </w:r>
      <w:r w:rsidR="00DA421B" w:rsidRPr="00AF2B66">
        <w:rPr>
          <w:color w:val="000000" w:themeColor="text1"/>
          <w:sz w:val="24"/>
          <w:szCs w:val="24"/>
        </w:rPr>
        <w:t xml:space="preserve"> U-series dating of organic sediment (</w:t>
      </w:r>
      <w:r w:rsidR="00DA421B" w:rsidRPr="00AF2B66">
        <w:rPr>
          <w:color w:val="002060"/>
          <w:sz w:val="24"/>
          <w:szCs w:val="24"/>
        </w:rPr>
        <w:t>Sierralta et al., 2012</w:t>
      </w:r>
      <w:r w:rsidR="00DA421B" w:rsidRPr="00AF2B66">
        <w:rPr>
          <w:color w:val="000000" w:themeColor="text1"/>
          <w:sz w:val="24"/>
          <w:szCs w:val="24"/>
        </w:rPr>
        <w:t>) and</w:t>
      </w:r>
      <w:r w:rsidR="006A0358" w:rsidRPr="00AF2B66">
        <w:rPr>
          <w:color w:val="000000" w:themeColor="text1"/>
          <w:sz w:val="24"/>
          <w:szCs w:val="24"/>
        </w:rPr>
        <w:t xml:space="preserve"> TL dating of burnt flints (</w:t>
      </w:r>
      <w:r w:rsidR="006A0358" w:rsidRPr="00AF2B66">
        <w:rPr>
          <w:color w:val="002060"/>
          <w:sz w:val="24"/>
          <w:szCs w:val="24"/>
        </w:rPr>
        <w:t>Richter and Krbetschek, 2015</w:t>
      </w:r>
      <w:r w:rsidR="006A0358" w:rsidRPr="00AF2B66">
        <w:rPr>
          <w:color w:val="000000" w:themeColor="text1"/>
          <w:sz w:val="24"/>
          <w:szCs w:val="24"/>
        </w:rPr>
        <w:t>)</w:t>
      </w:r>
      <w:r w:rsidR="00DA421B" w:rsidRPr="00AF2B66">
        <w:rPr>
          <w:color w:val="000000" w:themeColor="text1"/>
          <w:sz w:val="24"/>
          <w:szCs w:val="24"/>
        </w:rPr>
        <w:t>. This interpretation</w:t>
      </w:r>
      <w:r w:rsidR="000B10F2" w:rsidRPr="00AF2B66">
        <w:rPr>
          <w:color w:val="000000" w:themeColor="text1"/>
          <w:sz w:val="24"/>
          <w:szCs w:val="24"/>
        </w:rPr>
        <w:t xml:space="preserve"> </w:t>
      </w:r>
      <w:r w:rsidR="006F314E" w:rsidRPr="00AF2B66">
        <w:rPr>
          <w:color w:val="000000" w:themeColor="text1"/>
          <w:sz w:val="24"/>
          <w:szCs w:val="24"/>
        </w:rPr>
        <w:t>fit</w:t>
      </w:r>
      <w:r w:rsidR="000B10F2" w:rsidRPr="00AF2B66">
        <w:rPr>
          <w:color w:val="000000" w:themeColor="text1"/>
          <w:sz w:val="24"/>
          <w:szCs w:val="24"/>
        </w:rPr>
        <w:t xml:space="preserve">s </w:t>
      </w:r>
      <w:r w:rsidR="006F314E" w:rsidRPr="00AF2B66">
        <w:rPr>
          <w:color w:val="000000" w:themeColor="text1"/>
          <w:sz w:val="24"/>
          <w:szCs w:val="24"/>
        </w:rPr>
        <w:t>well with the ‘short-chronology’</w:t>
      </w:r>
      <w:r w:rsidR="000B10F2" w:rsidRPr="00AF2B66">
        <w:rPr>
          <w:color w:val="000000" w:themeColor="text1"/>
          <w:sz w:val="24"/>
          <w:szCs w:val="24"/>
        </w:rPr>
        <w:t xml:space="preserve"> view that sees the Esterian as equivalent to MIS 10</w:t>
      </w:r>
      <w:r w:rsidR="00A632D7" w:rsidRPr="00AF2B66">
        <w:rPr>
          <w:color w:val="000000" w:themeColor="text1"/>
          <w:sz w:val="24"/>
          <w:szCs w:val="24"/>
        </w:rPr>
        <w:t xml:space="preserve"> (</w:t>
      </w:r>
      <w:r w:rsidR="009D2873" w:rsidRPr="00AF2B66">
        <w:rPr>
          <w:color w:val="002060"/>
          <w:sz w:val="24"/>
          <w:szCs w:val="24"/>
        </w:rPr>
        <w:t xml:space="preserve">Eissmann, 2002; </w:t>
      </w:r>
      <w:r w:rsidR="00A632D7" w:rsidRPr="00AF2B66">
        <w:rPr>
          <w:color w:val="002060"/>
          <w:sz w:val="24"/>
          <w:szCs w:val="24"/>
        </w:rPr>
        <w:t>Geyh and Müller, 2005, 2006</w:t>
      </w:r>
      <w:r w:rsidR="00A632D7" w:rsidRPr="00AF2B66">
        <w:rPr>
          <w:color w:val="000000" w:themeColor="text1"/>
          <w:sz w:val="24"/>
          <w:szCs w:val="24"/>
        </w:rPr>
        <w:t>)</w:t>
      </w:r>
      <w:r w:rsidR="000B10F2" w:rsidRPr="00AF2B66">
        <w:rPr>
          <w:color w:val="000000" w:themeColor="text1"/>
          <w:sz w:val="24"/>
          <w:szCs w:val="24"/>
        </w:rPr>
        <w:t>, a</w:t>
      </w:r>
      <w:r w:rsidR="006F314E" w:rsidRPr="00AF2B66">
        <w:rPr>
          <w:color w:val="000000" w:themeColor="text1"/>
          <w:sz w:val="24"/>
          <w:szCs w:val="24"/>
        </w:rPr>
        <w:t>lthough that</w:t>
      </w:r>
      <w:r w:rsidR="000B10F2" w:rsidRPr="00AF2B66">
        <w:rPr>
          <w:color w:val="000000" w:themeColor="text1"/>
          <w:sz w:val="24"/>
          <w:szCs w:val="24"/>
        </w:rPr>
        <w:t xml:space="preserve"> idea </w:t>
      </w:r>
      <w:r w:rsidR="006F314E" w:rsidRPr="00AF2B66">
        <w:rPr>
          <w:color w:val="000000" w:themeColor="text1"/>
          <w:sz w:val="24"/>
          <w:szCs w:val="24"/>
        </w:rPr>
        <w:t>is not widely accepted</w:t>
      </w:r>
      <w:r w:rsidR="000B10F2" w:rsidRPr="00AF2B66">
        <w:rPr>
          <w:color w:val="000000" w:themeColor="text1"/>
          <w:sz w:val="24"/>
          <w:szCs w:val="24"/>
        </w:rPr>
        <w:t xml:space="preserve"> (</w:t>
      </w:r>
      <w:r w:rsidR="006F314E" w:rsidRPr="00AF2B66">
        <w:rPr>
          <w:color w:val="000000" w:themeColor="text1"/>
          <w:sz w:val="24"/>
          <w:szCs w:val="24"/>
        </w:rPr>
        <w:t>cf.</w:t>
      </w:r>
      <w:r w:rsidR="006A28A4" w:rsidRPr="00AF2B66">
        <w:rPr>
          <w:color w:val="000000" w:themeColor="text1"/>
          <w:sz w:val="24"/>
          <w:szCs w:val="24"/>
        </w:rPr>
        <w:t xml:space="preserve"> </w:t>
      </w:r>
      <w:r w:rsidR="009D2873" w:rsidRPr="00AF2B66">
        <w:rPr>
          <w:color w:val="002060"/>
          <w:sz w:val="24"/>
          <w:szCs w:val="24"/>
        </w:rPr>
        <w:t xml:space="preserve">Kukla, 2003; Desprat et al., 2005; </w:t>
      </w:r>
      <w:r w:rsidR="006A28A4" w:rsidRPr="00AF2B66">
        <w:rPr>
          <w:color w:val="002060"/>
          <w:sz w:val="24"/>
          <w:szCs w:val="24"/>
        </w:rPr>
        <w:t>Scourse, 2006; Preece et al., 2007</w:t>
      </w:r>
      <w:r w:rsidR="00563D4E" w:rsidRPr="00AF2B66">
        <w:rPr>
          <w:color w:val="000000" w:themeColor="text1"/>
          <w:sz w:val="24"/>
          <w:szCs w:val="24"/>
        </w:rPr>
        <w:t xml:space="preserve">; </w:t>
      </w:r>
      <w:r w:rsidR="00563D4E" w:rsidRPr="00AF2B66">
        <w:rPr>
          <w:color w:val="002060"/>
          <w:sz w:val="24"/>
          <w:szCs w:val="24"/>
        </w:rPr>
        <w:t>Penkmann et al., 2011, 2013</w:t>
      </w:r>
      <w:r w:rsidR="000B10F2" w:rsidRPr="00AF2B66">
        <w:rPr>
          <w:color w:val="000000" w:themeColor="text1"/>
          <w:sz w:val="24"/>
          <w:szCs w:val="24"/>
        </w:rPr>
        <w:t>)</w:t>
      </w:r>
      <w:r w:rsidR="00DA421B" w:rsidRPr="00AF2B66">
        <w:rPr>
          <w:color w:val="000000" w:themeColor="text1"/>
          <w:sz w:val="24"/>
          <w:szCs w:val="24"/>
        </w:rPr>
        <w:t xml:space="preserve"> and differs from earlier ascription of the Reinsdorf deposits to MIS 11 (</w:t>
      </w:r>
      <w:r w:rsidR="00B93602" w:rsidRPr="00AF2B66">
        <w:rPr>
          <w:color w:val="002060"/>
          <w:sz w:val="24"/>
          <w:szCs w:val="24"/>
        </w:rPr>
        <w:t>Mania, 2006, 2007</w:t>
      </w:r>
      <w:r w:rsidR="00DA421B" w:rsidRPr="00AF2B66">
        <w:rPr>
          <w:color w:val="000000" w:themeColor="text1"/>
          <w:sz w:val="24"/>
          <w:szCs w:val="24"/>
        </w:rPr>
        <w:t>)</w:t>
      </w:r>
      <w:r w:rsidR="000B10F2" w:rsidRPr="00AF2B66">
        <w:rPr>
          <w:color w:val="000000" w:themeColor="text1"/>
          <w:sz w:val="24"/>
          <w:szCs w:val="24"/>
        </w:rPr>
        <w:t>.</w:t>
      </w:r>
      <w:r w:rsidR="00415EAB" w:rsidRPr="00AF2B66">
        <w:rPr>
          <w:color w:val="000000" w:themeColor="text1"/>
          <w:sz w:val="24"/>
          <w:szCs w:val="24"/>
        </w:rPr>
        <w:t xml:space="preserve"> The nature of the mammalian fauna, which includes the extinct giant beaver </w:t>
      </w:r>
      <w:r w:rsidR="00415EAB" w:rsidRPr="00AF2B66">
        <w:rPr>
          <w:i/>
          <w:color w:val="000000" w:themeColor="text1"/>
          <w:sz w:val="24"/>
          <w:szCs w:val="24"/>
        </w:rPr>
        <w:t>Trogontherium cuvieri</w:t>
      </w:r>
      <w:r w:rsidR="00B9018C" w:rsidRPr="00AF2B66">
        <w:rPr>
          <w:color w:val="000000" w:themeColor="text1"/>
          <w:sz w:val="24"/>
          <w:szCs w:val="24"/>
        </w:rPr>
        <w:t xml:space="preserve"> and </w:t>
      </w:r>
      <w:r w:rsidR="00DA421B" w:rsidRPr="00AF2B66">
        <w:rPr>
          <w:color w:val="000000" w:themeColor="text1"/>
          <w:sz w:val="24"/>
          <w:szCs w:val="24"/>
        </w:rPr>
        <w:t xml:space="preserve">certain </w:t>
      </w:r>
      <w:r w:rsidR="00B93602" w:rsidRPr="00AF2B66">
        <w:rPr>
          <w:color w:val="000000" w:themeColor="text1"/>
          <w:sz w:val="24"/>
          <w:szCs w:val="24"/>
        </w:rPr>
        <w:t xml:space="preserve">rare and </w:t>
      </w:r>
      <w:r w:rsidR="00DA421B" w:rsidRPr="00AF2B66">
        <w:rPr>
          <w:color w:val="000000" w:themeColor="text1"/>
          <w:sz w:val="24"/>
          <w:szCs w:val="24"/>
        </w:rPr>
        <w:t>exotic</w:t>
      </w:r>
      <w:r w:rsidR="00B9018C" w:rsidRPr="00AF2B66">
        <w:rPr>
          <w:color w:val="000000" w:themeColor="text1"/>
          <w:sz w:val="24"/>
          <w:szCs w:val="24"/>
        </w:rPr>
        <w:t xml:space="preserve"> taxa, such as </w:t>
      </w:r>
      <w:r w:rsidR="00B9018C" w:rsidRPr="00AF2B66">
        <w:rPr>
          <w:i/>
          <w:color w:val="000000" w:themeColor="text1"/>
          <w:sz w:val="24"/>
          <w:szCs w:val="24"/>
        </w:rPr>
        <w:t>Homotherium latidens</w:t>
      </w:r>
      <w:r w:rsidR="00B9018C" w:rsidRPr="00AF2B66">
        <w:rPr>
          <w:color w:val="000000" w:themeColor="text1"/>
          <w:sz w:val="24"/>
          <w:szCs w:val="24"/>
        </w:rPr>
        <w:t xml:space="preserve"> </w:t>
      </w:r>
      <w:r w:rsidR="00B93602" w:rsidRPr="00AF2B66">
        <w:rPr>
          <w:color w:val="000000" w:themeColor="text1"/>
          <w:sz w:val="24"/>
          <w:szCs w:val="24"/>
        </w:rPr>
        <w:t xml:space="preserve">and </w:t>
      </w:r>
      <w:r w:rsidR="00B93602" w:rsidRPr="00AF2B66">
        <w:rPr>
          <w:i/>
          <w:color w:val="000000" w:themeColor="text1"/>
          <w:sz w:val="24"/>
          <w:szCs w:val="24"/>
        </w:rPr>
        <w:t>Bubalus murrensis</w:t>
      </w:r>
      <w:r w:rsidR="00B93602" w:rsidRPr="00AF2B66">
        <w:rPr>
          <w:color w:val="000000" w:themeColor="text1"/>
          <w:sz w:val="24"/>
          <w:szCs w:val="24"/>
        </w:rPr>
        <w:t xml:space="preserve"> </w:t>
      </w:r>
      <w:r w:rsidR="00B9018C" w:rsidRPr="00AF2B66">
        <w:rPr>
          <w:color w:val="000000" w:themeColor="text1"/>
          <w:sz w:val="24"/>
          <w:szCs w:val="24"/>
        </w:rPr>
        <w:t>(</w:t>
      </w:r>
      <w:r w:rsidR="00B9018C" w:rsidRPr="00AF2B66">
        <w:rPr>
          <w:color w:val="002060"/>
          <w:sz w:val="24"/>
          <w:szCs w:val="24"/>
        </w:rPr>
        <w:t xml:space="preserve">Serangeli et al., 2015; van </w:t>
      </w:r>
      <w:r w:rsidR="00B9018C" w:rsidRPr="00AF2B66">
        <w:rPr>
          <w:color w:val="002060"/>
          <w:sz w:val="24"/>
          <w:szCs w:val="24"/>
        </w:rPr>
        <w:lastRenderedPageBreak/>
        <w:t>Kolfschoten et al., 2015</w:t>
      </w:r>
      <w:r w:rsidR="00DA421B" w:rsidRPr="00AF2B66">
        <w:rPr>
          <w:color w:val="000000" w:themeColor="text1"/>
          <w:sz w:val="24"/>
          <w:szCs w:val="24"/>
        </w:rPr>
        <w:t>), has affinity with assemblages attributed to MIS 11</w:t>
      </w:r>
      <w:r w:rsidR="00415EAB" w:rsidRPr="00AF2B66">
        <w:rPr>
          <w:color w:val="000000" w:themeColor="text1"/>
          <w:sz w:val="24"/>
          <w:szCs w:val="24"/>
        </w:rPr>
        <w:t xml:space="preserve"> </w:t>
      </w:r>
      <w:r w:rsidR="006A28A4" w:rsidRPr="00AF2B66">
        <w:rPr>
          <w:color w:val="000000" w:themeColor="text1"/>
          <w:sz w:val="24"/>
          <w:szCs w:val="24"/>
        </w:rPr>
        <w:t>(</w:t>
      </w:r>
      <w:r w:rsidR="006A28A4" w:rsidRPr="00AF2B66">
        <w:rPr>
          <w:color w:val="002060"/>
          <w:sz w:val="24"/>
          <w:szCs w:val="24"/>
        </w:rPr>
        <w:t xml:space="preserve">Schreve, </w:t>
      </w:r>
      <w:r w:rsidR="00563D4E" w:rsidRPr="00AF2B66">
        <w:rPr>
          <w:color w:val="002060"/>
          <w:sz w:val="24"/>
          <w:szCs w:val="24"/>
        </w:rPr>
        <w:t xml:space="preserve">2001, </w:t>
      </w:r>
      <w:r w:rsidR="006A28A4" w:rsidRPr="00AF2B66">
        <w:rPr>
          <w:color w:val="002060"/>
          <w:sz w:val="24"/>
          <w:szCs w:val="24"/>
        </w:rPr>
        <w:t>2012</w:t>
      </w:r>
      <w:r w:rsidR="006A28A4" w:rsidRPr="00AF2B66">
        <w:rPr>
          <w:color w:val="000000" w:themeColor="text1"/>
          <w:sz w:val="24"/>
          <w:szCs w:val="24"/>
        </w:rPr>
        <w:t>).</w:t>
      </w:r>
      <w:r w:rsidR="005909ED" w:rsidRPr="00AF2B66">
        <w:rPr>
          <w:color w:val="000000" w:themeColor="text1"/>
          <w:sz w:val="24"/>
          <w:szCs w:val="24"/>
        </w:rPr>
        <w:t xml:space="preserve"> Furthermore, although the proponents of the MIS 9 interpretation do not claim that the thermal maximum is represented </w:t>
      </w:r>
      <w:r w:rsidR="00535D24" w:rsidRPr="00AF2B66">
        <w:rPr>
          <w:color w:val="000000" w:themeColor="text1"/>
          <w:sz w:val="24"/>
          <w:szCs w:val="24"/>
        </w:rPr>
        <w:t>by Schöningen II, the palaeo-climatic evidence (</w:t>
      </w:r>
      <w:r w:rsidR="000E4DD1" w:rsidRPr="00AF2B66">
        <w:rPr>
          <w:color w:val="002060"/>
          <w:sz w:val="24"/>
          <w:szCs w:val="24"/>
        </w:rPr>
        <w:t>Urban and Bigga, 2015</w:t>
      </w:r>
      <w:r w:rsidR="00535D24" w:rsidRPr="00AF2B66">
        <w:rPr>
          <w:color w:val="000000" w:themeColor="text1"/>
          <w:sz w:val="24"/>
          <w:szCs w:val="24"/>
        </w:rPr>
        <w:t xml:space="preserve">) would appear to have more in common with the lenthy and </w:t>
      </w:r>
      <w:r w:rsidR="00AD3ACF" w:rsidRPr="00AF2B66">
        <w:rPr>
          <w:color w:val="000000" w:themeColor="text1"/>
          <w:sz w:val="24"/>
          <w:szCs w:val="24"/>
        </w:rPr>
        <w:t>cooler</w:t>
      </w:r>
      <w:r w:rsidR="00535D24" w:rsidRPr="00AF2B66">
        <w:rPr>
          <w:color w:val="000000" w:themeColor="text1"/>
          <w:sz w:val="24"/>
          <w:szCs w:val="24"/>
        </w:rPr>
        <w:t xml:space="preserve"> MIS 11 interglacial, particularly its later warm substage</w:t>
      </w:r>
      <w:r w:rsidR="000F6784" w:rsidRPr="00AF2B66">
        <w:rPr>
          <w:color w:val="000000" w:themeColor="text1"/>
          <w:sz w:val="24"/>
          <w:szCs w:val="24"/>
        </w:rPr>
        <w:t xml:space="preserve"> 11a</w:t>
      </w:r>
      <w:r w:rsidR="00535D24" w:rsidRPr="00AF2B66">
        <w:rPr>
          <w:color w:val="000000" w:themeColor="text1"/>
          <w:sz w:val="24"/>
          <w:szCs w:val="24"/>
        </w:rPr>
        <w:t xml:space="preserve"> (such as is represented in the Thames at Swanscome: </w:t>
      </w:r>
      <w:r w:rsidR="00535D24" w:rsidRPr="00AF2B66">
        <w:rPr>
          <w:color w:val="002060"/>
          <w:sz w:val="24"/>
          <w:szCs w:val="24"/>
        </w:rPr>
        <w:t>White et al., 2013</w:t>
      </w:r>
      <w:r w:rsidR="00535D24" w:rsidRPr="00AF2B66">
        <w:rPr>
          <w:color w:val="000000" w:themeColor="text1"/>
          <w:sz w:val="24"/>
          <w:szCs w:val="24"/>
        </w:rPr>
        <w:t>), than with the shorter, warmer MIS 9(e) event, thought to be represented by the Purfleet Thames locality (</w:t>
      </w:r>
      <w:r w:rsidR="00AD3ACF" w:rsidRPr="00AF2B66">
        <w:rPr>
          <w:color w:val="000000" w:themeColor="text1"/>
          <w:sz w:val="24"/>
          <w:szCs w:val="24"/>
        </w:rPr>
        <w:t>see above</w:t>
      </w:r>
      <w:r w:rsidR="00535D24" w:rsidRPr="00AF2B66">
        <w:rPr>
          <w:color w:val="000000" w:themeColor="text1"/>
          <w:sz w:val="24"/>
          <w:szCs w:val="24"/>
        </w:rPr>
        <w:t>).</w:t>
      </w:r>
      <w:r w:rsidR="000F6784" w:rsidRPr="00AF2B66">
        <w:rPr>
          <w:color w:val="000000" w:themeColor="text1"/>
          <w:sz w:val="24"/>
          <w:szCs w:val="24"/>
        </w:rPr>
        <w:t xml:space="preserve"> Whether Schöningen II dates from MIS 11a or MIS 9, the claim that its has yielded “the oldest spears in human history” can be refuted, given that the yew-wood spear-tip from the Thames–Medway site at Clacton-on-Sea, SE England (</w:t>
      </w:r>
      <w:r w:rsidR="000F6784" w:rsidRPr="00AF2B66">
        <w:rPr>
          <w:color w:val="002060"/>
          <w:sz w:val="24"/>
          <w:szCs w:val="24"/>
        </w:rPr>
        <w:t>McNabb, 1989; Allington-Jones, 2015</w:t>
      </w:r>
      <w:r w:rsidR="000F6784" w:rsidRPr="00AF2B66">
        <w:rPr>
          <w:color w:val="000000" w:themeColor="text1"/>
          <w:sz w:val="24"/>
          <w:szCs w:val="24"/>
        </w:rPr>
        <w:t>), unequivocally dates from the early interglacial subtsage of MIS 11 (</w:t>
      </w:r>
      <w:r w:rsidR="000F6784" w:rsidRPr="00AF2B66">
        <w:rPr>
          <w:color w:val="002060"/>
          <w:sz w:val="24"/>
          <w:szCs w:val="24"/>
        </w:rPr>
        <w:t>Bridgland, 1994, 2006; White et al., 2013</w:t>
      </w:r>
      <w:r w:rsidR="000F6784" w:rsidRPr="00AF2B66">
        <w:rPr>
          <w:color w:val="000000" w:themeColor="text1"/>
          <w:sz w:val="24"/>
          <w:szCs w:val="24"/>
        </w:rPr>
        <w:t xml:space="preserve">).  </w:t>
      </w:r>
    </w:p>
    <w:p w:rsidR="000E4DD1" w:rsidRPr="00AF2B66" w:rsidRDefault="000E4DD1" w:rsidP="00C26087">
      <w:pPr>
        <w:spacing w:line="360" w:lineRule="auto"/>
        <w:rPr>
          <w:b/>
          <w:sz w:val="24"/>
          <w:szCs w:val="24"/>
        </w:rPr>
      </w:pPr>
    </w:p>
    <w:p w:rsidR="008A2ED8" w:rsidRPr="00AF2B66" w:rsidRDefault="00617B1D" w:rsidP="00C26087">
      <w:pPr>
        <w:spacing w:line="360" w:lineRule="auto"/>
        <w:rPr>
          <w:b/>
          <w:sz w:val="24"/>
          <w:szCs w:val="24"/>
        </w:rPr>
      </w:pPr>
      <w:r w:rsidRPr="00AF2B66">
        <w:rPr>
          <w:b/>
          <w:sz w:val="24"/>
          <w:szCs w:val="24"/>
        </w:rPr>
        <w:t>6</w:t>
      </w:r>
      <w:r w:rsidR="00C8702D" w:rsidRPr="00AF2B66">
        <w:rPr>
          <w:b/>
          <w:sz w:val="24"/>
          <w:szCs w:val="24"/>
        </w:rPr>
        <w:t xml:space="preserve">. </w:t>
      </w:r>
      <w:r w:rsidR="00743C98" w:rsidRPr="00AF2B66">
        <w:rPr>
          <w:b/>
          <w:sz w:val="24"/>
          <w:szCs w:val="24"/>
        </w:rPr>
        <w:t>Western Asia: The Levant</w:t>
      </w:r>
      <w:r w:rsidR="00107387" w:rsidRPr="00AF2B66">
        <w:rPr>
          <w:b/>
          <w:sz w:val="24"/>
          <w:szCs w:val="24"/>
        </w:rPr>
        <w:t>,</w:t>
      </w:r>
      <w:r w:rsidR="00743C98" w:rsidRPr="00AF2B66">
        <w:rPr>
          <w:b/>
          <w:sz w:val="24"/>
          <w:szCs w:val="24"/>
        </w:rPr>
        <w:t xml:space="preserve"> Turkey</w:t>
      </w:r>
      <w:r w:rsidR="00107387" w:rsidRPr="00AF2B66">
        <w:rPr>
          <w:b/>
          <w:sz w:val="24"/>
          <w:szCs w:val="24"/>
        </w:rPr>
        <w:t xml:space="preserve"> and the Arabian Peninsula</w:t>
      </w:r>
    </w:p>
    <w:p w:rsidR="004935CD" w:rsidRPr="00AF2B66" w:rsidRDefault="00743C98" w:rsidP="00C26087">
      <w:pPr>
        <w:spacing w:line="360" w:lineRule="auto"/>
        <w:rPr>
          <w:b/>
          <w:sz w:val="24"/>
          <w:szCs w:val="24"/>
        </w:rPr>
      </w:pPr>
      <w:r w:rsidRPr="00AF2B66">
        <w:rPr>
          <w:sz w:val="24"/>
          <w:szCs w:val="24"/>
        </w:rPr>
        <w:t>Fluvial deposits in the northern Levant and Turkey have yielded Palaeolithic material in varying quantities, much of what is known resulting from extensive research in the lat</w:t>
      </w:r>
      <w:r w:rsidR="006C050A" w:rsidRPr="00AF2B66">
        <w:rPr>
          <w:sz w:val="24"/>
          <w:szCs w:val="24"/>
        </w:rPr>
        <w:t>e 20th Century</w:t>
      </w:r>
      <w:r w:rsidRPr="00AF2B66">
        <w:rPr>
          <w:sz w:val="24"/>
          <w:szCs w:val="24"/>
        </w:rPr>
        <w:t xml:space="preserve"> (e.g., </w:t>
      </w:r>
      <w:r w:rsidR="001D3A74" w:rsidRPr="00AF2B66">
        <w:rPr>
          <w:color w:val="002060"/>
          <w:sz w:val="24"/>
          <w:szCs w:val="24"/>
        </w:rPr>
        <w:t>Van Liere, 1961; de Heinzelin, 1965, 1967</w:t>
      </w:r>
      <w:r w:rsidR="001D3A74" w:rsidRPr="00AF2B66">
        <w:rPr>
          <w:sz w:val="24"/>
          <w:szCs w:val="24"/>
        </w:rPr>
        <w:t>;</w:t>
      </w:r>
      <w:r w:rsidR="001D3A74" w:rsidRPr="00AF2B66">
        <w:t xml:space="preserve"> </w:t>
      </w:r>
      <w:r w:rsidR="001D3A74" w:rsidRPr="00AF2B66">
        <w:rPr>
          <w:color w:val="002060"/>
          <w:sz w:val="24"/>
          <w:szCs w:val="24"/>
        </w:rPr>
        <w:t>Ponikarov et al., 1967</w:t>
      </w:r>
      <w:r w:rsidR="001D3A74" w:rsidRPr="00AF2B66">
        <w:rPr>
          <w:sz w:val="24"/>
          <w:szCs w:val="24"/>
        </w:rPr>
        <w:t xml:space="preserve">; </w:t>
      </w:r>
      <w:r w:rsidR="00826A66" w:rsidRPr="00AF2B66">
        <w:rPr>
          <w:color w:val="002060"/>
          <w:sz w:val="24"/>
          <w:szCs w:val="24"/>
        </w:rPr>
        <w:t>Besançon and Sanlaville, 1981</w:t>
      </w:r>
      <w:r w:rsidR="00826A66" w:rsidRPr="00AF2B66">
        <w:rPr>
          <w:sz w:val="24"/>
          <w:szCs w:val="24"/>
        </w:rPr>
        <w:t xml:space="preserve">; </w:t>
      </w:r>
      <w:r w:rsidR="00142959" w:rsidRPr="00AF2B66">
        <w:rPr>
          <w:color w:val="002060"/>
          <w:sz w:val="24"/>
          <w:szCs w:val="24"/>
        </w:rPr>
        <w:t>Besançon and Geyer, 2003;</w:t>
      </w:r>
      <w:r w:rsidR="00A37771" w:rsidRPr="00AF2B66">
        <w:rPr>
          <w:color w:val="002060"/>
          <w:sz w:val="24"/>
          <w:szCs w:val="24"/>
        </w:rPr>
        <w:t xml:space="preserve"> Sanlaville, 2004</w:t>
      </w:r>
      <w:r w:rsidRPr="00AF2B66">
        <w:rPr>
          <w:sz w:val="24"/>
          <w:szCs w:val="24"/>
        </w:rPr>
        <w:t xml:space="preserve">). Access to much of the area is currently impossible because of war in Syria, but significant new work was undertaken on the Euphrates, Orontes and Kebir river systems in Syria prior to the onset of hostilities, while the Euphrates was </w:t>
      </w:r>
      <w:r w:rsidR="00D30B14" w:rsidRPr="00AF2B66">
        <w:rPr>
          <w:sz w:val="24"/>
          <w:szCs w:val="24"/>
        </w:rPr>
        <w:t>studied</w:t>
      </w:r>
      <w:r w:rsidRPr="00AF2B66">
        <w:rPr>
          <w:sz w:val="24"/>
          <w:szCs w:val="24"/>
        </w:rPr>
        <w:t xml:space="preserve"> further upstream, in southern Turkey, and the Orontes, which flows northwards, </w:t>
      </w:r>
      <w:r w:rsidR="00D30B14" w:rsidRPr="00AF2B66">
        <w:rPr>
          <w:sz w:val="24"/>
          <w:szCs w:val="24"/>
        </w:rPr>
        <w:t xml:space="preserve">further downstream, </w:t>
      </w:r>
      <w:r w:rsidRPr="00AF2B66">
        <w:rPr>
          <w:sz w:val="24"/>
          <w:szCs w:val="24"/>
        </w:rPr>
        <w:t>in it</w:t>
      </w:r>
      <w:r w:rsidR="00D30B14" w:rsidRPr="00AF2B66">
        <w:rPr>
          <w:sz w:val="24"/>
          <w:szCs w:val="24"/>
        </w:rPr>
        <w:t>s</w:t>
      </w:r>
      <w:r w:rsidRPr="00AF2B66">
        <w:rPr>
          <w:sz w:val="24"/>
          <w:szCs w:val="24"/>
        </w:rPr>
        <w:t xml:space="preserve"> </w:t>
      </w:r>
      <w:r w:rsidR="00D30B14" w:rsidRPr="00AF2B66">
        <w:rPr>
          <w:sz w:val="24"/>
          <w:szCs w:val="24"/>
        </w:rPr>
        <w:t>lowest</w:t>
      </w:r>
      <w:r w:rsidRPr="00AF2B66">
        <w:rPr>
          <w:sz w:val="24"/>
          <w:szCs w:val="24"/>
        </w:rPr>
        <w:t xml:space="preserve"> reach through Hatay Province, Turkey. A review of the fluvial stratigraphy in these systems is provided elsewhere in this issue (</w:t>
      </w:r>
      <w:r w:rsidRPr="00AF2B66">
        <w:rPr>
          <w:color w:val="002060"/>
          <w:sz w:val="24"/>
          <w:szCs w:val="24"/>
        </w:rPr>
        <w:t>Bridgland et al., 201</w:t>
      </w:r>
      <w:r w:rsidR="008C3666" w:rsidRPr="00AF2B66">
        <w:rPr>
          <w:color w:val="002060"/>
          <w:sz w:val="24"/>
          <w:szCs w:val="24"/>
        </w:rPr>
        <w:t>7/this issue</w:t>
      </w:r>
      <w:r w:rsidRPr="00AF2B66">
        <w:rPr>
          <w:sz w:val="24"/>
          <w:szCs w:val="24"/>
        </w:rPr>
        <w:t xml:space="preserve">), showing that they are more variable that the earlier (20th Century) workers supposed </w:t>
      </w:r>
      <w:r w:rsidR="00706A9A" w:rsidRPr="00AF2B66">
        <w:rPr>
          <w:sz w:val="24"/>
          <w:szCs w:val="24"/>
        </w:rPr>
        <w:t xml:space="preserve">(see </w:t>
      </w:r>
      <w:r w:rsidR="00706A9A" w:rsidRPr="00AF2B66">
        <w:rPr>
          <w:color w:val="002060"/>
          <w:sz w:val="24"/>
          <w:szCs w:val="24"/>
        </w:rPr>
        <w:t>Oguchi et al. (2008</w:t>
      </w:r>
      <w:r w:rsidR="00706A9A" w:rsidRPr="00AF2B66">
        <w:rPr>
          <w:sz w:val="24"/>
          <w:szCs w:val="24"/>
        </w:rPr>
        <w:t xml:space="preserve">) for information on late Quaternary fluvial deposits in relation to archaeological sites and </w:t>
      </w:r>
      <w:r w:rsidR="00706A9A" w:rsidRPr="00AF2B66">
        <w:rPr>
          <w:color w:val="002060"/>
          <w:sz w:val="24"/>
          <w:szCs w:val="24"/>
        </w:rPr>
        <w:t>Schr</w:t>
      </w:r>
      <w:r w:rsidR="00A2047A" w:rsidRPr="00AF2B66">
        <w:rPr>
          <w:color w:val="002060"/>
          <w:sz w:val="24"/>
          <w:szCs w:val="24"/>
        </w:rPr>
        <w:t>ø</w:t>
      </w:r>
      <w:r w:rsidR="00706A9A" w:rsidRPr="00AF2B66">
        <w:rPr>
          <w:color w:val="002060"/>
          <w:sz w:val="24"/>
          <w:szCs w:val="24"/>
        </w:rPr>
        <w:t>der et al. (2012</w:t>
      </w:r>
      <w:r w:rsidR="00706A9A" w:rsidRPr="00AF2B66">
        <w:rPr>
          <w:sz w:val="24"/>
          <w:szCs w:val="24"/>
        </w:rPr>
        <w:t xml:space="preserve">) on spring deposits as proxies for interstadials at the Palaeolithic site of Yabroud in Syria). </w:t>
      </w:r>
      <w:r w:rsidR="006C050A" w:rsidRPr="00AF2B66">
        <w:rPr>
          <w:sz w:val="24"/>
          <w:szCs w:val="24"/>
        </w:rPr>
        <w:t>The Lower and Middle Palaeolithic archaeological records of these regions have also been reassessed in detail (</w:t>
      </w:r>
      <w:r w:rsidR="006C050A" w:rsidRPr="00AF2B66">
        <w:rPr>
          <w:color w:val="002060"/>
          <w:sz w:val="24"/>
          <w:szCs w:val="24"/>
        </w:rPr>
        <w:t>Shaw, 2012</w:t>
      </w:r>
      <w:r w:rsidR="006C050A" w:rsidRPr="00AF2B66">
        <w:rPr>
          <w:sz w:val="24"/>
          <w:szCs w:val="24"/>
        </w:rPr>
        <w:t>); a brief summary of the repercussions of this new work for the Palaeolithic archives is provided below. Much further west in Turkey, a new artefact discovery has been reported from the River Gediz</w:t>
      </w:r>
      <w:r w:rsidR="008C3666" w:rsidRPr="00AF2B66">
        <w:rPr>
          <w:sz w:val="24"/>
          <w:szCs w:val="24"/>
        </w:rPr>
        <w:t xml:space="preserve"> (</w:t>
      </w:r>
      <w:r w:rsidR="00235053" w:rsidRPr="00AF2B66">
        <w:rPr>
          <w:color w:val="002060"/>
          <w:sz w:val="24"/>
          <w:szCs w:val="24"/>
        </w:rPr>
        <w:t>Maddy et al., 2015</w:t>
      </w:r>
      <w:r w:rsidR="003B666A" w:rsidRPr="00AF2B66">
        <w:rPr>
          <w:color w:val="000000" w:themeColor="text1"/>
          <w:sz w:val="24"/>
          <w:szCs w:val="24"/>
        </w:rPr>
        <w:t>; see below</w:t>
      </w:r>
      <w:r w:rsidR="008C3666" w:rsidRPr="00AF2B66">
        <w:rPr>
          <w:sz w:val="24"/>
          <w:szCs w:val="24"/>
        </w:rPr>
        <w:t>)</w:t>
      </w:r>
      <w:r w:rsidR="006C050A" w:rsidRPr="00AF2B66">
        <w:rPr>
          <w:sz w:val="24"/>
          <w:szCs w:val="24"/>
        </w:rPr>
        <w:t xml:space="preserve">, location </w:t>
      </w:r>
      <w:r w:rsidR="006C050A" w:rsidRPr="00AF2B66">
        <w:rPr>
          <w:sz w:val="24"/>
          <w:szCs w:val="24"/>
        </w:rPr>
        <w:lastRenderedPageBreak/>
        <w:t>of the FLAG plenary meeting of 2006</w:t>
      </w:r>
      <w:r w:rsidR="008F017E" w:rsidRPr="00AF2B66">
        <w:rPr>
          <w:sz w:val="24"/>
          <w:szCs w:val="24"/>
        </w:rPr>
        <w:t xml:space="preserve"> (</w:t>
      </w:r>
      <w:r w:rsidR="008F017E" w:rsidRPr="00AF2B66">
        <w:rPr>
          <w:color w:val="002060"/>
          <w:sz w:val="24"/>
          <w:szCs w:val="24"/>
        </w:rPr>
        <w:t>Cordier et al., this issue)</w:t>
      </w:r>
      <w:r w:rsidR="00EE1CF6" w:rsidRPr="00AF2B66">
        <w:rPr>
          <w:color w:val="000000" w:themeColor="text1"/>
          <w:sz w:val="24"/>
          <w:szCs w:val="24"/>
        </w:rPr>
        <w:t xml:space="preserve">, </w:t>
      </w:r>
      <w:r w:rsidR="005A3E71" w:rsidRPr="00AF2B66">
        <w:rPr>
          <w:color w:val="000000" w:themeColor="text1"/>
          <w:sz w:val="24"/>
          <w:szCs w:val="24"/>
        </w:rPr>
        <w:t xml:space="preserve">whereas </w:t>
      </w:r>
      <w:r w:rsidR="005A3E71" w:rsidRPr="00AF2B66">
        <w:rPr>
          <w:sz w:val="24"/>
          <w:szCs w:val="24"/>
        </w:rPr>
        <w:t>further south, in the Arabian Peninsula, well-dated Lower and Middle Palaeolithic archaeological assemblages have recently been recovered from sites in Saudi Arabia, Yemen, Oman and the United Arab Emirates (see below).</w:t>
      </w:r>
    </w:p>
    <w:p w:rsidR="008A2ED8" w:rsidRPr="00AF2B66" w:rsidRDefault="00617B1D" w:rsidP="00C26087">
      <w:pPr>
        <w:spacing w:line="360" w:lineRule="auto"/>
        <w:rPr>
          <w:b/>
          <w:sz w:val="24"/>
          <w:szCs w:val="24"/>
        </w:rPr>
      </w:pPr>
      <w:r w:rsidRPr="00AF2B66">
        <w:rPr>
          <w:b/>
          <w:sz w:val="24"/>
          <w:szCs w:val="24"/>
        </w:rPr>
        <w:t>6</w:t>
      </w:r>
      <w:r w:rsidR="0030564A" w:rsidRPr="00AF2B66">
        <w:rPr>
          <w:b/>
          <w:sz w:val="24"/>
          <w:szCs w:val="24"/>
        </w:rPr>
        <w:t>.</w:t>
      </w:r>
      <w:r w:rsidR="004935CD" w:rsidRPr="00AF2B66">
        <w:rPr>
          <w:b/>
          <w:sz w:val="24"/>
          <w:szCs w:val="24"/>
        </w:rPr>
        <w:t>1</w:t>
      </w:r>
      <w:r w:rsidR="007C3665" w:rsidRPr="00AF2B66">
        <w:rPr>
          <w:b/>
          <w:sz w:val="24"/>
          <w:szCs w:val="24"/>
        </w:rPr>
        <w:t xml:space="preserve"> </w:t>
      </w:r>
      <w:r w:rsidR="00C866F1" w:rsidRPr="00AF2B66">
        <w:rPr>
          <w:b/>
          <w:sz w:val="24"/>
          <w:szCs w:val="24"/>
        </w:rPr>
        <w:t>N</w:t>
      </w:r>
      <w:r w:rsidR="007C3665" w:rsidRPr="00AF2B66">
        <w:rPr>
          <w:b/>
          <w:sz w:val="24"/>
          <w:szCs w:val="24"/>
        </w:rPr>
        <w:t xml:space="preserve">ew age model for the </w:t>
      </w:r>
      <w:r w:rsidR="00C866F1" w:rsidRPr="00AF2B66">
        <w:rPr>
          <w:b/>
          <w:sz w:val="24"/>
          <w:szCs w:val="24"/>
        </w:rPr>
        <w:t xml:space="preserve">River </w:t>
      </w:r>
      <w:r w:rsidR="007C3665" w:rsidRPr="00AF2B66">
        <w:rPr>
          <w:b/>
          <w:sz w:val="24"/>
          <w:szCs w:val="24"/>
        </w:rPr>
        <w:t>Orontes</w:t>
      </w:r>
      <w:r w:rsidR="00C866F1" w:rsidRPr="00AF2B66">
        <w:rPr>
          <w:b/>
          <w:sz w:val="24"/>
          <w:szCs w:val="24"/>
        </w:rPr>
        <w:t xml:space="preserve"> </w:t>
      </w:r>
      <w:r w:rsidR="00015961" w:rsidRPr="00AF2B66">
        <w:rPr>
          <w:b/>
          <w:sz w:val="24"/>
          <w:szCs w:val="24"/>
        </w:rPr>
        <w:t xml:space="preserve">terrace sequence </w:t>
      </w:r>
      <w:r w:rsidR="00C866F1" w:rsidRPr="00AF2B66">
        <w:rPr>
          <w:b/>
          <w:sz w:val="24"/>
          <w:szCs w:val="24"/>
        </w:rPr>
        <w:t>in Syria</w:t>
      </w:r>
      <w:r w:rsidR="008A2ED8" w:rsidRPr="00AF2B66">
        <w:rPr>
          <w:b/>
          <w:sz w:val="24"/>
          <w:szCs w:val="24"/>
        </w:rPr>
        <w:t xml:space="preserve"> </w:t>
      </w:r>
    </w:p>
    <w:p w:rsidR="009333C9" w:rsidRPr="00AF2B66" w:rsidRDefault="00966259" w:rsidP="00C26087">
      <w:pPr>
        <w:spacing w:line="360" w:lineRule="auto"/>
        <w:rPr>
          <w:sz w:val="24"/>
          <w:szCs w:val="24"/>
        </w:rPr>
      </w:pPr>
      <w:r w:rsidRPr="00AF2B66">
        <w:rPr>
          <w:sz w:val="24"/>
          <w:szCs w:val="24"/>
        </w:rPr>
        <w:t>Cemented river terrace deposits were identified in the higher Syrian reaches of the Or</w:t>
      </w:r>
      <w:r w:rsidR="009D61D2" w:rsidRPr="00AF2B66">
        <w:rPr>
          <w:sz w:val="24"/>
          <w:szCs w:val="24"/>
        </w:rPr>
        <w:t>o</w:t>
      </w:r>
      <w:r w:rsidRPr="00AF2B66">
        <w:rPr>
          <w:sz w:val="24"/>
          <w:szCs w:val="24"/>
        </w:rPr>
        <w:t>ntes, above Homs, as a result of work carried out from 2001 as part of an archaeological survey of the Homs region (</w:t>
      </w:r>
      <w:r w:rsidRPr="00AF2B66">
        <w:rPr>
          <w:color w:val="002060"/>
          <w:sz w:val="24"/>
          <w:szCs w:val="24"/>
        </w:rPr>
        <w:t>Bridgland et al., 2003, 2012; Philip et al., 2005</w:t>
      </w:r>
      <w:r w:rsidRPr="00AF2B66">
        <w:rPr>
          <w:sz w:val="24"/>
          <w:szCs w:val="24"/>
        </w:rPr>
        <w:t xml:space="preserve">). </w:t>
      </w:r>
      <w:r w:rsidR="009D61D2" w:rsidRPr="00AF2B66">
        <w:rPr>
          <w:sz w:val="24"/>
          <w:szCs w:val="24"/>
        </w:rPr>
        <w:t xml:space="preserve">Field walking as part of that survey recovered </w:t>
      </w:r>
      <w:r w:rsidR="006C050A" w:rsidRPr="00AF2B66">
        <w:rPr>
          <w:sz w:val="24"/>
          <w:szCs w:val="24"/>
        </w:rPr>
        <w:t>283</w:t>
      </w:r>
      <w:r w:rsidR="009D61D2" w:rsidRPr="00AF2B66">
        <w:rPr>
          <w:sz w:val="24"/>
          <w:szCs w:val="24"/>
        </w:rPr>
        <w:t xml:space="preserve"> Lower and Middle Palaeolithic artefacts, made from a variety of cherts and flint, including </w:t>
      </w:r>
      <w:r w:rsidR="006C050A" w:rsidRPr="00AF2B66">
        <w:rPr>
          <w:sz w:val="24"/>
          <w:szCs w:val="24"/>
        </w:rPr>
        <w:t xml:space="preserve">72 Levallois cores, 15 Levallois products and 27 </w:t>
      </w:r>
      <w:r w:rsidR="00D00AF7" w:rsidRPr="00AF2B66">
        <w:rPr>
          <w:sz w:val="24"/>
          <w:szCs w:val="24"/>
        </w:rPr>
        <w:t>handaxes</w:t>
      </w:r>
      <w:r w:rsidR="009D61D2" w:rsidRPr="00AF2B66">
        <w:rPr>
          <w:sz w:val="24"/>
          <w:szCs w:val="24"/>
        </w:rPr>
        <w:t>. Sporadic exposures showed that the upper parts of the conglomeratic deposits were subject carbonate solution at the base of the soil, potentially liberating artefacts from the gravel bodies into the soil; whether such material could realistically be differentiated from surface archaeology other than by typology is doubtful. The o</w:t>
      </w:r>
      <w:r w:rsidR="00CA6B2C" w:rsidRPr="00AF2B66">
        <w:rPr>
          <w:sz w:val="24"/>
          <w:szCs w:val="24"/>
        </w:rPr>
        <w:t>riginal</w:t>
      </w:r>
      <w:r w:rsidR="009D61D2" w:rsidRPr="00AF2B66">
        <w:rPr>
          <w:sz w:val="24"/>
          <w:szCs w:val="24"/>
        </w:rPr>
        <w:t xml:space="preserve"> dating model for the underlying widespread </w:t>
      </w:r>
      <w:r w:rsidR="00CA6B2C" w:rsidRPr="00AF2B66">
        <w:rPr>
          <w:sz w:val="24"/>
          <w:szCs w:val="24"/>
        </w:rPr>
        <w:t>terraces was</w:t>
      </w:r>
      <w:r w:rsidR="009D61D2" w:rsidRPr="00AF2B66">
        <w:rPr>
          <w:sz w:val="24"/>
          <w:szCs w:val="24"/>
        </w:rPr>
        <w:t xml:space="preserve"> based on uplift modelling (cf. Westaway, 2002; Westaway</w:t>
      </w:r>
      <w:r w:rsidR="00CA6B2C" w:rsidRPr="00AF2B66">
        <w:rPr>
          <w:sz w:val="24"/>
          <w:szCs w:val="24"/>
        </w:rPr>
        <w:t xml:space="preserve"> et al., 2002, 2006), </w:t>
      </w:r>
      <w:r w:rsidR="009D61D2" w:rsidRPr="00AF2B66">
        <w:rPr>
          <w:sz w:val="24"/>
          <w:szCs w:val="24"/>
        </w:rPr>
        <w:t xml:space="preserve">calibrated with </w:t>
      </w:r>
      <w:r w:rsidR="00CA6B2C" w:rsidRPr="00AF2B66">
        <w:rPr>
          <w:sz w:val="24"/>
          <w:szCs w:val="24"/>
        </w:rPr>
        <w:t xml:space="preserve">reference to </w:t>
      </w:r>
      <w:r w:rsidR="009D61D2" w:rsidRPr="00AF2B66">
        <w:rPr>
          <w:sz w:val="24"/>
          <w:szCs w:val="24"/>
        </w:rPr>
        <w:t>the previously known sequence in the Middle Orontes, where the important fossil</w:t>
      </w:r>
      <w:r w:rsidR="001F3955" w:rsidRPr="00AF2B66">
        <w:rPr>
          <w:sz w:val="24"/>
          <w:szCs w:val="24"/>
        </w:rPr>
        <w:t>-</w:t>
      </w:r>
      <w:r w:rsidR="009D61D2" w:rsidRPr="00AF2B66">
        <w:rPr>
          <w:sz w:val="24"/>
          <w:szCs w:val="24"/>
        </w:rPr>
        <w:t xml:space="preserve"> and </w:t>
      </w:r>
      <w:r w:rsidR="001F3955" w:rsidRPr="00AF2B66">
        <w:rPr>
          <w:sz w:val="24"/>
          <w:szCs w:val="24"/>
        </w:rPr>
        <w:t>(</w:t>
      </w:r>
      <w:r w:rsidR="00015C2A" w:rsidRPr="00AF2B66">
        <w:rPr>
          <w:sz w:val="24"/>
          <w:szCs w:val="24"/>
        </w:rPr>
        <w:t>Lower Palaeolithic</w:t>
      </w:r>
      <w:r w:rsidR="001F3955" w:rsidRPr="00AF2B66">
        <w:rPr>
          <w:sz w:val="24"/>
          <w:szCs w:val="24"/>
        </w:rPr>
        <w:t xml:space="preserve">) </w:t>
      </w:r>
      <w:r w:rsidR="009D61D2" w:rsidRPr="00AF2B66">
        <w:rPr>
          <w:sz w:val="24"/>
          <w:szCs w:val="24"/>
        </w:rPr>
        <w:t>artefact-bearing sequence at Latemneh (</w:t>
      </w:r>
      <w:r w:rsidR="00662E62" w:rsidRPr="00AF2B66">
        <w:rPr>
          <w:color w:val="002060"/>
          <w:sz w:val="24"/>
          <w:szCs w:val="24"/>
        </w:rPr>
        <w:t>Hooijer, 1961; Clark, 1966a, b; Van Liere, 1966; de Heinzelin, 1968; Copeland and Hours, 1993</w:t>
      </w:r>
      <w:r w:rsidR="009D61D2" w:rsidRPr="00AF2B66">
        <w:rPr>
          <w:sz w:val="24"/>
          <w:szCs w:val="24"/>
        </w:rPr>
        <w:t>) was taken to date from the mid-Middle Pleistocene (</w:t>
      </w:r>
      <w:r w:rsidR="009D61D2" w:rsidRPr="00AF2B66">
        <w:rPr>
          <w:color w:val="002060"/>
          <w:sz w:val="24"/>
          <w:szCs w:val="24"/>
        </w:rPr>
        <w:t>Bridgland et al., 2003</w:t>
      </w:r>
      <w:r w:rsidR="009333C9" w:rsidRPr="00AF2B66">
        <w:rPr>
          <w:sz w:val="24"/>
          <w:szCs w:val="24"/>
        </w:rPr>
        <w:t>).</w:t>
      </w:r>
      <w:r w:rsidR="00CA6B2C" w:rsidRPr="00AF2B66">
        <w:rPr>
          <w:sz w:val="24"/>
          <w:szCs w:val="24"/>
        </w:rPr>
        <w:t xml:space="preserve"> </w:t>
      </w:r>
      <w:r w:rsidR="00B34322" w:rsidRPr="00AF2B66">
        <w:rPr>
          <w:sz w:val="24"/>
          <w:szCs w:val="24"/>
        </w:rPr>
        <w:t>A subsequent adjustment was required when U-series dating of the lowest (+10 m) Arjun terrace gave an age within MIS 6, older than the modelling had previously suggested (</w:t>
      </w:r>
      <w:r w:rsidR="00B34322" w:rsidRPr="00AF2B66">
        <w:rPr>
          <w:color w:val="002060"/>
          <w:sz w:val="24"/>
          <w:szCs w:val="24"/>
        </w:rPr>
        <w:t>Bridgland et al., 2012).</w:t>
      </w:r>
    </w:p>
    <w:p w:rsidR="005D08A8" w:rsidRPr="00AF2B66" w:rsidRDefault="009333C9" w:rsidP="00C26087">
      <w:pPr>
        <w:spacing w:line="360" w:lineRule="auto"/>
        <w:rPr>
          <w:sz w:val="24"/>
          <w:szCs w:val="24"/>
        </w:rPr>
      </w:pPr>
      <w:r w:rsidRPr="00AF2B66">
        <w:rPr>
          <w:sz w:val="24"/>
          <w:szCs w:val="24"/>
        </w:rPr>
        <w:t>Later work further downstream, with the support of the Syrian National Earthquake Center (</w:t>
      </w:r>
      <w:r w:rsidRPr="00AF2B66">
        <w:rPr>
          <w:color w:val="002060"/>
          <w:sz w:val="24"/>
          <w:szCs w:val="24"/>
        </w:rPr>
        <w:t>Bridgland et al., 2012</w:t>
      </w:r>
      <w:r w:rsidRPr="00AF2B66">
        <w:rPr>
          <w:sz w:val="24"/>
          <w:szCs w:val="24"/>
        </w:rPr>
        <w:t xml:space="preserve">) led to reconsideration of the ages of the Middle Orontes sequence in the Hama–Latemneh area, building on a detailed reappraisal of the artefact collections and site archives from the latter site by </w:t>
      </w:r>
      <w:r w:rsidR="006C050A" w:rsidRPr="00AF2B66">
        <w:rPr>
          <w:color w:val="002060"/>
          <w:sz w:val="24"/>
          <w:szCs w:val="24"/>
        </w:rPr>
        <w:t>Shaw (2012</w:t>
      </w:r>
      <w:r w:rsidRPr="00AF2B66">
        <w:rPr>
          <w:sz w:val="24"/>
          <w:szCs w:val="24"/>
        </w:rPr>
        <w:t>).</w:t>
      </w:r>
      <w:r w:rsidR="00662E62" w:rsidRPr="00AF2B66">
        <w:rPr>
          <w:sz w:val="24"/>
          <w:szCs w:val="24"/>
        </w:rPr>
        <w:t xml:space="preserve"> The Latamneh locality incorporates a number of separate gravel </w:t>
      </w:r>
      <w:r w:rsidR="008A403F" w:rsidRPr="00AF2B66">
        <w:rPr>
          <w:sz w:val="24"/>
          <w:szCs w:val="24"/>
        </w:rPr>
        <w:t xml:space="preserve">quarries </w:t>
      </w:r>
      <w:r w:rsidR="00662E62" w:rsidRPr="00AF2B66">
        <w:rPr>
          <w:sz w:val="24"/>
          <w:szCs w:val="24"/>
        </w:rPr>
        <w:t>d</w:t>
      </w:r>
      <w:r w:rsidR="008A403F" w:rsidRPr="00AF2B66">
        <w:rPr>
          <w:sz w:val="24"/>
          <w:szCs w:val="24"/>
        </w:rPr>
        <w:t>at</w:t>
      </w:r>
      <w:r w:rsidR="00662E62" w:rsidRPr="00AF2B66">
        <w:rPr>
          <w:sz w:val="24"/>
          <w:szCs w:val="24"/>
        </w:rPr>
        <w:t xml:space="preserve">ing </w:t>
      </w:r>
      <w:r w:rsidR="008A403F" w:rsidRPr="00AF2B66">
        <w:rPr>
          <w:sz w:val="24"/>
          <w:szCs w:val="24"/>
        </w:rPr>
        <w:t xml:space="preserve">from the </w:t>
      </w:r>
      <w:r w:rsidR="00662E62" w:rsidRPr="00AF2B66">
        <w:rPr>
          <w:sz w:val="24"/>
          <w:szCs w:val="24"/>
        </w:rPr>
        <w:t>latter half of the 20th and into the present century,</w:t>
      </w:r>
      <w:r w:rsidR="008A403F" w:rsidRPr="00AF2B66">
        <w:rPr>
          <w:sz w:val="24"/>
          <w:szCs w:val="24"/>
        </w:rPr>
        <w:t xml:space="preserve"> although there is no reason to suppose that same sequence of mammal-bearing fluvial deposits was not exposed in all of them (</w:t>
      </w:r>
      <w:r w:rsidR="008A403F" w:rsidRPr="00AF2B66">
        <w:rPr>
          <w:color w:val="002060"/>
          <w:sz w:val="24"/>
          <w:szCs w:val="24"/>
        </w:rPr>
        <w:t>Bridgland et al., 2012</w:t>
      </w:r>
      <w:r w:rsidR="006C050A" w:rsidRPr="00AF2B66">
        <w:rPr>
          <w:color w:val="002060"/>
          <w:sz w:val="24"/>
          <w:szCs w:val="24"/>
        </w:rPr>
        <w:t>; Shaw, 2012</w:t>
      </w:r>
      <w:r w:rsidR="00662E62" w:rsidRPr="00AF2B66">
        <w:rPr>
          <w:sz w:val="24"/>
          <w:szCs w:val="24"/>
        </w:rPr>
        <w:t xml:space="preserve">). </w:t>
      </w:r>
      <w:r w:rsidR="000C7B67" w:rsidRPr="00AF2B66">
        <w:rPr>
          <w:sz w:val="24"/>
          <w:szCs w:val="24"/>
        </w:rPr>
        <w:t>Surviving exposures observed during the first decade of the 21st Century revealed a</w:t>
      </w:r>
      <w:r w:rsidR="00662E62" w:rsidRPr="00AF2B66">
        <w:rPr>
          <w:sz w:val="24"/>
          <w:szCs w:val="24"/>
        </w:rPr>
        <w:t xml:space="preserve"> thick</w:t>
      </w:r>
      <w:r w:rsidR="000C7B67" w:rsidRPr="00AF2B66">
        <w:rPr>
          <w:sz w:val="24"/>
          <w:szCs w:val="24"/>
        </w:rPr>
        <w:t xml:space="preserve"> </w:t>
      </w:r>
      <w:r w:rsidR="00662E62" w:rsidRPr="00AF2B66">
        <w:rPr>
          <w:sz w:val="24"/>
          <w:szCs w:val="24"/>
        </w:rPr>
        <w:lastRenderedPageBreak/>
        <w:t>gravel sequence</w:t>
      </w:r>
      <w:r w:rsidR="000C7B67" w:rsidRPr="00AF2B66">
        <w:rPr>
          <w:sz w:val="24"/>
          <w:szCs w:val="24"/>
        </w:rPr>
        <w:t xml:space="preserve"> extending from</w:t>
      </w:r>
      <w:r w:rsidR="00662E62" w:rsidRPr="00AF2B66">
        <w:rPr>
          <w:sz w:val="24"/>
          <w:szCs w:val="24"/>
        </w:rPr>
        <w:t xml:space="preserve"> ~260 m </w:t>
      </w:r>
      <w:r w:rsidR="000C7B67" w:rsidRPr="00AF2B66">
        <w:rPr>
          <w:sz w:val="24"/>
          <w:szCs w:val="24"/>
        </w:rPr>
        <w:t>to</w:t>
      </w:r>
      <w:r w:rsidR="00662E62" w:rsidRPr="00AF2B66">
        <w:rPr>
          <w:sz w:val="24"/>
          <w:szCs w:val="24"/>
        </w:rPr>
        <w:t xml:space="preserve"> ~280 m </w:t>
      </w:r>
      <w:r w:rsidR="000C7B67" w:rsidRPr="00AF2B66">
        <w:rPr>
          <w:sz w:val="24"/>
          <w:szCs w:val="24"/>
        </w:rPr>
        <w:t>above sea level (</w:t>
      </w:r>
      <w:r w:rsidR="00662E62" w:rsidRPr="00AF2B66">
        <w:rPr>
          <w:sz w:val="24"/>
          <w:szCs w:val="24"/>
        </w:rPr>
        <w:t>a.s.l.</w:t>
      </w:r>
      <w:r w:rsidR="000C7B67" w:rsidRPr="00AF2B66">
        <w:rPr>
          <w:sz w:val="24"/>
          <w:szCs w:val="24"/>
        </w:rPr>
        <w:t>)</w:t>
      </w:r>
      <w:r w:rsidR="00662E62" w:rsidRPr="00AF2B66">
        <w:rPr>
          <w:sz w:val="24"/>
          <w:szCs w:val="24"/>
        </w:rPr>
        <w:t xml:space="preserve">, the </w:t>
      </w:r>
      <w:r w:rsidR="000C7B67" w:rsidRPr="00AF2B66">
        <w:rPr>
          <w:sz w:val="24"/>
          <w:szCs w:val="24"/>
        </w:rPr>
        <w:t>top</w:t>
      </w:r>
      <w:r w:rsidR="00662E62" w:rsidRPr="00AF2B66">
        <w:rPr>
          <w:sz w:val="24"/>
          <w:szCs w:val="24"/>
        </w:rPr>
        <w:t xml:space="preserve"> being ~55 m above the level of the modern </w:t>
      </w:r>
      <w:r w:rsidR="000C7B67" w:rsidRPr="00AF2B66">
        <w:rPr>
          <w:sz w:val="24"/>
          <w:szCs w:val="24"/>
        </w:rPr>
        <w:t>r</w:t>
      </w:r>
      <w:r w:rsidR="00662E62" w:rsidRPr="00AF2B66">
        <w:rPr>
          <w:sz w:val="24"/>
          <w:szCs w:val="24"/>
        </w:rPr>
        <w:t>iver Orontes,</w:t>
      </w:r>
      <w:r w:rsidR="000C7B67" w:rsidRPr="00AF2B66">
        <w:rPr>
          <w:sz w:val="24"/>
          <w:szCs w:val="24"/>
        </w:rPr>
        <w:t xml:space="preserve"> although there is </w:t>
      </w:r>
      <w:r w:rsidR="00662E62" w:rsidRPr="00AF2B66">
        <w:rPr>
          <w:sz w:val="24"/>
          <w:szCs w:val="24"/>
        </w:rPr>
        <w:t>a further ~10 m</w:t>
      </w:r>
      <w:r w:rsidR="000C7B67" w:rsidRPr="00AF2B66">
        <w:rPr>
          <w:sz w:val="24"/>
          <w:szCs w:val="24"/>
        </w:rPr>
        <w:t xml:space="preserve"> </w:t>
      </w:r>
      <w:r w:rsidR="00662E62" w:rsidRPr="00AF2B66">
        <w:rPr>
          <w:sz w:val="24"/>
          <w:szCs w:val="24"/>
        </w:rPr>
        <w:t xml:space="preserve">of silt above the </w:t>
      </w:r>
      <w:r w:rsidR="000C7B67" w:rsidRPr="00AF2B66">
        <w:rPr>
          <w:sz w:val="24"/>
          <w:szCs w:val="24"/>
        </w:rPr>
        <w:t>gravel (</w:t>
      </w:r>
      <w:r w:rsidR="000C7B67" w:rsidRPr="00AF2B66">
        <w:rPr>
          <w:color w:val="002060"/>
          <w:sz w:val="24"/>
          <w:szCs w:val="24"/>
        </w:rPr>
        <w:t>Bridgland et al., 2012</w:t>
      </w:r>
      <w:r w:rsidR="000C7B67" w:rsidRPr="00AF2B66">
        <w:rPr>
          <w:sz w:val="24"/>
          <w:szCs w:val="24"/>
        </w:rPr>
        <w:t>)</w:t>
      </w:r>
      <w:r w:rsidR="00662E62" w:rsidRPr="00AF2B66">
        <w:rPr>
          <w:sz w:val="24"/>
          <w:szCs w:val="24"/>
        </w:rPr>
        <w:t xml:space="preserve">. The mammal-bearing </w:t>
      </w:r>
      <w:r w:rsidR="000C7B67" w:rsidRPr="00AF2B66">
        <w:rPr>
          <w:sz w:val="24"/>
          <w:szCs w:val="24"/>
        </w:rPr>
        <w:t xml:space="preserve">levels are </w:t>
      </w:r>
      <w:r w:rsidR="00662E62" w:rsidRPr="00AF2B66">
        <w:rPr>
          <w:sz w:val="24"/>
          <w:szCs w:val="24"/>
        </w:rPr>
        <w:t>the ‘lower</w:t>
      </w:r>
      <w:r w:rsidR="005D08A8" w:rsidRPr="00AF2B66">
        <w:rPr>
          <w:sz w:val="24"/>
          <w:szCs w:val="24"/>
        </w:rPr>
        <w:t xml:space="preserve"> gravels’ within the thick aggradational s</w:t>
      </w:r>
      <w:r w:rsidR="000C7B67" w:rsidRPr="00AF2B66">
        <w:rPr>
          <w:sz w:val="24"/>
          <w:szCs w:val="24"/>
        </w:rPr>
        <w:t>uccession</w:t>
      </w:r>
      <w:r w:rsidR="005D08A8" w:rsidRPr="00AF2B66">
        <w:rPr>
          <w:sz w:val="24"/>
          <w:szCs w:val="24"/>
        </w:rPr>
        <w:t xml:space="preserve"> here (cf. Shaw, </w:t>
      </w:r>
      <w:r w:rsidR="00AD5371" w:rsidRPr="00AF2B66">
        <w:rPr>
          <w:sz w:val="24"/>
          <w:szCs w:val="24"/>
        </w:rPr>
        <w:t>2012</w:t>
      </w:r>
      <w:r w:rsidR="005D08A8" w:rsidRPr="00AF2B66">
        <w:rPr>
          <w:sz w:val="24"/>
          <w:szCs w:val="24"/>
        </w:rPr>
        <w:t>)</w:t>
      </w:r>
      <w:r w:rsidR="000C7B67" w:rsidRPr="00AF2B66">
        <w:rPr>
          <w:sz w:val="24"/>
          <w:szCs w:val="24"/>
        </w:rPr>
        <w:t>, although faunal remains have also been observed in fine-</w:t>
      </w:r>
      <w:proofErr w:type="gramStart"/>
      <w:r w:rsidR="000C7B67" w:rsidRPr="00AF2B66">
        <w:rPr>
          <w:sz w:val="24"/>
          <w:szCs w:val="24"/>
        </w:rPr>
        <w:t>grained ?</w:t>
      </w:r>
      <w:proofErr w:type="gramEnd"/>
      <w:r w:rsidR="000C7B67" w:rsidRPr="00AF2B66">
        <w:rPr>
          <w:sz w:val="24"/>
          <w:szCs w:val="24"/>
        </w:rPr>
        <w:t>floodloam deposits within this lower part of the sequence (</w:t>
      </w:r>
      <w:r w:rsidR="000C7B67" w:rsidRPr="00AF2B66">
        <w:rPr>
          <w:color w:val="002060"/>
          <w:sz w:val="24"/>
          <w:szCs w:val="24"/>
        </w:rPr>
        <w:t>Bridgland et al., 2012</w:t>
      </w:r>
      <w:r w:rsidR="000C7B67" w:rsidRPr="00AF2B66">
        <w:rPr>
          <w:sz w:val="24"/>
          <w:szCs w:val="24"/>
        </w:rPr>
        <w:t>)</w:t>
      </w:r>
      <w:r w:rsidR="005D08A8" w:rsidRPr="00AF2B66">
        <w:rPr>
          <w:sz w:val="24"/>
          <w:szCs w:val="24"/>
        </w:rPr>
        <w:t>.</w:t>
      </w:r>
    </w:p>
    <w:p w:rsidR="004935CD" w:rsidRPr="00AF2B66" w:rsidRDefault="005D08A8" w:rsidP="00C26087">
      <w:pPr>
        <w:spacing w:line="360" w:lineRule="auto"/>
        <w:rPr>
          <w:b/>
          <w:sz w:val="24"/>
          <w:szCs w:val="24"/>
        </w:rPr>
      </w:pPr>
      <w:r w:rsidRPr="00AF2B66">
        <w:rPr>
          <w:sz w:val="24"/>
          <w:szCs w:val="24"/>
        </w:rPr>
        <w:t xml:space="preserve">The Latamneh </w:t>
      </w:r>
      <w:r w:rsidR="000C7B67" w:rsidRPr="00AF2B66">
        <w:rPr>
          <w:sz w:val="24"/>
          <w:szCs w:val="24"/>
        </w:rPr>
        <w:t>faun</w:t>
      </w:r>
      <w:r w:rsidR="00AB4C65" w:rsidRPr="00AF2B66">
        <w:rPr>
          <w:sz w:val="24"/>
          <w:szCs w:val="24"/>
        </w:rPr>
        <w:t>a</w:t>
      </w:r>
      <w:r w:rsidR="000C7B67" w:rsidRPr="00AF2B66">
        <w:rPr>
          <w:sz w:val="24"/>
          <w:szCs w:val="24"/>
        </w:rPr>
        <w:t xml:space="preserve"> </w:t>
      </w:r>
      <w:r w:rsidRPr="00AF2B66">
        <w:rPr>
          <w:sz w:val="24"/>
          <w:szCs w:val="24"/>
        </w:rPr>
        <w:t>include</w:t>
      </w:r>
      <w:r w:rsidR="000C7B67" w:rsidRPr="00AF2B66">
        <w:rPr>
          <w:sz w:val="24"/>
          <w:szCs w:val="24"/>
        </w:rPr>
        <w:t>s</w:t>
      </w:r>
      <w:r w:rsidRPr="00AF2B66">
        <w:rPr>
          <w:sz w:val="24"/>
          <w:szCs w:val="24"/>
        </w:rPr>
        <w:t xml:space="preserve"> </w:t>
      </w:r>
      <w:r w:rsidRPr="00AF2B66">
        <w:rPr>
          <w:i/>
          <w:sz w:val="24"/>
          <w:szCs w:val="24"/>
        </w:rPr>
        <w:t>Crocuta crocuta</w:t>
      </w:r>
      <w:r w:rsidRPr="00AF2B66">
        <w:rPr>
          <w:sz w:val="24"/>
          <w:szCs w:val="24"/>
        </w:rPr>
        <w:t>,</w:t>
      </w:r>
      <w:r w:rsidR="000C7B67" w:rsidRPr="00AF2B66">
        <w:rPr>
          <w:sz w:val="24"/>
          <w:szCs w:val="24"/>
        </w:rPr>
        <w:t xml:space="preserve"> </w:t>
      </w:r>
      <w:r w:rsidRPr="00AF2B66">
        <w:rPr>
          <w:i/>
          <w:sz w:val="24"/>
          <w:szCs w:val="24"/>
        </w:rPr>
        <w:t>Hippopotamus</w:t>
      </w:r>
      <w:r w:rsidRPr="00AF2B66">
        <w:rPr>
          <w:sz w:val="24"/>
          <w:szCs w:val="24"/>
        </w:rPr>
        <w:t xml:space="preserve"> cf.</w:t>
      </w:r>
      <w:r w:rsidRPr="00AF2B66">
        <w:rPr>
          <w:i/>
          <w:sz w:val="24"/>
          <w:szCs w:val="24"/>
        </w:rPr>
        <w:t xml:space="preserve"> behemoth</w:t>
      </w:r>
      <w:r w:rsidRPr="00AF2B66">
        <w:rPr>
          <w:sz w:val="24"/>
          <w:szCs w:val="24"/>
        </w:rPr>
        <w:t xml:space="preserve">, </w:t>
      </w:r>
      <w:r w:rsidR="00AB4C65" w:rsidRPr="00AF2B66">
        <w:rPr>
          <w:i/>
          <w:sz w:val="24"/>
          <w:szCs w:val="24"/>
        </w:rPr>
        <w:t>Camelus</w:t>
      </w:r>
      <w:r w:rsidR="00AB4C65" w:rsidRPr="00AF2B66">
        <w:rPr>
          <w:sz w:val="24"/>
          <w:szCs w:val="24"/>
        </w:rPr>
        <w:t xml:space="preserve"> cf. </w:t>
      </w:r>
      <w:r w:rsidR="00AB4C65" w:rsidRPr="00AF2B66">
        <w:rPr>
          <w:i/>
          <w:sz w:val="24"/>
          <w:szCs w:val="24"/>
        </w:rPr>
        <w:t>dromedarius</w:t>
      </w:r>
      <w:r w:rsidRPr="00AF2B66">
        <w:rPr>
          <w:sz w:val="24"/>
          <w:szCs w:val="24"/>
        </w:rPr>
        <w:t xml:space="preserve">, </w:t>
      </w:r>
      <w:r w:rsidRPr="00AF2B66">
        <w:rPr>
          <w:i/>
          <w:sz w:val="24"/>
          <w:szCs w:val="24"/>
        </w:rPr>
        <w:t>Giraffa camelopardalis</w:t>
      </w:r>
      <w:r w:rsidRPr="00AF2B66">
        <w:rPr>
          <w:sz w:val="24"/>
          <w:szCs w:val="24"/>
        </w:rPr>
        <w:t>,</w:t>
      </w:r>
      <w:r w:rsidR="000C7B67" w:rsidRPr="00AF2B66">
        <w:rPr>
          <w:sz w:val="24"/>
          <w:szCs w:val="24"/>
        </w:rPr>
        <w:t xml:space="preserve"> </w:t>
      </w:r>
      <w:r w:rsidRPr="00AF2B66">
        <w:rPr>
          <w:i/>
          <w:sz w:val="24"/>
          <w:szCs w:val="24"/>
        </w:rPr>
        <w:t>Praemegaceros verticornis</w:t>
      </w:r>
      <w:r w:rsidRPr="00AF2B66">
        <w:rPr>
          <w:sz w:val="24"/>
          <w:szCs w:val="24"/>
        </w:rPr>
        <w:t>,</w:t>
      </w:r>
      <w:r w:rsidRPr="00AF2B66">
        <w:rPr>
          <w:i/>
          <w:sz w:val="24"/>
          <w:szCs w:val="24"/>
        </w:rPr>
        <w:t xml:space="preserve"> Bos primigenius</w:t>
      </w:r>
      <w:r w:rsidRPr="00AF2B66">
        <w:rPr>
          <w:sz w:val="24"/>
          <w:szCs w:val="24"/>
        </w:rPr>
        <w:t>,</w:t>
      </w:r>
      <w:r w:rsidRPr="00AF2B66">
        <w:rPr>
          <w:i/>
          <w:sz w:val="24"/>
          <w:szCs w:val="24"/>
        </w:rPr>
        <w:t xml:space="preserve"> Bison priscus</w:t>
      </w:r>
      <w:r w:rsidRPr="00AF2B66">
        <w:rPr>
          <w:sz w:val="24"/>
          <w:szCs w:val="24"/>
        </w:rPr>
        <w:t>,</w:t>
      </w:r>
      <w:r w:rsidRPr="00AF2B66">
        <w:rPr>
          <w:i/>
          <w:sz w:val="24"/>
          <w:szCs w:val="24"/>
        </w:rPr>
        <w:t xml:space="preserve"> Bovidae</w:t>
      </w:r>
      <w:r w:rsidRPr="00AF2B66">
        <w:rPr>
          <w:sz w:val="24"/>
          <w:szCs w:val="24"/>
        </w:rPr>
        <w:t xml:space="preserve"> ‘de</w:t>
      </w:r>
      <w:r w:rsidR="00AB4C65" w:rsidRPr="00AF2B66">
        <w:rPr>
          <w:sz w:val="24"/>
          <w:szCs w:val="24"/>
        </w:rPr>
        <w:t xml:space="preserve"> </w:t>
      </w:r>
      <w:r w:rsidRPr="00AF2B66">
        <w:rPr>
          <w:sz w:val="24"/>
          <w:szCs w:val="24"/>
        </w:rPr>
        <w:t xml:space="preserve">type antilope', gen. et sp. indet., cf. </w:t>
      </w:r>
      <w:r w:rsidRPr="00AF2B66">
        <w:rPr>
          <w:i/>
          <w:sz w:val="24"/>
          <w:szCs w:val="24"/>
        </w:rPr>
        <w:t>Pont</w:t>
      </w:r>
      <w:r w:rsidR="00AB4C65" w:rsidRPr="00AF2B66">
        <w:rPr>
          <w:i/>
          <w:sz w:val="24"/>
          <w:szCs w:val="24"/>
        </w:rPr>
        <w:t>oceros</w:t>
      </w:r>
      <w:r w:rsidR="00AB4C65" w:rsidRPr="00AF2B66">
        <w:rPr>
          <w:sz w:val="24"/>
          <w:szCs w:val="24"/>
        </w:rPr>
        <w:t xml:space="preserve"> (?), </w:t>
      </w:r>
      <w:r w:rsidR="00AB4C65" w:rsidRPr="00AF2B66">
        <w:rPr>
          <w:i/>
          <w:sz w:val="24"/>
          <w:szCs w:val="24"/>
        </w:rPr>
        <w:t>Equus</w:t>
      </w:r>
      <w:r w:rsidR="00AB4C65" w:rsidRPr="00AF2B66">
        <w:rPr>
          <w:sz w:val="24"/>
          <w:szCs w:val="24"/>
        </w:rPr>
        <w:t xml:space="preserve"> cf. </w:t>
      </w:r>
      <w:r w:rsidR="00AB4C65" w:rsidRPr="00AF2B66">
        <w:rPr>
          <w:i/>
          <w:sz w:val="24"/>
          <w:szCs w:val="24"/>
        </w:rPr>
        <w:t>altidens</w:t>
      </w:r>
      <w:r w:rsidR="00AB4C65" w:rsidRPr="00AF2B66">
        <w:rPr>
          <w:sz w:val="24"/>
          <w:szCs w:val="24"/>
        </w:rPr>
        <w:t xml:space="preserve">, </w:t>
      </w:r>
      <w:r w:rsidRPr="00AF2B66">
        <w:rPr>
          <w:i/>
          <w:sz w:val="24"/>
          <w:szCs w:val="24"/>
        </w:rPr>
        <w:t>Stephanorhinus hemitoechus</w:t>
      </w:r>
      <w:r w:rsidRPr="00AF2B66">
        <w:rPr>
          <w:sz w:val="24"/>
          <w:szCs w:val="24"/>
        </w:rPr>
        <w:t xml:space="preserve">, </w:t>
      </w:r>
      <w:r w:rsidRPr="00AF2B66">
        <w:rPr>
          <w:i/>
          <w:sz w:val="24"/>
          <w:szCs w:val="24"/>
        </w:rPr>
        <w:t>Mammuthus trogontherii</w:t>
      </w:r>
      <w:r w:rsidRPr="00AF2B66">
        <w:rPr>
          <w:sz w:val="24"/>
          <w:szCs w:val="24"/>
        </w:rPr>
        <w:t xml:space="preserve"> </w:t>
      </w:r>
      <w:r w:rsidR="00AB4C65" w:rsidRPr="00AF2B66">
        <w:rPr>
          <w:sz w:val="24"/>
          <w:szCs w:val="24"/>
        </w:rPr>
        <w:t>,</w:t>
      </w:r>
      <w:r w:rsidRPr="00AF2B66">
        <w:rPr>
          <w:sz w:val="24"/>
          <w:szCs w:val="24"/>
        </w:rPr>
        <w:t xml:space="preserve"> </w:t>
      </w:r>
      <w:r w:rsidRPr="00AF2B66">
        <w:rPr>
          <w:i/>
          <w:sz w:val="24"/>
          <w:szCs w:val="24"/>
        </w:rPr>
        <w:t>Stegodon</w:t>
      </w:r>
      <w:r w:rsidR="00AB4C65" w:rsidRPr="00AF2B66">
        <w:rPr>
          <w:i/>
          <w:sz w:val="24"/>
          <w:szCs w:val="24"/>
        </w:rPr>
        <w:t xml:space="preserve"> </w:t>
      </w:r>
      <w:r w:rsidRPr="00AF2B66">
        <w:rPr>
          <w:sz w:val="24"/>
          <w:szCs w:val="24"/>
        </w:rPr>
        <w:t xml:space="preserve">cf. </w:t>
      </w:r>
      <w:r w:rsidRPr="00AF2B66">
        <w:rPr>
          <w:i/>
          <w:sz w:val="24"/>
          <w:szCs w:val="24"/>
        </w:rPr>
        <w:t>trigonocephalus</w:t>
      </w:r>
      <w:r w:rsidR="00AB4C65" w:rsidRPr="00AF2B66">
        <w:rPr>
          <w:sz w:val="24"/>
          <w:szCs w:val="24"/>
        </w:rPr>
        <w:t xml:space="preserve">, </w:t>
      </w:r>
      <w:r w:rsidR="00AB4C65" w:rsidRPr="00AF2B66">
        <w:rPr>
          <w:i/>
          <w:sz w:val="24"/>
          <w:szCs w:val="24"/>
        </w:rPr>
        <w:t>Dama</w:t>
      </w:r>
      <w:r w:rsidR="00AB4C65" w:rsidRPr="00AF2B66">
        <w:rPr>
          <w:sz w:val="24"/>
          <w:szCs w:val="24"/>
        </w:rPr>
        <w:t xml:space="preserve"> cf.</w:t>
      </w:r>
      <w:r w:rsidR="00AB4C65" w:rsidRPr="00AF2B66">
        <w:rPr>
          <w:i/>
          <w:sz w:val="24"/>
          <w:szCs w:val="24"/>
        </w:rPr>
        <w:t xml:space="preserve"> mesopotamica</w:t>
      </w:r>
      <w:r w:rsidR="00AB4C65" w:rsidRPr="00AF2B66">
        <w:rPr>
          <w:sz w:val="24"/>
          <w:szCs w:val="24"/>
        </w:rPr>
        <w:t xml:space="preserve"> and </w:t>
      </w:r>
      <w:r w:rsidR="00AB4C65" w:rsidRPr="00AF2B66">
        <w:rPr>
          <w:i/>
          <w:sz w:val="24"/>
          <w:szCs w:val="24"/>
        </w:rPr>
        <w:t>Gazella</w:t>
      </w:r>
      <w:r w:rsidR="00AB4C65" w:rsidRPr="00AF2B66">
        <w:rPr>
          <w:sz w:val="24"/>
          <w:szCs w:val="24"/>
        </w:rPr>
        <w:t xml:space="preserve"> (?)</w:t>
      </w:r>
      <w:r w:rsidR="00AB4C65" w:rsidRPr="00AF2B66">
        <w:rPr>
          <w:i/>
          <w:sz w:val="24"/>
          <w:szCs w:val="24"/>
        </w:rPr>
        <w:t xml:space="preserve"> soemmering</w:t>
      </w:r>
      <w:r w:rsidRPr="00AF2B66">
        <w:rPr>
          <w:sz w:val="24"/>
          <w:szCs w:val="24"/>
        </w:rPr>
        <w:t xml:space="preserve"> (</w:t>
      </w:r>
      <w:r w:rsidRPr="00AF2B66">
        <w:rPr>
          <w:color w:val="002060"/>
          <w:sz w:val="24"/>
          <w:szCs w:val="24"/>
        </w:rPr>
        <w:t>Guérin and Faure, 1988; Guérin et al., 1993</w:t>
      </w:r>
      <w:r w:rsidRPr="00AF2B66">
        <w:rPr>
          <w:sz w:val="24"/>
          <w:szCs w:val="24"/>
        </w:rPr>
        <w:t xml:space="preserve">). </w:t>
      </w:r>
      <w:r w:rsidR="00AB4C65" w:rsidRPr="00AF2B66">
        <w:rPr>
          <w:sz w:val="24"/>
          <w:szCs w:val="24"/>
        </w:rPr>
        <w:t xml:space="preserve">It was thought by </w:t>
      </w:r>
      <w:r w:rsidR="00AB4C65" w:rsidRPr="00AF2B66">
        <w:rPr>
          <w:color w:val="002060"/>
          <w:sz w:val="24"/>
          <w:szCs w:val="24"/>
        </w:rPr>
        <w:t>Bridgland et al. (2003</w:t>
      </w:r>
      <w:r w:rsidR="00AB4C65" w:rsidRPr="00AF2B66">
        <w:rPr>
          <w:sz w:val="24"/>
          <w:szCs w:val="24"/>
        </w:rPr>
        <w:t xml:space="preserve">) to be of Middle Pleistocene affinity, </w:t>
      </w:r>
      <w:r w:rsidRPr="00AF2B66">
        <w:rPr>
          <w:sz w:val="24"/>
          <w:szCs w:val="24"/>
        </w:rPr>
        <w:t>combin</w:t>
      </w:r>
      <w:r w:rsidR="00AB4C65" w:rsidRPr="00AF2B66">
        <w:rPr>
          <w:sz w:val="24"/>
          <w:szCs w:val="24"/>
        </w:rPr>
        <w:t>ing</w:t>
      </w:r>
      <w:r w:rsidRPr="00AF2B66">
        <w:rPr>
          <w:sz w:val="24"/>
          <w:szCs w:val="24"/>
        </w:rPr>
        <w:t xml:space="preserve"> mammoth and giant deer species that are unknown in</w:t>
      </w:r>
      <w:r w:rsidR="00AB4C65" w:rsidRPr="00AF2B66">
        <w:rPr>
          <w:sz w:val="24"/>
          <w:szCs w:val="24"/>
        </w:rPr>
        <w:t xml:space="preserve"> </w:t>
      </w:r>
      <w:r w:rsidRPr="00AF2B66">
        <w:rPr>
          <w:sz w:val="24"/>
          <w:szCs w:val="24"/>
        </w:rPr>
        <w:t xml:space="preserve">Europe after the Elsterian </w:t>
      </w:r>
      <w:r w:rsidR="00AB4C65" w:rsidRPr="00AF2B66">
        <w:rPr>
          <w:sz w:val="24"/>
          <w:szCs w:val="24"/>
        </w:rPr>
        <w:t>w</w:t>
      </w:r>
      <w:r w:rsidRPr="00AF2B66">
        <w:rPr>
          <w:sz w:val="24"/>
          <w:szCs w:val="24"/>
        </w:rPr>
        <w:t>ith a rhinoceros (</w:t>
      </w:r>
      <w:r w:rsidRPr="00AF2B66">
        <w:rPr>
          <w:i/>
          <w:sz w:val="24"/>
          <w:szCs w:val="24"/>
        </w:rPr>
        <w:t>S</w:t>
      </w:r>
      <w:r w:rsidRPr="00AF2B66">
        <w:rPr>
          <w:sz w:val="24"/>
          <w:szCs w:val="24"/>
        </w:rPr>
        <w:t xml:space="preserve">. </w:t>
      </w:r>
      <w:r w:rsidRPr="00AF2B66">
        <w:rPr>
          <w:i/>
          <w:sz w:val="24"/>
          <w:szCs w:val="24"/>
        </w:rPr>
        <w:t>hemitoechus</w:t>
      </w:r>
      <w:r w:rsidRPr="00AF2B66">
        <w:rPr>
          <w:sz w:val="24"/>
          <w:szCs w:val="24"/>
        </w:rPr>
        <w:t xml:space="preserve">) </w:t>
      </w:r>
      <w:r w:rsidR="009F020F" w:rsidRPr="00AF2B66">
        <w:rPr>
          <w:sz w:val="24"/>
          <w:szCs w:val="24"/>
        </w:rPr>
        <w:t>unknown before</w:t>
      </w:r>
      <w:r w:rsidRPr="00AF2B66">
        <w:rPr>
          <w:sz w:val="24"/>
          <w:szCs w:val="24"/>
        </w:rPr>
        <w:t xml:space="preserve"> that glacial</w:t>
      </w:r>
      <w:r w:rsidR="009F020F" w:rsidRPr="00AF2B66">
        <w:rPr>
          <w:sz w:val="24"/>
          <w:szCs w:val="24"/>
        </w:rPr>
        <w:t>.</w:t>
      </w:r>
      <w:r w:rsidRPr="00AF2B66">
        <w:rPr>
          <w:sz w:val="24"/>
          <w:szCs w:val="24"/>
        </w:rPr>
        <w:t xml:space="preserve"> The</w:t>
      </w:r>
      <w:r w:rsidR="009F020F" w:rsidRPr="00AF2B66">
        <w:rPr>
          <w:sz w:val="24"/>
          <w:szCs w:val="24"/>
        </w:rPr>
        <w:t>ir interpretation, which placed the L</w:t>
      </w:r>
      <w:r w:rsidR="00B15F65" w:rsidRPr="00AF2B66">
        <w:rPr>
          <w:sz w:val="24"/>
          <w:szCs w:val="24"/>
        </w:rPr>
        <w:t>a</w:t>
      </w:r>
      <w:r w:rsidR="009F020F" w:rsidRPr="00AF2B66">
        <w:rPr>
          <w:sz w:val="24"/>
          <w:szCs w:val="24"/>
        </w:rPr>
        <w:t>tamneh deposits at ~MIS 12</w:t>
      </w:r>
      <w:r w:rsidR="00CA6B2C" w:rsidRPr="00AF2B66">
        <w:rPr>
          <w:sz w:val="24"/>
          <w:szCs w:val="24"/>
        </w:rPr>
        <w:t>,</w:t>
      </w:r>
      <w:r w:rsidRPr="00AF2B66">
        <w:rPr>
          <w:sz w:val="24"/>
          <w:szCs w:val="24"/>
        </w:rPr>
        <w:t xml:space="preserve"> owed much</w:t>
      </w:r>
      <w:r w:rsidR="009F020F" w:rsidRPr="00AF2B66">
        <w:rPr>
          <w:sz w:val="24"/>
          <w:szCs w:val="24"/>
        </w:rPr>
        <w:t xml:space="preserve"> </w:t>
      </w:r>
      <w:r w:rsidRPr="00AF2B66">
        <w:rPr>
          <w:sz w:val="24"/>
          <w:szCs w:val="24"/>
        </w:rPr>
        <w:t xml:space="preserve">to the occurrence of </w:t>
      </w:r>
      <w:r w:rsidRPr="00AF2B66">
        <w:rPr>
          <w:i/>
          <w:sz w:val="24"/>
          <w:szCs w:val="24"/>
        </w:rPr>
        <w:t>S</w:t>
      </w:r>
      <w:r w:rsidRPr="00AF2B66">
        <w:rPr>
          <w:sz w:val="24"/>
          <w:szCs w:val="24"/>
        </w:rPr>
        <w:t>.</w:t>
      </w:r>
      <w:r w:rsidRPr="00AF2B66">
        <w:rPr>
          <w:i/>
          <w:sz w:val="24"/>
          <w:szCs w:val="24"/>
        </w:rPr>
        <w:t xml:space="preserve"> hemitoechus</w:t>
      </w:r>
      <w:r w:rsidR="009F020F" w:rsidRPr="00AF2B66">
        <w:rPr>
          <w:sz w:val="24"/>
          <w:szCs w:val="24"/>
        </w:rPr>
        <w:t xml:space="preserve"> and is now regarded as untenable.</w:t>
      </w:r>
      <w:r w:rsidRPr="00AF2B66">
        <w:rPr>
          <w:sz w:val="24"/>
          <w:szCs w:val="24"/>
        </w:rPr>
        <w:t xml:space="preserve"> </w:t>
      </w:r>
      <w:r w:rsidRPr="00AF2B66">
        <w:rPr>
          <w:color w:val="002060"/>
          <w:sz w:val="24"/>
          <w:szCs w:val="24"/>
        </w:rPr>
        <w:t>Bar-Yosef and Belmaker (2010</w:t>
      </w:r>
      <w:r w:rsidRPr="00AF2B66">
        <w:rPr>
          <w:sz w:val="24"/>
          <w:szCs w:val="24"/>
        </w:rPr>
        <w:t>)</w:t>
      </w:r>
      <w:r w:rsidR="009F020F" w:rsidRPr="00AF2B66">
        <w:rPr>
          <w:sz w:val="24"/>
          <w:szCs w:val="24"/>
        </w:rPr>
        <w:t xml:space="preserve">, in their review of Early and Middle Pleistocene faunas and archaeological evidence from the wider region, </w:t>
      </w:r>
      <w:r w:rsidRPr="00AF2B66">
        <w:rPr>
          <w:sz w:val="24"/>
          <w:szCs w:val="24"/>
        </w:rPr>
        <w:t>grouped Latamneh</w:t>
      </w:r>
      <w:r w:rsidR="009F020F" w:rsidRPr="00AF2B66">
        <w:rPr>
          <w:sz w:val="24"/>
          <w:szCs w:val="24"/>
        </w:rPr>
        <w:t xml:space="preserve"> </w:t>
      </w:r>
      <w:r w:rsidRPr="00AF2B66">
        <w:rPr>
          <w:sz w:val="24"/>
          <w:szCs w:val="24"/>
        </w:rPr>
        <w:t xml:space="preserve">with sites </w:t>
      </w:r>
      <w:r w:rsidR="009F020F" w:rsidRPr="00AF2B66">
        <w:rPr>
          <w:sz w:val="24"/>
          <w:szCs w:val="24"/>
        </w:rPr>
        <w:t>dating from</w:t>
      </w:r>
      <w:r w:rsidRPr="00AF2B66">
        <w:rPr>
          <w:sz w:val="24"/>
          <w:szCs w:val="24"/>
        </w:rPr>
        <w:t xml:space="preserve"> 1.2–1.0 Ma</w:t>
      </w:r>
      <w:r w:rsidR="009F020F" w:rsidRPr="00AF2B66">
        <w:rPr>
          <w:sz w:val="24"/>
          <w:szCs w:val="24"/>
        </w:rPr>
        <w:t>, being</w:t>
      </w:r>
      <w:r w:rsidRPr="00AF2B66">
        <w:rPr>
          <w:sz w:val="24"/>
          <w:szCs w:val="24"/>
        </w:rPr>
        <w:t xml:space="preserve"> influenced by the</w:t>
      </w:r>
      <w:r w:rsidR="009F020F" w:rsidRPr="00AF2B66">
        <w:rPr>
          <w:sz w:val="24"/>
          <w:szCs w:val="24"/>
        </w:rPr>
        <w:t xml:space="preserve"> </w:t>
      </w:r>
      <w:r w:rsidRPr="00AF2B66">
        <w:rPr>
          <w:sz w:val="24"/>
          <w:szCs w:val="24"/>
        </w:rPr>
        <w:t>small-mammal assemblage</w:t>
      </w:r>
      <w:r w:rsidR="009F020F" w:rsidRPr="00AF2B66">
        <w:rPr>
          <w:sz w:val="24"/>
          <w:szCs w:val="24"/>
        </w:rPr>
        <w:t xml:space="preserve"> (cf. </w:t>
      </w:r>
      <w:r w:rsidR="009F020F" w:rsidRPr="00AF2B66">
        <w:rPr>
          <w:color w:val="002060"/>
          <w:sz w:val="24"/>
          <w:szCs w:val="24"/>
        </w:rPr>
        <w:t>Mein and Besançon, 1993</w:t>
      </w:r>
      <w:r w:rsidR="009F020F" w:rsidRPr="00AF2B66">
        <w:rPr>
          <w:sz w:val="24"/>
          <w:szCs w:val="24"/>
        </w:rPr>
        <w:t xml:space="preserve">), which includes the pre-Middle Pleistocene </w:t>
      </w:r>
      <w:r w:rsidRPr="00AF2B66">
        <w:rPr>
          <w:i/>
          <w:sz w:val="24"/>
          <w:szCs w:val="24"/>
        </w:rPr>
        <w:t>Lagurodon arankae</w:t>
      </w:r>
      <w:r w:rsidR="009F020F" w:rsidRPr="00AF2B66">
        <w:rPr>
          <w:i/>
          <w:sz w:val="24"/>
          <w:szCs w:val="24"/>
        </w:rPr>
        <w:t xml:space="preserve"> </w:t>
      </w:r>
      <w:r w:rsidR="009F020F" w:rsidRPr="00AF2B66">
        <w:rPr>
          <w:sz w:val="24"/>
          <w:szCs w:val="24"/>
        </w:rPr>
        <w:t xml:space="preserve">(cf. </w:t>
      </w:r>
      <w:r w:rsidR="009F020F" w:rsidRPr="00AF2B66">
        <w:rPr>
          <w:color w:val="002060"/>
          <w:sz w:val="24"/>
          <w:szCs w:val="24"/>
        </w:rPr>
        <w:t>Markova, 2007</w:t>
      </w:r>
      <w:r w:rsidR="009F020F" w:rsidRPr="00AF2B66">
        <w:rPr>
          <w:sz w:val="24"/>
          <w:szCs w:val="24"/>
        </w:rPr>
        <w:t>).</w:t>
      </w:r>
      <w:r w:rsidRPr="00AF2B66">
        <w:rPr>
          <w:sz w:val="24"/>
          <w:szCs w:val="24"/>
        </w:rPr>
        <w:t xml:space="preserve"> </w:t>
      </w:r>
      <w:r w:rsidR="000335FF" w:rsidRPr="00AF2B66">
        <w:rPr>
          <w:color w:val="002060"/>
          <w:sz w:val="24"/>
          <w:szCs w:val="24"/>
        </w:rPr>
        <w:t>Bar-Yosef and Belmaker (2010</w:t>
      </w:r>
      <w:r w:rsidR="000335FF" w:rsidRPr="00AF2B66">
        <w:rPr>
          <w:sz w:val="24"/>
          <w:szCs w:val="24"/>
        </w:rPr>
        <w:t xml:space="preserve">) positioned Latamneh between the Israeli sites of </w:t>
      </w:r>
      <w:r w:rsidR="00D60299" w:rsidRPr="00AF2B66">
        <w:rPr>
          <w:sz w:val="24"/>
          <w:szCs w:val="24"/>
        </w:rPr>
        <w:t>‘</w:t>
      </w:r>
      <w:r w:rsidRPr="00AF2B66">
        <w:rPr>
          <w:sz w:val="24"/>
          <w:szCs w:val="24"/>
        </w:rPr>
        <w:t>Ubeidiya (</w:t>
      </w:r>
      <w:r w:rsidR="006E2563" w:rsidRPr="00AF2B66">
        <w:rPr>
          <w:sz w:val="24"/>
          <w:szCs w:val="24"/>
        </w:rPr>
        <w:t xml:space="preserve">von </w:t>
      </w:r>
      <w:r w:rsidRPr="00AF2B66">
        <w:rPr>
          <w:color w:val="002060"/>
          <w:sz w:val="24"/>
          <w:szCs w:val="24"/>
        </w:rPr>
        <w:t>Koenigswald et al., 1992</w:t>
      </w:r>
      <w:r w:rsidRPr="00AF2B66">
        <w:rPr>
          <w:sz w:val="24"/>
          <w:szCs w:val="24"/>
        </w:rPr>
        <w:t>) and Gesher Benot</w:t>
      </w:r>
      <w:r w:rsidR="000335FF" w:rsidRPr="00AF2B66">
        <w:rPr>
          <w:sz w:val="24"/>
          <w:szCs w:val="24"/>
        </w:rPr>
        <w:t xml:space="preserve"> </w:t>
      </w:r>
      <w:r w:rsidRPr="00AF2B66">
        <w:rPr>
          <w:sz w:val="24"/>
          <w:szCs w:val="24"/>
        </w:rPr>
        <w:t>Yaaqov (</w:t>
      </w:r>
      <w:r w:rsidRPr="00AF2B66">
        <w:rPr>
          <w:color w:val="002060"/>
          <w:sz w:val="24"/>
          <w:szCs w:val="24"/>
        </w:rPr>
        <w:t>Goren-Inbar et al., 2000</w:t>
      </w:r>
      <w:r w:rsidR="000335FF" w:rsidRPr="00AF2B66">
        <w:rPr>
          <w:sz w:val="24"/>
          <w:szCs w:val="24"/>
        </w:rPr>
        <w:t>) in a sequence of descending age, but all within the Early Pleistocene</w:t>
      </w:r>
      <w:r w:rsidR="000335FF" w:rsidRPr="00AF2B66">
        <w:rPr>
          <w:color w:val="002060"/>
          <w:sz w:val="24"/>
          <w:szCs w:val="24"/>
        </w:rPr>
        <w:t>. Bridgland et al. (2012</w:t>
      </w:r>
      <w:r w:rsidR="000335FF" w:rsidRPr="00AF2B66">
        <w:rPr>
          <w:sz w:val="24"/>
          <w:szCs w:val="24"/>
        </w:rPr>
        <w:t>)</w:t>
      </w:r>
      <w:r w:rsidR="00576BBD" w:rsidRPr="00AF2B66">
        <w:rPr>
          <w:sz w:val="24"/>
          <w:szCs w:val="24"/>
        </w:rPr>
        <w:t xml:space="preserve"> also took account of a further faunal </w:t>
      </w:r>
      <w:r w:rsidR="00A17E4B" w:rsidRPr="00AF2B66">
        <w:rPr>
          <w:sz w:val="24"/>
          <w:szCs w:val="24"/>
        </w:rPr>
        <w:t>record</w:t>
      </w:r>
      <w:r w:rsidR="00576BBD" w:rsidRPr="00AF2B66">
        <w:rPr>
          <w:sz w:val="24"/>
          <w:szCs w:val="24"/>
        </w:rPr>
        <w:t xml:space="preserve"> from </w:t>
      </w:r>
      <w:r w:rsidR="00A17E4B" w:rsidRPr="00AF2B66">
        <w:rPr>
          <w:sz w:val="24"/>
          <w:szCs w:val="24"/>
        </w:rPr>
        <w:t>Sharia, near Hama: a mandible, with teeth, of</w:t>
      </w:r>
      <w:r w:rsidR="00A17E4B" w:rsidRPr="00AF2B66">
        <w:rPr>
          <w:i/>
          <w:sz w:val="24"/>
          <w:szCs w:val="24"/>
        </w:rPr>
        <w:t xml:space="preserve"> Mammuthus meridionalis </w:t>
      </w:r>
      <w:r w:rsidR="00A17E4B" w:rsidRPr="00AF2B66">
        <w:rPr>
          <w:sz w:val="24"/>
          <w:szCs w:val="24"/>
        </w:rPr>
        <w:t>(</w:t>
      </w:r>
      <w:r w:rsidR="00A17E4B" w:rsidRPr="00AF2B66">
        <w:rPr>
          <w:color w:val="002060"/>
          <w:sz w:val="24"/>
          <w:szCs w:val="24"/>
        </w:rPr>
        <w:t>Van Liere and Hooijer, 1961</w:t>
      </w:r>
      <w:r w:rsidR="00A17E4B" w:rsidRPr="00AF2B66">
        <w:rPr>
          <w:sz w:val="24"/>
          <w:szCs w:val="24"/>
        </w:rPr>
        <w:t xml:space="preserve">), an elephant that is regarded as an evolutionary precursor of the </w:t>
      </w:r>
      <w:r w:rsidR="00A17E4B" w:rsidRPr="00AF2B66">
        <w:rPr>
          <w:i/>
          <w:sz w:val="24"/>
          <w:szCs w:val="24"/>
        </w:rPr>
        <w:t>M</w:t>
      </w:r>
      <w:r w:rsidR="00A17E4B" w:rsidRPr="00AF2B66">
        <w:rPr>
          <w:sz w:val="24"/>
          <w:szCs w:val="24"/>
        </w:rPr>
        <w:t>.</w:t>
      </w:r>
      <w:r w:rsidR="00A17E4B" w:rsidRPr="00AF2B66">
        <w:rPr>
          <w:i/>
          <w:sz w:val="24"/>
          <w:szCs w:val="24"/>
        </w:rPr>
        <w:t xml:space="preserve"> trogontherii</w:t>
      </w:r>
      <w:r w:rsidR="00A17E4B" w:rsidRPr="00AF2B66">
        <w:rPr>
          <w:sz w:val="24"/>
          <w:szCs w:val="24"/>
        </w:rPr>
        <w:t xml:space="preserve"> at Latamneh. This occurred in gravel, ≤10 m thick, aggraded to ~40 m above the modern Orontes and thus within the height range of the sequence at Latamneh, </w:t>
      </w:r>
      <w:r w:rsidR="00B15F65" w:rsidRPr="00AF2B66">
        <w:rPr>
          <w:sz w:val="24"/>
          <w:szCs w:val="24"/>
        </w:rPr>
        <w:t>25</w:t>
      </w:r>
      <w:r w:rsidR="00A17E4B" w:rsidRPr="00AF2B66">
        <w:rPr>
          <w:sz w:val="24"/>
          <w:szCs w:val="24"/>
        </w:rPr>
        <w:t xml:space="preserve"> km further downstream.</w:t>
      </w:r>
      <w:r w:rsidR="001F3955" w:rsidRPr="00AF2B66">
        <w:rPr>
          <w:sz w:val="24"/>
          <w:szCs w:val="24"/>
        </w:rPr>
        <w:t xml:space="preserve"> </w:t>
      </w:r>
      <w:r w:rsidR="001F3955" w:rsidRPr="00AF2B66">
        <w:rPr>
          <w:color w:val="002060"/>
          <w:sz w:val="24"/>
          <w:szCs w:val="24"/>
        </w:rPr>
        <w:t>Bridgland et al. (2012</w:t>
      </w:r>
      <w:r w:rsidR="00B34322" w:rsidRPr="00AF2B66">
        <w:rPr>
          <w:color w:val="002060"/>
          <w:sz w:val="24"/>
          <w:szCs w:val="24"/>
        </w:rPr>
        <w:t>; 2017/this issue</w:t>
      </w:r>
      <w:r w:rsidR="001F3955" w:rsidRPr="00AF2B66">
        <w:rPr>
          <w:sz w:val="24"/>
          <w:szCs w:val="24"/>
        </w:rPr>
        <w:t xml:space="preserve">) therefore reinterpreted the age of the sequence at Latamneh, and thus of its Acheulian assemblage, as ~1.2–0.9 Ma. (Fig. </w:t>
      </w:r>
      <w:r w:rsidR="00A87425" w:rsidRPr="00AF2B66">
        <w:rPr>
          <w:sz w:val="24"/>
          <w:szCs w:val="24"/>
        </w:rPr>
        <w:t>4</w:t>
      </w:r>
      <w:r w:rsidR="00B25018" w:rsidRPr="00AF2B66">
        <w:rPr>
          <w:sz w:val="24"/>
          <w:szCs w:val="24"/>
        </w:rPr>
        <w:t>A</w:t>
      </w:r>
      <w:r w:rsidR="001F3955" w:rsidRPr="00AF2B66">
        <w:rPr>
          <w:sz w:val="24"/>
          <w:szCs w:val="24"/>
        </w:rPr>
        <w:t>)</w:t>
      </w:r>
    </w:p>
    <w:p w:rsidR="008A403F" w:rsidRPr="00A87425" w:rsidRDefault="00A87425" w:rsidP="00C26087">
      <w:pPr>
        <w:spacing w:line="360" w:lineRule="auto"/>
        <w:rPr>
          <w:sz w:val="24"/>
          <w:szCs w:val="24"/>
        </w:rPr>
      </w:pPr>
      <w:r w:rsidRPr="00AF2B66">
        <w:rPr>
          <w:sz w:val="24"/>
          <w:szCs w:val="24"/>
        </w:rPr>
        <w:t>[Fig. 4 hereabouts</w:t>
      </w:r>
      <w:r w:rsidR="00DA3DFF" w:rsidRPr="00AF2B66">
        <w:rPr>
          <w:sz w:val="24"/>
          <w:szCs w:val="24"/>
        </w:rPr>
        <w:t>– requires splitting across two journal pages (prepared for A3)</w:t>
      </w:r>
      <w:r w:rsidRPr="00AF2B66">
        <w:rPr>
          <w:sz w:val="24"/>
          <w:szCs w:val="24"/>
        </w:rPr>
        <w:t>]</w:t>
      </w:r>
    </w:p>
    <w:p w:rsidR="008A2ED8" w:rsidRDefault="00617B1D" w:rsidP="00C26087">
      <w:pPr>
        <w:spacing w:line="360" w:lineRule="auto"/>
        <w:rPr>
          <w:b/>
          <w:sz w:val="24"/>
          <w:szCs w:val="24"/>
        </w:rPr>
      </w:pPr>
      <w:r>
        <w:rPr>
          <w:b/>
          <w:sz w:val="24"/>
          <w:szCs w:val="24"/>
        </w:rPr>
        <w:lastRenderedPageBreak/>
        <w:t>6</w:t>
      </w:r>
      <w:r w:rsidR="0030564A">
        <w:rPr>
          <w:b/>
          <w:sz w:val="24"/>
          <w:szCs w:val="24"/>
        </w:rPr>
        <w:t>.</w:t>
      </w:r>
      <w:r w:rsidR="004935CD">
        <w:rPr>
          <w:b/>
          <w:sz w:val="24"/>
          <w:szCs w:val="24"/>
        </w:rPr>
        <w:t xml:space="preserve">2 </w:t>
      </w:r>
      <w:r w:rsidR="00AD5371">
        <w:rPr>
          <w:b/>
          <w:sz w:val="24"/>
          <w:szCs w:val="24"/>
        </w:rPr>
        <w:t>Early Palaeolit</w:t>
      </w:r>
      <w:r w:rsidR="00AF2B66">
        <w:rPr>
          <w:b/>
          <w:sz w:val="24"/>
          <w:szCs w:val="24"/>
        </w:rPr>
        <w:t>h</w:t>
      </w:r>
      <w:r w:rsidR="00AD5371">
        <w:rPr>
          <w:b/>
          <w:sz w:val="24"/>
          <w:szCs w:val="24"/>
        </w:rPr>
        <w:t>ic material</w:t>
      </w:r>
      <w:r w:rsidR="004935CD">
        <w:rPr>
          <w:b/>
          <w:sz w:val="24"/>
          <w:szCs w:val="24"/>
        </w:rPr>
        <w:t xml:space="preserve"> </w:t>
      </w:r>
      <w:r w:rsidR="008A2ED8">
        <w:rPr>
          <w:b/>
          <w:sz w:val="24"/>
          <w:szCs w:val="24"/>
        </w:rPr>
        <w:t>from the Euphrates</w:t>
      </w:r>
    </w:p>
    <w:p w:rsidR="00A37771" w:rsidRPr="00AF2B66" w:rsidRDefault="00B15F65" w:rsidP="00C26087">
      <w:pPr>
        <w:spacing w:line="360" w:lineRule="auto"/>
        <w:rPr>
          <w:sz w:val="24"/>
          <w:szCs w:val="24"/>
        </w:rPr>
      </w:pPr>
      <w:r w:rsidRPr="00B15F65">
        <w:rPr>
          <w:sz w:val="24"/>
          <w:szCs w:val="24"/>
        </w:rPr>
        <w:t>Of</w:t>
      </w:r>
      <w:r>
        <w:rPr>
          <w:sz w:val="24"/>
          <w:szCs w:val="24"/>
        </w:rPr>
        <w:t xml:space="preserve"> direct rel</w:t>
      </w:r>
      <w:r w:rsidR="00C354FD">
        <w:rPr>
          <w:sz w:val="24"/>
          <w:szCs w:val="24"/>
        </w:rPr>
        <w:t>ev</w:t>
      </w:r>
      <w:r>
        <w:rPr>
          <w:sz w:val="24"/>
          <w:szCs w:val="24"/>
        </w:rPr>
        <w:t>ance to the new interpretation of Latamneh is the Palaeolithic record from the River Euphrates</w:t>
      </w:r>
      <w:r w:rsidR="003940EC">
        <w:rPr>
          <w:sz w:val="24"/>
          <w:szCs w:val="24"/>
        </w:rPr>
        <w:t xml:space="preserve">. The </w:t>
      </w:r>
      <w:r w:rsidR="0042163E">
        <w:rPr>
          <w:sz w:val="24"/>
          <w:szCs w:val="24"/>
        </w:rPr>
        <w:t xml:space="preserve">terrace archives of the </w:t>
      </w:r>
      <w:r w:rsidR="003940EC">
        <w:rPr>
          <w:sz w:val="24"/>
          <w:szCs w:val="24"/>
        </w:rPr>
        <w:t>Syrian reach of this river ha</w:t>
      </w:r>
      <w:r w:rsidR="0042163E">
        <w:rPr>
          <w:sz w:val="24"/>
          <w:szCs w:val="24"/>
        </w:rPr>
        <w:t>ve</w:t>
      </w:r>
      <w:r w:rsidR="003940EC">
        <w:rPr>
          <w:sz w:val="24"/>
          <w:szCs w:val="24"/>
        </w:rPr>
        <w:t xml:space="preserve"> been studied from the mid-20th Century</w:t>
      </w:r>
      <w:r w:rsidR="0042163E">
        <w:rPr>
          <w:sz w:val="24"/>
          <w:szCs w:val="24"/>
        </w:rPr>
        <w:t>,</w:t>
      </w:r>
      <w:r w:rsidR="003940EC">
        <w:rPr>
          <w:sz w:val="24"/>
          <w:szCs w:val="24"/>
        </w:rPr>
        <w:t xml:space="preserve"> with considerable collections made of Lower and Middle Palaeolithic artefacts from fluvial contexts </w:t>
      </w:r>
      <w:r w:rsidR="0042163E">
        <w:rPr>
          <w:sz w:val="24"/>
          <w:szCs w:val="24"/>
        </w:rPr>
        <w:t>(</w:t>
      </w:r>
      <w:r w:rsidR="0042163E" w:rsidRPr="002A0166">
        <w:rPr>
          <w:color w:val="002060"/>
          <w:sz w:val="24"/>
          <w:szCs w:val="24"/>
        </w:rPr>
        <w:t xml:space="preserve">Van </w:t>
      </w:r>
      <w:r w:rsidR="0042163E" w:rsidRPr="0042163E">
        <w:rPr>
          <w:sz w:val="24"/>
          <w:szCs w:val="24"/>
        </w:rPr>
        <w:t>Liere</w:t>
      </w:r>
      <w:r w:rsidR="0042163E" w:rsidRPr="002A0166">
        <w:rPr>
          <w:color w:val="002060"/>
          <w:sz w:val="24"/>
          <w:szCs w:val="24"/>
        </w:rPr>
        <w:t>, 1961; de Heinzelin, 1965, 1967</w:t>
      </w:r>
      <w:r w:rsidR="0042163E" w:rsidRPr="002577B7">
        <w:rPr>
          <w:color w:val="002060"/>
          <w:sz w:val="24"/>
          <w:szCs w:val="24"/>
        </w:rPr>
        <w:t>;</w:t>
      </w:r>
      <w:r w:rsidR="0042163E" w:rsidRPr="002577B7">
        <w:rPr>
          <w:color w:val="002060"/>
        </w:rPr>
        <w:t xml:space="preserve"> </w:t>
      </w:r>
      <w:r w:rsidR="0042163E" w:rsidRPr="002577B7">
        <w:rPr>
          <w:color w:val="002060"/>
          <w:sz w:val="24"/>
          <w:szCs w:val="24"/>
        </w:rPr>
        <w:t>Ponikarov et al., 1967</w:t>
      </w:r>
      <w:r w:rsidR="00945CE4">
        <w:rPr>
          <w:color w:val="002060"/>
          <w:sz w:val="24"/>
          <w:szCs w:val="24"/>
        </w:rPr>
        <w:t xml:space="preserve">; </w:t>
      </w:r>
      <w:r w:rsidR="00945CE4" w:rsidRPr="00945CE4">
        <w:rPr>
          <w:color w:val="002060"/>
          <w:sz w:val="24"/>
          <w:szCs w:val="24"/>
        </w:rPr>
        <w:t>Besançon and Sanlaville</w:t>
      </w:r>
      <w:r w:rsidR="007C0778">
        <w:rPr>
          <w:color w:val="002060"/>
          <w:sz w:val="24"/>
          <w:szCs w:val="24"/>
        </w:rPr>
        <w:t>,</w:t>
      </w:r>
      <w:r w:rsidR="00945CE4" w:rsidRPr="00945CE4">
        <w:rPr>
          <w:color w:val="002060"/>
          <w:sz w:val="24"/>
          <w:szCs w:val="24"/>
        </w:rPr>
        <w:t xml:space="preserve"> 1981</w:t>
      </w:r>
      <w:r w:rsidR="007C0778">
        <w:rPr>
          <w:color w:val="002060"/>
          <w:sz w:val="24"/>
          <w:szCs w:val="24"/>
        </w:rPr>
        <w:t>;</w:t>
      </w:r>
      <w:r w:rsidR="00945CE4" w:rsidRPr="00945CE4">
        <w:rPr>
          <w:color w:val="002060"/>
          <w:sz w:val="24"/>
          <w:szCs w:val="24"/>
        </w:rPr>
        <w:t xml:space="preserve"> Copeland</w:t>
      </w:r>
      <w:r w:rsidR="007C0778">
        <w:rPr>
          <w:color w:val="002060"/>
          <w:sz w:val="24"/>
          <w:szCs w:val="24"/>
        </w:rPr>
        <w:t>,</w:t>
      </w:r>
      <w:r w:rsidR="00945CE4" w:rsidRPr="00945CE4">
        <w:rPr>
          <w:color w:val="002060"/>
          <w:sz w:val="24"/>
          <w:szCs w:val="24"/>
        </w:rPr>
        <w:t xml:space="preserve"> 2004</w:t>
      </w:r>
      <w:r w:rsidR="007C0778">
        <w:rPr>
          <w:color w:val="002060"/>
          <w:sz w:val="24"/>
          <w:szCs w:val="24"/>
        </w:rPr>
        <w:t>;</w:t>
      </w:r>
      <w:r w:rsidR="00945CE4" w:rsidRPr="00945CE4">
        <w:rPr>
          <w:color w:val="002060"/>
          <w:sz w:val="24"/>
          <w:szCs w:val="24"/>
        </w:rPr>
        <w:t xml:space="preserve"> Sanlaville</w:t>
      </w:r>
      <w:r w:rsidR="007C0778">
        <w:rPr>
          <w:color w:val="002060"/>
          <w:sz w:val="24"/>
          <w:szCs w:val="24"/>
        </w:rPr>
        <w:t>,</w:t>
      </w:r>
      <w:r w:rsidR="00945CE4" w:rsidRPr="00945CE4">
        <w:rPr>
          <w:color w:val="002060"/>
          <w:sz w:val="24"/>
          <w:szCs w:val="24"/>
        </w:rPr>
        <w:t xml:space="preserve"> 2004</w:t>
      </w:r>
      <w:r w:rsidR="0042163E">
        <w:rPr>
          <w:sz w:val="24"/>
          <w:szCs w:val="24"/>
        </w:rPr>
        <w:t>)</w:t>
      </w:r>
      <w:r w:rsidR="003940EC">
        <w:rPr>
          <w:sz w:val="24"/>
          <w:szCs w:val="24"/>
        </w:rPr>
        <w:t>. Understanding of the record from this reach, particularly that part between Raqqa and Deir ez-Zor, has been enhanced following recent re-survey of the terrace outcrops and new dating of interbedded basalt lavas (</w:t>
      </w:r>
      <w:r w:rsidR="00865F05" w:rsidRPr="00865F05">
        <w:rPr>
          <w:color w:val="002060"/>
          <w:sz w:val="24"/>
          <w:szCs w:val="24"/>
        </w:rPr>
        <w:t>Demir et al., 2007</w:t>
      </w:r>
      <w:r w:rsidR="004D180B" w:rsidRPr="004D180B">
        <w:rPr>
          <w:sz w:val="24"/>
          <w:szCs w:val="24"/>
        </w:rPr>
        <w:t xml:space="preserve">a, </w:t>
      </w:r>
      <w:r w:rsidR="004D180B" w:rsidRPr="00B34322">
        <w:rPr>
          <w:color w:val="002060"/>
          <w:sz w:val="24"/>
          <w:szCs w:val="24"/>
        </w:rPr>
        <w:t>b</w:t>
      </w:r>
      <w:r w:rsidR="007A3713" w:rsidRPr="00B34322">
        <w:rPr>
          <w:color w:val="002060"/>
          <w:sz w:val="24"/>
          <w:szCs w:val="24"/>
        </w:rPr>
        <w:t>; Bridgland and Westaway, 2014</w:t>
      </w:r>
      <w:r w:rsidR="003940EC">
        <w:rPr>
          <w:sz w:val="24"/>
          <w:szCs w:val="24"/>
        </w:rPr>
        <w:t>)</w:t>
      </w:r>
      <w:r w:rsidR="00C87D58">
        <w:rPr>
          <w:sz w:val="24"/>
          <w:szCs w:val="24"/>
        </w:rPr>
        <w:t xml:space="preserve">. An important outcome is that much of the sequence is now regarded as significantly older than previously supposed. Meanwhile the Palaeolithic </w:t>
      </w:r>
      <w:r w:rsidR="003940EC">
        <w:rPr>
          <w:sz w:val="24"/>
          <w:szCs w:val="24"/>
        </w:rPr>
        <w:t>record</w:t>
      </w:r>
      <w:r w:rsidR="00C87D58">
        <w:rPr>
          <w:sz w:val="24"/>
          <w:szCs w:val="24"/>
        </w:rPr>
        <w:t xml:space="preserve"> from the Syrian Euphrates</w:t>
      </w:r>
      <w:r w:rsidR="003940EC">
        <w:rPr>
          <w:sz w:val="24"/>
          <w:szCs w:val="24"/>
        </w:rPr>
        <w:t xml:space="preserve"> has been reviewed and updated</w:t>
      </w:r>
      <w:r w:rsidR="00C87D58">
        <w:rPr>
          <w:sz w:val="24"/>
          <w:szCs w:val="24"/>
        </w:rPr>
        <w:t xml:space="preserve">, </w:t>
      </w:r>
      <w:r w:rsidR="00C354FD">
        <w:rPr>
          <w:sz w:val="24"/>
          <w:szCs w:val="24"/>
        </w:rPr>
        <w:t>incorporating</w:t>
      </w:r>
      <w:r w:rsidR="00C87D58">
        <w:rPr>
          <w:sz w:val="24"/>
          <w:szCs w:val="24"/>
        </w:rPr>
        <w:t xml:space="preserve"> the above-mentioned geological findings</w:t>
      </w:r>
      <w:r w:rsidR="003940EC">
        <w:rPr>
          <w:sz w:val="24"/>
          <w:szCs w:val="24"/>
        </w:rPr>
        <w:t xml:space="preserve"> (</w:t>
      </w:r>
      <w:r w:rsidR="003940EC" w:rsidRPr="003940EC">
        <w:rPr>
          <w:color w:val="002060"/>
          <w:sz w:val="24"/>
          <w:szCs w:val="24"/>
        </w:rPr>
        <w:t>Shaw, 20</w:t>
      </w:r>
      <w:r w:rsidR="00AD5371">
        <w:rPr>
          <w:color w:val="002060"/>
          <w:sz w:val="24"/>
          <w:szCs w:val="24"/>
        </w:rPr>
        <w:t>12</w:t>
      </w:r>
      <w:r w:rsidR="003940EC">
        <w:rPr>
          <w:sz w:val="24"/>
          <w:szCs w:val="24"/>
        </w:rPr>
        <w:t>)</w:t>
      </w:r>
      <w:r w:rsidR="00C87D58">
        <w:rPr>
          <w:sz w:val="24"/>
          <w:szCs w:val="24"/>
        </w:rPr>
        <w:t xml:space="preserve">. Just as earlier French workers extended their research on the Euphrates </w:t>
      </w:r>
      <w:r w:rsidR="0042163E">
        <w:rPr>
          <w:sz w:val="24"/>
          <w:szCs w:val="24"/>
        </w:rPr>
        <w:t xml:space="preserve">upstream into Turkey </w:t>
      </w:r>
      <w:r w:rsidR="00C87D58">
        <w:rPr>
          <w:sz w:val="24"/>
          <w:szCs w:val="24"/>
        </w:rPr>
        <w:t xml:space="preserve">(e.g., </w:t>
      </w:r>
      <w:r w:rsidR="00A37771" w:rsidRPr="00C87D58">
        <w:rPr>
          <w:color w:val="002060"/>
          <w:sz w:val="24"/>
          <w:szCs w:val="24"/>
        </w:rPr>
        <w:t>Minzoni-Déroche, 1987; Minzoni-Déroche and Sanlaville, 1988</w:t>
      </w:r>
      <w:r w:rsidR="00C87D58">
        <w:rPr>
          <w:sz w:val="24"/>
          <w:szCs w:val="24"/>
        </w:rPr>
        <w:t>)</w:t>
      </w:r>
      <w:r w:rsidR="0042163E">
        <w:rPr>
          <w:sz w:val="24"/>
          <w:szCs w:val="24"/>
        </w:rPr>
        <w:t>,</w:t>
      </w:r>
      <w:r w:rsidR="00C87D58">
        <w:rPr>
          <w:sz w:val="24"/>
          <w:szCs w:val="24"/>
        </w:rPr>
        <w:t xml:space="preserve"> so the recent studies of this river have also included the reach </w:t>
      </w:r>
      <w:r w:rsidR="0042163E">
        <w:rPr>
          <w:sz w:val="24"/>
          <w:szCs w:val="24"/>
        </w:rPr>
        <w:t xml:space="preserve">extending </w:t>
      </w:r>
      <w:r w:rsidR="00107387">
        <w:rPr>
          <w:sz w:val="24"/>
          <w:szCs w:val="24"/>
        </w:rPr>
        <w:t>~100</w:t>
      </w:r>
      <w:r w:rsidR="00C87D58">
        <w:rPr>
          <w:sz w:val="24"/>
          <w:szCs w:val="24"/>
        </w:rPr>
        <w:t xml:space="preserve"> km upstream of the Syrian border (</w:t>
      </w:r>
      <w:r w:rsidR="00C87D58" w:rsidRPr="00C87D58">
        <w:rPr>
          <w:color w:val="002060"/>
          <w:sz w:val="24"/>
          <w:szCs w:val="24"/>
        </w:rPr>
        <w:t>Demir et al., 2008</w:t>
      </w:r>
      <w:r w:rsidR="00C87D58">
        <w:rPr>
          <w:sz w:val="24"/>
          <w:szCs w:val="24"/>
        </w:rPr>
        <w:t xml:space="preserve">, </w:t>
      </w:r>
      <w:r w:rsidR="00C87D58" w:rsidRPr="0042163E">
        <w:rPr>
          <w:color w:val="002060"/>
          <w:sz w:val="24"/>
          <w:szCs w:val="24"/>
        </w:rPr>
        <w:t>2012</w:t>
      </w:r>
      <w:r w:rsidR="00C87D58">
        <w:rPr>
          <w:sz w:val="24"/>
          <w:szCs w:val="24"/>
        </w:rPr>
        <w:t>)</w:t>
      </w:r>
      <w:r w:rsidR="00B70E0D">
        <w:rPr>
          <w:sz w:val="24"/>
          <w:szCs w:val="24"/>
        </w:rPr>
        <w:t>. As part of this work, numerous</w:t>
      </w:r>
      <w:r w:rsidR="00B70E0D" w:rsidRPr="00B70E0D">
        <w:rPr>
          <w:sz w:val="24"/>
          <w:szCs w:val="24"/>
        </w:rPr>
        <w:t xml:space="preserve"> </w:t>
      </w:r>
      <w:r w:rsidR="00B70E0D">
        <w:rPr>
          <w:sz w:val="24"/>
          <w:szCs w:val="24"/>
        </w:rPr>
        <w:t xml:space="preserve">abraded </w:t>
      </w:r>
      <w:r w:rsidR="00B70E0D" w:rsidRPr="00B70E0D">
        <w:rPr>
          <w:sz w:val="24"/>
          <w:szCs w:val="24"/>
        </w:rPr>
        <w:t>artefacts</w:t>
      </w:r>
      <w:r w:rsidR="00B70E0D">
        <w:rPr>
          <w:sz w:val="24"/>
          <w:szCs w:val="24"/>
        </w:rPr>
        <w:t xml:space="preserve">, included handaxes, have been recovered ex situ from quarries </w:t>
      </w:r>
      <w:r w:rsidR="00F21FAC">
        <w:rPr>
          <w:sz w:val="24"/>
          <w:szCs w:val="24"/>
        </w:rPr>
        <w:t xml:space="preserve">at Birecik </w:t>
      </w:r>
      <w:r w:rsidR="00B70E0D">
        <w:rPr>
          <w:sz w:val="24"/>
          <w:szCs w:val="24"/>
        </w:rPr>
        <w:t>exploiting the</w:t>
      </w:r>
      <w:r w:rsidR="00B70E0D" w:rsidRPr="00B70E0D">
        <w:rPr>
          <w:sz w:val="24"/>
          <w:szCs w:val="24"/>
        </w:rPr>
        <w:t xml:space="preserve"> </w:t>
      </w:r>
      <w:r w:rsidR="00B70E0D">
        <w:rPr>
          <w:sz w:val="24"/>
          <w:szCs w:val="24"/>
        </w:rPr>
        <w:t>thick</w:t>
      </w:r>
      <w:r w:rsidR="00B70E0D" w:rsidRPr="00B70E0D">
        <w:rPr>
          <w:sz w:val="24"/>
          <w:szCs w:val="24"/>
        </w:rPr>
        <w:t xml:space="preserve"> Bayındır</w:t>
      </w:r>
      <w:r w:rsidR="00B70E0D">
        <w:rPr>
          <w:sz w:val="24"/>
          <w:szCs w:val="24"/>
        </w:rPr>
        <w:t xml:space="preserve"> </w:t>
      </w:r>
      <w:r w:rsidR="00B70E0D" w:rsidRPr="00B70E0D">
        <w:rPr>
          <w:sz w:val="24"/>
          <w:szCs w:val="24"/>
        </w:rPr>
        <w:t>gravel</w:t>
      </w:r>
      <w:r w:rsidR="00B70E0D">
        <w:rPr>
          <w:sz w:val="24"/>
          <w:szCs w:val="24"/>
        </w:rPr>
        <w:t>, interpreted as the infill of a deep incision by the Euphrates</w:t>
      </w:r>
      <w:r w:rsidR="00F21FAC">
        <w:rPr>
          <w:sz w:val="24"/>
          <w:szCs w:val="24"/>
        </w:rPr>
        <w:t>, to within ~10 m of its present level (</w:t>
      </w:r>
      <w:r w:rsidR="00F21FAC" w:rsidRPr="00C87D58">
        <w:rPr>
          <w:color w:val="002060"/>
          <w:sz w:val="24"/>
          <w:szCs w:val="24"/>
        </w:rPr>
        <w:t>Demir et al., 2008</w:t>
      </w:r>
      <w:r w:rsidR="00B91778">
        <w:rPr>
          <w:color w:val="002060"/>
          <w:sz w:val="24"/>
          <w:szCs w:val="24"/>
        </w:rPr>
        <w:t>;</w:t>
      </w:r>
      <w:r w:rsidR="00B91778" w:rsidRPr="00B34322">
        <w:rPr>
          <w:color w:val="002060"/>
          <w:sz w:val="24"/>
          <w:szCs w:val="24"/>
        </w:rPr>
        <w:t xml:space="preserve"> </w:t>
      </w:r>
      <w:r w:rsidR="00B91778" w:rsidRPr="00AF2B66">
        <w:rPr>
          <w:color w:val="002060"/>
          <w:sz w:val="24"/>
          <w:szCs w:val="24"/>
        </w:rPr>
        <w:t>Bridgland et al. (2017/this issue</w:t>
      </w:r>
      <w:r w:rsidR="00F21FAC" w:rsidRPr="00AF2B66">
        <w:rPr>
          <w:color w:val="002060"/>
          <w:sz w:val="24"/>
          <w:szCs w:val="24"/>
        </w:rPr>
        <w:t xml:space="preserve">; </w:t>
      </w:r>
      <w:r w:rsidR="00F21FAC" w:rsidRPr="00AF2B66">
        <w:rPr>
          <w:color w:val="000000" w:themeColor="text1"/>
          <w:sz w:val="24"/>
          <w:szCs w:val="24"/>
        </w:rPr>
        <w:t xml:space="preserve">Fig. </w:t>
      </w:r>
      <w:r w:rsidR="00A87425" w:rsidRPr="00AF2B66">
        <w:rPr>
          <w:color w:val="000000" w:themeColor="text1"/>
          <w:sz w:val="24"/>
          <w:szCs w:val="24"/>
        </w:rPr>
        <w:t>4</w:t>
      </w:r>
      <w:r w:rsidR="00B25018" w:rsidRPr="00AF2B66">
        <w:rPr>
          <w:color w:val="000000" w:themeColor="text1"/>
          <w:sz w:val="24"/>
          <w:szCs w:val="24"/>
        </w:rPr>
        <w:t>B</w:t>
      </w:r>
      <w:r w:rsidR="00F21FAC" w:rsidRPr="00AF2B66">
        <w:rPr>
          <w:color w:val="000000" w:themeColor="text1"/>
          <w:sz w:val="24"/>
          <w:szCs w:val="24"/>
        </w:rPr>
        <w:t>)</w:t>
      </w:r>
      <w:r w:rsidR="00B70E0D" w:rsidRPr="00AF2B66">
        <w:rPr>
          <w:sz w:val="24"/>
          <w:szCs w:val="24"/>
        </w:rPr>
        <w:t>. The</w:t>
      </w:r>
      <w:r w:rsidR="00F21FAC" w:rsidRPr="00AF2B66">
        <w:rPr>
          <w:sz w:val="24"/>
          <w:szCs w:val="24"/>
        </w:rPr>
        <w:t xml:space="preserve"> Bayındır gravel aggradation, which took the river to a level ~55 m above the modern river, is </w:t>
      </w:r>
      <w:r w:rsidR="00B70E0D" w:rsidRPr="00AF2B66">
        <w:rPr>
          <w:sz w:val="24"/>
          <w:szCs w:val="24"/>
        </w:rPr>
        <w:t>date</w:t>
      </w:r>
      <w:r w:rsidR="00F21FAC" w:rsidRPr="00AF2B66">
        <w:rPr>
          <w:sz w:val="24"/>
          <w:szCs w:val="24"/>
        </w:rPr>
        <w:t xml:space="preserve">d </w:t>
      </w:r>
      <w:r w:rsidR="00B70E0D" w:rsidRPr="00AF2B66">
        <w:rPr>
          <w:sz w:val="24"/>
          <w:szCs w:val="24"/>
        </w:rPr>
        <w:t>1.2</w:t>
      </w:r>
      <w:r w:rsidR="00F21FAC" w:rsidRPr="00AF2B66">
        <w:rPr>
          <w:sz w:val="24"/>
          <w:szCs w:val="24"/>
        </w:rPr>
        <w:t>–</w:t>
      </w:r>
      <w:r w:rsidR="00B70E0D" w:rsidRPr="00AF2B66">
        <w:rPr>
          <w:sz w:val="24"/>
          <w:szCs w:val="24"/>
        </w:rPr>
        <w:t>1.0 Ma</w:t>
      </w:r>
      <w:r w:rsidR="00F21FAC" w:rsidRPr="00AF2B66">
        <w:rPr>
          <w:sz w:val="24"/>
          <w:szCs w:val="24"/>
        </w:rPr>
        <w:t xml:space="preserve">, with the handaxes from Birecik seemingly occurring near the base of the sequence. </w:t>
      </w:r>
      <w:r w:rsidR="0088678D" w:rsidRPr="00AF2B66">
        <w:rPr>
          <w:sz w:val="24"/>
          <w:szCs w:val="24"/>
        </w:rPr>
        <w:t>The dating is by uplift modelling (cf. Westaway, 2002) calibrated with reference to dated volcanicity within the Syrian reach of the Euphrates (</w:t>
      </w:r>
      <w:r w:rsidR="0088678D" w:rsidRPr="00AF2B66">
        <w:rPr>
          <w:color w:val="002060"/>
          <w:sz w:val="24"/>
          <w:szCs w:val="24"/>
        </w:rPr>
        <w:t>Demir et al., 2007a, b</w:t>
      </w:r>
      <w:r w:rsidR="0088678D" w:rsidRPr="00AF2B66">
        <w:rPr>
          <w:sz w:val="24"/>
          <w:szCs w:val="24"/>
        </w:rPr>
        <w:t xml:space="preserve">). In that reach there are numerous handaxe sites </w:t>
      </w:r>
      <w:r w:rsidR="00494EC1" w:rsidRPr="00AF2B66">
        <w:rPr>
          <w:sz w:val="24"/>
          <w:szCs w:val="24"/>
        </w:rPr>
        <w:t>(e.g., Ain Abu Jemaa, near Deir ez-Zor</w:t>
      </w:r>
      <w:r w:rsidR="00447408" w:rsidRPr="00AF2B66">
        <w:rPr>
          <w:sz w:val="24"/>
          <w:szCs w:val="24"/>
        </w:rPr>
        <w:t>; Fig. 4C</w:t>
      </w:r>
      <w:r w:rsidR="00494EC1" w:rsidRPr="00AF2B66">
        <w:rPr>
          <w:sz w:val="24"/>
          <w:szCs w:val="24"/>
        </w:rPr>
        <w:t xml:space="preserve">) </w:t>
      </w:r>
      <w:r w:rsidR="0088678D" w:rsidRPr="00AF2B66">
        <w:rPr>
          <w:sz w:val="24"/>
          <w:szCs w:val="24"/>
        </w:rPr>
        <w:t>associated with deposits that can be considered equivalent to the upper part of the Bayındır Gravel at Birecik area, and can thus be dated to ~1.0–0.9 Ma. In the Syrian reach the lower part of this aggradation is below the modern river-level and thus inaccessible.</w:t>
      </w:r>
      <w:r w:rsidR="00AC0EE0" w:rsidRPr="00AF2B66">
        <w:rPr>
          <w:sz w:val="24"/>
          <w:szCs w:val="24"/>
        </w:rPr>
        <w:t xml:space="preserve"> Further upstream in the Turkish reach, around Karaba </w:t>
      </w:r>
      <w:proofErr w:type="gramStart"/>
      <w:r w:rsidR="00AC0EE0" w:rsidRPr="00AF2B66">
        <w:rPr>
          <w:sz w:val="24"/>
          <w:szCs w:val="24"/>
        </w:rPr>
        <w:t>bridge</w:t>
      </w:r>
      <w:proofErr w:type="gramEnd"/>
      <w:r w:rsidR="00AC0EE0" w:rsidRPr="00AF2B66">
        <w:rPr>
          <w:sz w:val="24"/>
          <w:szCs w:val="24"/>
        </w:rPr>
        <w:t xml:space="preserve"> (on the </w:t>
      </w:r>
      <w:r w:rsidR="00A44822" w:rsidRPr="00AF2B66">
        <w:rPr>
          <w:sz w:val="24"/>
          <w:szCs w:val="24"/>
        </w:rPr>
        <w:t>Ş</w:t>
      </w:r>
      <w:r w:rsidR="00AC0EE0" w:rsidRPr="00AF2B66">
        <w:rPr>
          <w:sz w:val="24"/>
          <w:szCs w:val="24"/>
        </w:rPr>
        <w:t xml:space="preserve">anliurfa to Adiyaman road), the upstream equivalent of the Bayındır Gravel has been termed the Kavşut </w:t>
      </w:r>
      <w:r w:rsidR="00A44822" w:rsidRPr="00AF2B66">
        <w:rPr>
          <w:sz w:val="24"/>
          <w:szCs w:val="24"/>
        </w:rPr>
        <w:t>G</w:t>
      </w:r>
      <w:r w:rsidR="00AC0EE0" w:rsidRPr="00AF2B66">
        <w:rPr>
          <w:sz w:val="24"/>
          <w:szCs w:val="24"/>
        </w:rPr>
        <w:t>ravel</w:t>
      </w:r>
      <w:r w:rsidR="00A44822" w:rsidRPr="00AF2B66">
        <w:rPr>
          <w:sz w:val="24"/>
          <w:szCs w:val="24"/>
        </w:rPr>
        <w:t xml:space="preserve"> (</w:t>
      </w:r>
      <w:r w:rsidR="00A44822" w:rsidRPr="00AF2B66">
        <w:rPr>
          <w:color w:val="002060"/>
          <w:sz w:val="24"/>
          <w:szCs w:val="24"/>
        </w:rPr>
        <w:t xml:space="preserve">Demir et al., 2012). </w:t>
      </w:r>
      <w:r w:rsidR="00A44822" w:rsidRPr="00AF2B66">
        <w:rPr>
          <w:color w:val="000000" w:themeColor="text1"/>
          <w:sz w:val="24"/>
          <w:szCs w:val="24"/>
        </w:rPr>
        <w:t xml:space="preserve">Handaxes have been recovered from the quarries here, of generally similar type and in comparable condition to those from </w:t>
      </w:r>
      <w:r w:rsidR="00A44822" w:rsidRPr="00AF2B66">
        <w:rPr>
          <w:sz w:val="24"/>
          <w:szCs w:val="24"/>
        </w:rPr>
        <w:t>Birecik,</w:t>
      </w:r>
      <w:r w:rsidR="00A44822" w:rsidRPr="00AF2B66">
        <w:rPr>
          <w:color w:val="000000" w:themeColor="text1"/>
          <w:sz w:val="24"/>
          <w:szCs w:val="24"/>
        </w:rPr>
        <w:t xml:space="preserve"> but it is uncertain whether they are </w:t>
      </w:r>
      <w:r w:rsidR="00A44822" w:rsidRPr="00AF2B66">
        <w:rPr>
          <w:color w:val="000000" w:themeColor="text1"/>
          <w:sz w:val="24"/>
          <w:szCs w:val="24"/>
        </w:rPr>
        <w:lastRenderedPageBreak/>
        <w:t xml:space="preserve">from the </w:t>
      </w:r>
      <w:r w:rsidR="00A44822" w:rsidRPr="00AF2B66">
        <w:rPr>
          <w:sz w:val="24"/>
          <w:szCs w:val="24"/>
        </w:rPr>
        <w:t>Kavşut Gravel or from later (Middle Pleistocene) terrace deposits that have been inset into the older much thicker deposit.</w:t>
      </w:r>
      <w:r w:rsidR="00F21FAC" w:rsidRPr="00AF2B66">
        <w:rPr>
          <w:color w:val="000000" w:themeColor="text1"/>
          <w:sz w:val="24"/>
          <w:szCs w:val="24"/>
        </w:rPr>
        <w:t xml:space="preserve"> </w:t>
      </w:r>
      <w:r w:rsidR="00D4768F" w:rsidRPr="00AF2B66">
        <w:rPr>
          <w:color w:val="002060"/>
          <w:sz w:val="24"/>
          <w:szCs w:val="24"/>
        </w:rPr>
        <w:t>Demir et al. (20</w:t>
      </w:r>
      <w:r w:rsidR="0014196D" w:rsidRPr="00AF2B66">
        <w:rPr>
          <w:color w:val="002060"/>
          <w:sz w:val="24"/>
          <w:szCs w:val="24"/>
        </w:rPr>
        <w:t>08</w:t>
      </w:r>
      <w:r w:rsidR="00D4768F" w:rsidRPr="00AF2B66">
        <w:rPr>
          <w:sz w:val="24"/>
          <w:szCs w:val="24"/>
        </w:rPr>
        <w:t xml:space="preserve">) </w:t>
      </w:r>
      <w:r w:rsidR="00D4768F" w:rsidRPr="00AF2B66">
        <w:rPr>
          <w:color w:val="000000" w:themeColor="text1"/>
          <w:sz w:val="24"/>
          <w:szCs w:val="24"/>
        </w:rPr>
        <w:t>considered that there were o</w:t>
      </w:r>
      <w:r w:rsidR="00F21FAC" w:rsidRPr="00AF2B66">
        <w:rPr>
          <w:color w:val="000000" w:themeColor="text1"/>
          <w:sz w:val="24"/>
          <w:szCs w:val="24"/>
        </w:rPr>
        <w:t>lder artefact</w:t>
      </w:r>
      <w:r w:rsidR="00D4768F" w:rsidRPr="00AF2B66">
        <w:rPr>
          <w:color w:val="000000" w:themeColor="text1"/>
          <w:sz w:val="24"/>
          <w:szCs w:val="24"/>
        </w:rPr>
        <w:t>-bearing deposits in the Euphrates, notably the</w:t>
      </w:r>
      <w:r w:rsidR="0014196D" w:rsidRPr="00AF2B66">
        <w:rPr>
          <w:color w:val="000000" w:themeColor="text1"/>
          <w:sz w:val="24"/>
          <w:szCs w:val="24"/>
        </w:rPr>
        <w:t xml:space="preserve"> Tilmağara gravels</w:t>
      </w:r>
      <w:r w:rsidR="002F43AF" w:rsidRPr="00AF2B66">
        <w:rPr>
          <w:color w:val="000000" w:themeColor="text1"/>
          <w:sz w:val="24"/>
          <w:szCs w:val="24"/>
        </w:rPr>
        <w:t xml:space="preserve"> (separate upper and lower terraces)</w:t>
      </w:r>
      <w:r w:rsidR="0014196D" w:rsidRPr="00AF2B66">
        <w:rPr>
          <w:color w:val="000000" w:themeColor="text1"/>
          <w:sz w:val="24"/>
          <w:szCs w:val="24"/>
        </w:rPr>
        <w:t xml:space="preserve"> of southern Turkey, disposed up to ~80 m above the modern river and which they tentatively dated to ~1.8</w:t>
      </w:r>
      <w:r w:rsidR="002F43AF" w:rsidRPr="00AF2B66">
        <w:rPr>
          <w:color w:val="000000" w:themeColor="text1"/>
          <w:sz w:val="24"/>
          <w:szCs w:val="24"/>
        </w:rPr>
        <w:t xml:space="preserve"> </w:t>
      </w:r>
      <w:r w:rsidR="0014196D" w:rsidRPr="00AF2B66">
        <w:rPr>
          <w:color w:val="000000" w:themeColor="text1"/>
          <w:sz w:val="24"/>
          <w:szCs w:val="24"/>
        </w:rPr>
        <w:t>Ma</w:t>
      </w:r>
      <w:r w:rsidR="00A206D1" w:rsidRPr="00AF2B66">
        <w:rPr>
          <w:color w:val="000000" w:themeColor="text1"/>
          <w:sz w:val="24"/>
          <w:szCs w:val="24"/>
        </w:rPr>
        <w:t xml:space="preserve"> (Fig.</w:t>
      </w:r>
      <w:r w:rsidR="00A87425" w:rsidRPr="00AF2B66">
        <w:rPr>
          <w:color w:val="000000" w:themeColor="text1"/>
          <w:sz w:val="24"/>
          <w:szCs w:val="24"/>
        </w:rPr>
        <w:t>4</w:t>
      </w:r>
      <w:r w:rsidR="00B25018" w:rsidRPr="00AF2B66">
        <w:rPr>
          <w:color w:val="000000" w:themeColor="text1"/>
          <w:sz w:val="24"/>
          <w:szCs w:val="24"/>
        </w:rPr>
        <w:t>B</w:t>
      </w:r>
      <w:r w:rsidR="00A206D1" w:rsidRPr="00AF2B66">
        <w:rPr>
          <w:color w:val="000000" w:themeColor="text1"/>
          <w:sz w:val="24"/>
          <w:szCs w:val="24"/>
        </w:rPr>
        <w:t>)</w:t>
      </w:r>
      <w:r w:rsidR="00A206D1" w:rsidRPr="00AF2B66">
        <w:rPr>
          <w:sz w:val="24"/>
          <w:szCs w:val="24"/>
        </w:rPr>
        <w:t xml:space="preserve">. </w:t>
      </w:r>
    </w:p>
    <w:p w:rsidR="00706A9A" w:rsidRPr="00AF2B66" w:rsidRDefault="00706A9A" w:rsidP="00C26087">
      <w:pPr>
        <w:spacing w:line="360" w:lineRule="auto"/>
        <w:rPr>
          <w:color w:val="000000" w:themeColor="text1"/>
          <w:sz w:val="24"/>
          <w:szCs w:val="24"/>
        </w:rPr>
      </w:pPr>
      <w:r w:rsidRPr="00AF2B66">
        <w:rPr>
          <w:color w:val="000000" w:themeColor="text1"/>
          <w:sz w:val="24"/>
          <w:szCs w:val="24"/>
        </w:rPr>
        <w:t xml:space="preserve">A unique occurrence of a Mode 1 or Oldowan site in Syria is </w:t>
      </w:r>
      <w:r w:rsidR="002E7F1B" w:rsidRPr="00AF2B66">
        <w:rPr>
          <w:color w:val="000000" w:themeColor="text1"/>
          <w:sz w:val="24"/>
          <w:szCs w:val="24"/>
        </w:rPr>
        <w:t>reported from</w:t>
      </w:r>
      <w:r w:rsidRPr="00AF2B66">
        <w:rPr>
          <w:color w:val="000000" w:themeColor="text1"/>
          <w:sz w:val="24"/>
          <w:szCs w:val="24"/>
        </w:rPr>
        <w:t xml:space="preserve"> El Kowm (or Ain al Fil, near the other known Oldowan site of Hummal), where the artefacts and fauna come from a detrital loam horizon capped by multiple layers of carbonate-rich sediments, sand, gravels, clayey beds and loam (Le Tensorer et al. 2015). The evidence (790 artefacts) was estimated to be ~1.8 ma in age, based on geological, tectonic, paleomagnetic and and associated faunal data.</w:t>
      </w:r>
    </w:p>
    <w:p w:rsidR="00B15F65" w:rsidRPr="00AF2B66" w:rsidRDefault="00B15F65" w:rsidP="00C26087">
      <w:pPr>
        <w:spacing w:line="360" w:lineRule="auto"/>
        <w:rPr>
          <w:sz w:val="24"/>
          <w:szCs w:val="24"/>
        </w:rPr>
      </w:pPr>
    </w:p>
    <w:p w:rsidR="00AD5371" w:rsidRPr="00AF2B66" w:rsidRDefault="00617B1D" w:rsidP="00C26087">
      <w:pPr>
        <w:spacing w:line="360" w:lineRule="auto"/>
        <w:rPr>
          <w:b/>
          <w:sz w:val="24"/>
          <w:szCs w:val="24"/>
        </w:rPr>
      </w:pPr>
      <w:proofErr w:type="gramStart"/>
      <w:r w:rsidRPr="00AF2B66">
        <w:rPr>
          <w:b/>
          <w:sz w:val="24"/>
          <w:szCs w:val="24"/>
        </w:rPr>
        <w:t>6</w:t>
      </w:r>
      <w:r w:rsidR="0030564A" w:rsidRPr="00AF2B66">
        <w:rPr>
          <w:b/>
          <w:sz w:val="24"/>
          <w:szCs w:val="24"/>
        </w:rPr>
        <w:t>.</w:t>
      </w:r>
      <w:r w:rsidR="00AD5371" w:rsidRPr="00AF2B66">
        <w:rPr>
          <w:b/>
          <w:sz w:val="24"/>
          <w:szCs w:val="24"/>
        </w:rPr>
        <w:t xml:space="preserve">3 </w:t>
      </w:r>
      <w:r w:rsidR="00E9704A" w:rsidRPr="00AF2B66">
        <w:rPr>
          <w:b/>
          <w:sz w:val="24"/>
          <w:szCs w:val="24"/>
        </w:rPr>
        <w:t xml:space="preserve"> N</w:t>
      </w:r>
      <w:r w:rsidR="00AD5371" w:rsidRPr="00AF2B66">
        <w:rPr>
          <w:b/>
          <w:sz w:val="24"/>
          <w:szCs w:val="24"/>
        </w:rPr>
        <w:t>ew</w:t>
      </w:r>
      <w:proofErr w:type="gramEnd"/>
      <w:r w:rsidR="00AD5371" w:rsidRPr="00AF2B66">
        <w:rPr>
          <w:b/>
          <w:sz w:val="24"/>
          <w:szCs w:val="24"/>
        </w:rPr>
        <w:t xml:space="preserve"> understanding of the Lower and Middle Palaeolithic of the Orontes and Euphrates</w:t>
      </w:r>
    </w:p>
    <w:p w:rsidR="00AD5371" w:rsidRPr="00AF2B66" w:rsidRDefault="00AD5371" w:rsidP="00C26087">
      <w:pPr>
        <w:spacing w:line="360" w:lineRule="auto"/>
        <w:rPr>
          <w:sz w:val="24"/>
          <w:szCs w:val="24"/>
        </w:rPr>
      </w:pPr>
      <w:r w:rsidRPr="00AF2B66">
        <w:rPr>
          <w:sz w:val="24"/>
          <w:szCs w:val="24"/>
        </w:rPr>
        <w:t>The</w:t>
      </w:r>
      <w:r w:rsidR="00E9704A" w:rsidRPr="00AF2B66">
        <w:rPr>
          <w:sz w:val="24"/>
          <w:szCs w:val="24"/>
        </w:rPr>
        <w:t xml:space="preserve"> n</w:t>
      </w:r>
      <w:r w:rsidRPr="00AF2B66">
        <w:rPr>
          <w:sz w:val="24"/>
          <w:szCs w:val="24"/>
        </w:rPr>
        <w:t>ew field investigations</w:t>
      </w:r>
      <w:r w:rsidR="00911131" w:rsidRPr="00AF2B66">
        <w:rPr>
          <w:sz w:val="24"/>
          <w:szCs w:val="24"/>
        </w:rPr>
        <w:t>,</w:t>
      </w:r>
      <w:r w:rsidR="00E9704A" w:rsidRPr="00AF2B66">
        <w:rPr>
          <w:sz w:val="24"/>
          <w:szCs w:val="24"/>
        </w:rPr>
        <w:t xml:space="preserve"> described above, in</w:t>
      </w:r>
      <w:r w:rsidRPr="00AF2B66">
        <w:rPr>
          <w:sz w:val="24"/>
          <w:szCs w:val="24"/>
        </w:rPr>
        <w:t xml:space="preserve"> combin</w:t>
      </w:r>
      <w:r w:rsidR="00E9704A" w:rsidRPr="00AF2B66">
        <w:rPr>
          <w:sz w:val="24"/>
          <w:szCs w:val="24"/>
        </w:rPr>
        <w:t>ation</w:t>
      </w:r>
      <w:r w:rsidRPr="00AF2B66">
        <w:rPr>
          <w:sz w:val="24"/>
          <w:szCs w:val="24"/>
        </w:rPr>
        <w:t xml:space="preserve"> with reassessment of extant artefact collections (Shaw</w:t>
      </w:r>
      <w:r w:rsidR="00E9704A" w:rsidRPr="00AF2B66">
        <w:rPr>
          <w:sz w:val="24"/>
          <w:szCs w:val="24"/>
        </w:rPr>
        <w:t>,</w:t>
      </w:r>
      <w:r w:rsidRPr="00AF2B66">
        <w:rPr>
          <w:sz w:val="24"/>
          <w:szCs w:val="24"/>
        </w:rPr>
        <w:t xml:space="preserve"> 2012)</w:t>
      </w:r>
      <w:r w:rsidR="00E9704A" w:rsidRPr="00AF2B66">
        <w:rPr>
          <w:sz w:val="24"/>
          <w:szCs w:val="24"/>
        </w:rPr>
        <w:t>,</w:t>
      </w:r>
      <w:r w:rsidRPr="00AF2B66">
        <w:rPr>
          <w:sz w:val="24"/>
          <w:szCs w:val="24"/>
        </w:rPr>
        <w:t xml:space="preserve"> have</w:t>
      </w:r>
      <w:r w:rsidR="00E9704A" w:rsidRPr="00AF2B66">
        <w:rPr>
          <w:sz w:val="24"/>
          <w:szCs w:val="24"/>
        </w:rPr>
        <w:t xml:space="preserve"> greatly enhanced </w:t>
      </w:r>
      <w:r w:rsidRPr="00AF2B66">
        <w:rPr>
          <w:sz w:val="24"/>
          <w:szCs w:val="24"/>
        </w:rPr>
        <w:t xml:space="preserve">understanding of the Lower and Middle Palaeolithic archaeological record from the Orontes and Euphrates </w:t>
      </w:r>
      <w:r w:rsidR="00E9704A" w:rsidRPr="00AF2B66">
        <w:rPr>
          <w:sz w:val="24"/>
          <w:szCs w:val="24"/>
        </w:rPr>
        <w:t>v</w:t>
      </w:r>
      <w:r w:rsidRPr="00AF2B66">
        <w:rPr>
          <w:sz w:val="24"/>
          <w:szCs w:val="24"/>
        </w:rPr>
        <w:t>alleys. Key findings are:</w:t>
      </w:r>
    </w:p>
    <w:p w:rsidR="00AD5371" w:rsidRPr="00AF2B66" w:rsidRDefault="00E9704A" w:rsidP="00C26087">
      <w:pPr>
        <w:pStyle w:val="ListParagraph"/>
        <w:numPr>
          <w:ilvl w:val="0"/>
          <w:numId w:val="2"/>
        </w:numPr>
        <w:spacing w:line="360" w:lineRule="auto"/>
        <w:rPr>
          <w:sz w:val="24"/>
          <w:szCs w:val="24"/>
        </w:rPr>
      </w:pPr>
      <w:r w:rsidRPr="00AF2B66">
        <w:rPr>
          <w:sz w:val="24"/>
          <w:szCs w:val="24"/>
        </w:rPr>
        <w:t>There is e</w:t>
      </w:r>
      <w:r w:rsidR="00AD5371" w:rsidRPr="00AF2B66">
        <w:rPr>
          <w:sz w:val="24"/>
          <w:szCs w:val="24"/>
        </w:rPr>
        <w:t xml:space="preserve">vidence for a regional hominin presence dating back to at least 1 </w:t>
      </w:r>
      <w:r w:rsidRPr="00AF2B66">
        <w:rPr>
          <w:sz w:val="24"/>
          <w:szCs w:val="24"/>
        </w:rPr>
        <w:t>Ma</w:t>
      </w:r>
      <w:r w:rsidR="00AD5371" w:rsidRPr="00AF2B66">
        <w:rPr>
          <w:sz w:val="24"/>
          <w:szCs w:val="24"/>
        </w:rPr>
        <w:t>. Th</w:t>
      </w:r>
      <w:r w:rsidRPr="00AF2B66">
        <w:rPr>
          <w:sz w:val="24"/>
          <w:szCs w:val="24"/>
        </w:rPr>
        <w:t>is</w:t>
      </w:r>
      <w:r w:rsidR="00AD5371" w:rsidRPr="00AF2B66">
        <w:rPr>
          <w:sz w:val="24"/>
          <w:szCs w:val="24"/>
        </w:rPr>
        <w:t xml:space="preserve"> early occupation</w:t>
      </w:r>
      <w:r w:rsidRPr="00AF2B66">
        <w:rPr>
          <w:sz w:val="24"/>
          <w:szCs w:val="24"/>
        </w:rPr>
        <w:t xml:space="preserve"> is</w:t>
      </w:r>
      <w:r w:rsidR="00AD5371" w:rsidRPr="00AF2B66">
        <w:rPr>
          <w:sz w:val="24"/>
          <w:szCs w:val="24"/>
        </w:rPr>
        <w:t xml:space="preserve"> associated with </w:t>
      </w:r>
      <w:r w:rsidR="00D00AF7" w:rsidRPr="00AF2B66">
        <w:rPr>
          <w:sz w:val="24"/>
          <w:szCs w:val="24"/>
        </w:rPr>
        <w:t>handax</w:t>
      </w:r>
      <w:r w:rsidR="00AD5371" w:rsidRPr="00AF2B66">
        <w:rPr>
          <w:sz w:val="24"/>
          <w:szCs w:val="24"/>
        </w:rPr>
        <w:t xml:space="preserve">es, </w:t>
      </w:r>
      <w:r w:rsidRPr="00AF2B66">
        <w:rPr>
          <w:sz w:val="24"/>
          <w:szCs w:val="24"/>
        </w:rPr>
        <w:t>the</w:t>
      </w:r>
      <w:r w:rsidR="00AD5371" w:rsidRPr="00AF2B66">
        <w:rPr>
          <w:sz w:val="24"/>
          <w:szCs w:val="24"/>
        </w:rPr>
        <w:t xml:space="preserve"> lack </w:t>
      </w:r>
      <w:r w:rsidRPr="00AF2B66">
        <w:rPr>
          <w:sz w:val="24"/>
          <w:szCs w:val="24"/>
        </w:rPr>
        <w:t xml:space="preserve">of which, </w:t>
      </w:r>
      <w:r w:rsidR="00AD5371" w:rsidRPr="00AF2B66">
        <w:rPr>
          <w:sz w:val="24"/>
          <w:szCs w:val="24"/>
        </w:rPr>
        <w:t>from some small collections</w:t>
      </w:r>
      <w:r w:rsidRPr="00AF2B66">
        <w:rPr>
          <w:sz w:val="24"/>
          <w:szCs w:val="24"/>
        </w:rPr>
        <w:t>, is probably a</w:t>
      </w:r>
      <w:r w:rsidR="00AD5371" w:rsidRPr="00AF2B66">
        <w:rPr>
          <w:sz w:val="24"/>
          <w:szCs w:val="24"/>
        </w:rPr>
        <w:t xml:space="preserve"> reflect</w:t>
      </w:r>
      <w:r w:rsidRPr="00AF2B66">
        <w:rPr>
          <w:sz w:val="24"/>
          <w:szCs w:val="24"/>
        </w:rPr>
        <w:t>ion of</w:t>
      </w:r>
      <w:r w:rsidR="00AD5371" w:rsidRPr="00AF2B66">
        <w:rPr>
          <w:sz w:val="24"/>
          <w:szCs w:val="24"/>
        </w:rPr>
        <w:t xml:space="preserve"> assemblage size</w:t>
      </w:r>
      <w:r w:rsidRPr="00AF2B66">
        <w:rPr>
          <w:sz w:val="24"/>
          <w:szCs w:val="24"/>
        </w:rPr>
        <w:t xml:space="preserve"> and</w:t>
      </w:r>
      <w:r w:rsidR="00AD5371" w:rsidRPr="00AF2B66">
        <w:rPr>
          <w:sz w:val="24"/>
          <w:szCs w:val="24"/>
        </w:rPr>
        <w:t xml:space="preserve"> not of itself a chronological indicat</w:t>
      </w:r>
      <w:r w:rsidRPr="00AF2B66">
        <w:rPr>
          <w:sz w:val="24"/>
          <w:szCs w:val="24"/>
        </w:rPr>
        <w:t>ion</w:t>
      </w:r>
      <w:r w:rsidR="00AD5371" w:rsidRPr="00AF2B66">
        <w:rPr>
          <w:sz w:val="24"/>
          <w:szCs w:val="24"/>
        </w:rPr>
        <w:t xml:space="preserve">. </w:t>
      </w:r>
    </w:p>
    <w:p w:rsidR="00AD5371" w:rsidRPr="00AF2B66" w:rsidRDefault="00AD5371" w:rsidP="00C26087">
      <w:pPr>
        <w:pStyle w:val="ListParagraph"/>
        <w:numPr>
          <w:ilvl w:val="0"/>
          <w:numId w:val="2"/>
        </w:numPr>
        <w:spacing w:line="360" w:lineRule="auto"/>
        <w:rPr>
          <w:sz w:val="24"/>
          <w:szCs w:val="24"/>
        </w:rPr>
      </w:pPr>
      <w:r w:rsidRPr="00AF2B66">
        <w:rPr>
          <w:sz w:val="24"/>
          <w:szCs w:val="24"/>
        </w:rPr>
        <w:t>Lower and early Middle Pleistocene assemblages are technologically similar</w:t>
      </w:r>
      <w:r w:rsidR="00E9704A" w:rsidRPr="00AF2B66">
        <w:rPr>
          <w:sz w:val="24"/>
          <w:szCs w:val="24"/>
        </w:rPr>
        <w:t>,</w:t>
      </w:r>
      <w:r w:rsidRPr="00AF2B66">
        <w:rPr>
          <w:sz w:val="24"/>
          <w:szCs w:val="24"/>
        </w:rPr>
        <w:t xml:space="preserve"> being characteri</w:t>
      </w:r>
      <w:r w:rsidR="00E9704A" w:rsidRPr="00AF2B66">
        <w:rPr>
          <w:sz w:val="24"/>
          <w:szCs w:val="24"/>
        </w:rPr>
        <w:t>z</w:t>
      </w:r>
      <w:r w:rsidRPr="00AF2B66">
        <w:rPr>
          <w:sz w:val="24"/>
          <w:szCs w:val="24"/>
        </w:rPr>
        <w:t xml:space="preserve">ed by </w:t>
      </w:r>
      <w:r w:rsidR="00D00AF7" w:rsidRPr="00AF2B66">
        <w:rPr>
          <w:sz w:val="24"/>
          <w:szCs w:val="24"/>
        </w:rPr>
        <w:t>handaxes</w:t>
      </w:r>
      <w:r w:rsidRPr="00AF2B66">
        <w:rPr>
          <w:sz w:val="24"/>
          <w:szCs w:val="24"/>
        </w:rPr>
        <w:t xml:space="preserve"> and simple </w:t>
      </w:r>
      <w:r w:rsidR="00E9704A" w:rsidRPr="00AF2B66">
        <w:rPr>
          <w:sz w:val="24"/>
          <w:szCs w:val="24"/>
        </w:rPr>
        <w:t>ad hoc</w:t>
      </w:r>
      <w:r w:rsidRPr="00AF2B66">
        <w:rPr>
          <w:sz w:val="24"/>
          <w:szCs w:val="24"/>
        </w:rPr>
        <w:t xml:space="preserve"> core working. There are occasional examples of ‘simple-prepared’ cores (cf. White and Ashton</w:t>
      </w:r>
      <w:r w:rsidR="00E9704A" w:rsidRPr="00AF2B66">
        <w:rPr>
          <w:sz w:val="24"/>
          <w:szCs w:val="24"/>
        </w:rPr>
        <w:t>,</w:t>
      </w:r>
      <w:r w:rsidRPr="00AF2B66">
        <w:rPr>
          <w:sz w:val="24"/>
          <w:szCs w:val="24"/>
        </w:rPr>
        <w:t xml:space="preserve"> 2003), but these are sporadic, fortuitous occurrences (the earliest examples are from gravels at Ain Abu Jemaa on the Euphrates</w:t>
      </w:r>
      <w:r w:rsidR="00916B2F" w:rsidRPr="00AF2B66">
        <w:rPr>
          <w:sz w:val="24"/>
          <w:szCs w:val="24"/>
        </w:rPr>
        <w:t xml:space="preserve"> in Syria, probably older than </w:t>
      </w:r>
      <w:r w:rsidRPr="00AF2B66">
        <w:rPr>
          <w:sz w:val="24"/>
          <w:szCs w:val="24"/>
        </w:rPr>
        <w:t>MIS 22</w:t>
      </w:r>
      <w:r w:rsidR="00896D70" w:rsidRPr="00AF2B66">
        <w:rPr>
          <w:sz w:val="24"/>
          <w:szCs w:val="24"/>
        </w:rPr>
        <w:t>; see Fig. 4C</w:t>
      </w:r>
      <w:r w:rsidRPr="00AF2B66">
        <w:rPr>
          <w:sz w:val="24"/>
          <w:szCs w:val="24"/>
        </w:rPr>
        <w:t>). They certainly do not reflect the lasting adoption of prepared</w:t>
      </w:r>
      <w:r w:rsidR="00916B2F" w:rsidRPr="00AF2B66">
        <w:rPr>
          <w:sz w:val="24"/>
          <w:szCs w:val="24"/>
        </w:rPr>
        <w:t>-</w:t>
      </w:r>
      <w:r w:rsidRPr="00AF2B66">
        <w:rPr>
          <w:sz w:val="24"/>
          <w:szCs w:val="24"/>
        </w:rPr>
        <w:t xml:space="preserve">core working strategies. </w:t>
      </w:r>
    </w:p>
    <w:p w:rsidR="00AD5371" w:rsidRPr="00AF2B66" w:rsidRDefault="00AD5371" w:rsidP="00C26087">
      <w:pPr>
        <w:pStyle w:val="ListParagraph"/>
        <w:numPr>
          <w:ilvl w:val="0"/>
          <w:numId w:val="2"/>
        </w:numPr>
        <w:spacing w:line="360" w:lineRule="auto"/>
        <w:rPr>
          <w:sz w:val="24"/>
          <w:szCs w:val="24"/>
        </w:rPr>
      </w:pPr>
      <w:r w:rsidRPr="00AF2B66">
        <w:rPr>
          <w:sz w:val="24"/>
          <w:szCs w:val="24"/>
        </w:rPr>
        <w:lastRenderedPageBreak/>
        <w:t>Latamne</w:t>
      </w:r>
      <w:r w:rsidR="00916B2F" w:rsidRPr="00AF2B66">
        <w:rPr>
          <w:sz w:val="24"/>
          <w:szCs w:val="24"/>
        </w:rPr>
        <w:t xml:space="preserve">h, </w:t>
      </w:r>
      <w:r w:rsidRPr="00AF2B66">
        <w:rPr>
          <w:sz w:val="24"/>
          <w:szCs w:val="24"/>
        </w:rPr>
        <w:t xml:space="preserve">now assigned to </w:t>
      </w:r>
      <w:r w:rsidR="00916B2F" w:rsidRPr="00AF2B66">
        <w:rPr>
          <w:sz w:val="24"/>
          <w:szCs w:val="24"/>
        </w:rPr>
        <w:t>~</w:t>
      </w:r>
      <w:r w:rsidRPr="00AF2B66">
        <w:rPr>
          <w:sz w:val="24"/>
          <w:szCs w:val="24"/>
        </w:rPr>
        <w:t>MIS 22</w:t>
      </w:r>
      <w:r w:rsidR="00916B2F" w:rsidRPr="00AF2B66">
        <w:rPr>
          <w:sz w:val="24"/>
          <w:szCs w:val="24"/>
        </w:rPr>
        <w:t xml:space="preserve"> (Fig. </w:t>
      </w:r>
      <w:r w:rsidR="00A87425" w:rsidRPr="00AF2B66">
        <w:rPr>
          <w:sz w:val="24"/>
          <w:szCs w:val="24"/>
        </w:rPr>
        <w:t>4</w:t>
      </w:r>
      <w:r w:rsidR="00916B2F" w:rsidRPr="00AF2B66">
        <w:rPr>
          <w:sz w:val="24"/>
          <w:szCs w:val="24"/>
        </w:rPr>
        <w:t>A</w:t>
      </w:r>
      <w:r w:rsidRPr="00AF2B66">
        <w:rPr>
          <w:sz w:val="24"/>
          <w:szCs w:val="24"/>
        </w:rPr>
        <w:t xml:space="preserve">) is unique in the Orontes and Euphrates </w:t>
      </w:r>
      <w:r w:rsidR="00916B2F" w:rsidRPr="00AF2B66">
        <w:rPr>
          <w:sz w:val="24"/>
          <w:szCs w:val="24"/>
        </w:rPr>
        <w:t>v</w:t>
      </w:r>
      <w:r w:rsidRPr="00AF2B66">
        <w:rPr>
          <w:sz w:val="24"/>
          <w:szCs w:val="24"/>
        </w:rPr>
        <w:t xml:space="preserve">alleys in having </w:t>
      </w:r>
      <w:r w:rsidR="005D3E99" w:rsidRPr="00AF2B66">
        <w:rPr>
          <w:sz w:val="24"/>
          <w:szCs w:val="24"/>
        </w:rPr>
        <w:t>significant</w:t>
      </w:r>
      <w:r w:rsidRPr="00AF2B66">
        <w:rPr>
          <w:sz w:val="24"/>
          <w:szCs w:val="24"/>
        </w:rPr>
        <w:t xml:space="preserve"> numbers of trihedral</w:t>
      </w:r>
      <w:r w:rsidR="00015C2A" w:rsidRPr="00AF2B66">
        <w:rPr>
          <w:sz w:val="24"/>
          <w:szCs w:val="24"/>
        </w:rPr>
        <w:t xml:space="preserve"> </w:t>
      </w:r>
      <w:r w:rsidR="005D3E99" w:rsidRPr="00AF2B66">
        <w:rPr>
          <w:sz w:val="24"/>
          <w:szCs w:val="24"/>
        </w:rPr>
        <w:t>‘large cutting tool</w:t>
      </w:r>
      <w:r w:rsidRPr="00AF2B66">
        <w:rPr>
          <w:sz w:val="24"/>
          <w:szCs w:val="24"/>
        </w:rPr>
        <w:t>s</w:t>
      </w:r>
      <w:r w:rsidR="005D3E99" w:rsidRPr="00AF2B66">
        <w:rPr>
          <w:sz w:val="24"/>
          <w:szCs w:val="24"/>
        </w:rPr>
        <w:t>’</w:t>
      </w:r>
      <w:r w:rsidR="00916B2F" w:rsidRPr="00AF2B66">
        <w:rPr>
          <w:sz w:val="24"/>
          <w:szCs w:val="24"/>
        </w:rPr>
        <w:t>, although</w:t>
      </w:r>
      <w:r w:rsidRPr="00AF2B66">
        <w:rPr>
          <w:sz w:val="24"/>
          <w:szCs w:val="24"/>
        </w:rPr>
        <w:t xml:space="preserve"> they occur sporadically at other local</w:t>
      </w:r>
      <w:r w:rsidR="00916B2F" w:rsidRPr="00AF2B66">
        <w:rPr>
          <w:sz w:val="24"/>
          <w:szCs w:val="24"/>
        </w:rPr>
        <w:t>iti</w:t>
      </w:r>
      <w:r w:rsidRPr="00AF2B66">
        <w:rPr>
          <w:sz w:val="24"/>
          <w:szCs w:val="24"/>
        </w:rPr>
        <w:t>es. Often regarded as chronologically significant (e.g. Copeland</w:t>
      </w:r>
      <w:r w:rsidR="00916B2F" w:rsidRPr="00AF2B66">
        <w:rPr>
          <w:sz w:val="24"/>
          <w:szCs w:val="24"/>
        </w:rPr>
        <w:t>,</w:t>
      </w:r>
      <w:r w:rsidRPr="00AF2B66">
        <w:rPr>
          <w:sz w:val="24"/>
          <w:szCs w:val="24"/>
        </w:rPr>
        <w:t xml:space="preserve"> 2004), their prevalence here </w:t>
      </w:r>
      <w:r w:rsidR="00916B2F" w:rsidRPr="00AF2B66">
        <w:rPr>
          <w:sz w:val="24"/>
          <w:szCs w:val="24"/>
        </w:rPr>
        <w:t>can be argued to be</w:t>
      </w:r>
      <w:r w:rsidRPr="00AF2B66">
        <w:rPr>
          <w:sz w:val="24"/>
          <w:szCs w:val="24"/>
        </w:rPr>
        <w:t xml:space="preserve"> contextually specific and reflects hard</w:t>
      </w:r>
      <w:r w:rsidR="00916B2F" w:rsidRPr="00AF2B66">
        <w:rPr>
          <w:sz w:val="24"/>
          <w:szCs w:val="24"/>
        </w:rPr>
        <w:t>-</w:t>
      </w:r>
      <w:r w:rsidRPr="00AF2B66">
        <w:rPr>
          <w:sz w:val="24"/>
          <w:szCs w:val="24"/>
        </w:rPr>
        <w:t>hammer flaking of locally available tabular flint blanks, without recourse to extensive thinning</w:t>
      </w:r>
      <w:r w:rsidR="00916B2F" w:rsidRPr="00AF2B66">
        <w:rPr>
          <w:sz w:val="24"/>
          <w:szCs w:val="24"/>
        </w:rPr>
        <w:t>.</w:t>
      </w:r>
      <w:r w:rsidRPr="00AF2B66">
        <w:rPr>
          <w:sz w:val="24"/>
          <w:szCs w:val="24"/>
        </w:rPr>
        <w:t xml:space="preserve"> Euphrates deposits regarded as broadly contemporary or earlier</w:t>
      </w:r>
      <w:r w:rsidR="00916B2F" w:rsidRPr="00AF2B66">
        <w:rPr>
          <w:sz w:val="24"/>
          <w:szCs w:val="24"/>
        </w:rPr>
        <w:t xml:space="preserve"> in age</w:t>
      </w:r>
      <w:r w:rsidRPr="00AF2B66">
        <w:rPr>
          <w:sz w:val="24"/>
          <w:szCs w:val="24"/>
        </w:rPr>
        <w:t xml:space="preserve"> have produced fairly refined ovate </w:t>
      </w:r>
      <w:r w:rsidR="00D00AF7" w:rsidRPr="00AF2B66">
        <w:rPr>
          <w:sz w:val="24"/>
          <w:szCs w:val="24"/>
        </w:rPr>
        <w:t xml:space="preserve">bifacial handaxes </w:t>
      </w:r>
      <w:r w:rsidRPr="00AF2B66">
        <w:rPr>
          <w:sz w:val="24"/>
          <w:szCs w:val="24"/>
        </w:rPr>
        <w:t xml:space="preserve">and few trihedrals.  </w:t>
      </w:r>
    </w:p>
    <w:p w:rsidR="00AD5371" w:rsidRPr="00AF2B66" w:rsidRDefault="00AD5371" w:rsidP="00C26087">
      <w:pPr>
        <w:pStyle w:val="ListParagraph"/>
        <w:numPr>
          <w:ilvl w:val="0"/>
          <w:numId w:val="2"/>
        </w:numPr>
        <w:spacing w:line="360" w:lineRule="auto"/>
        <w:rPr>
          <w:sz w:val="24"/>
          <w:szCs w:val="24"/>
        </w:rPr>
      </w:pPr>
      <w:r w:rsidRPr="00AF2B66">
        <w:rPr>
          <w:sz w:val="24"/>
          <w:szCs w:val="24"/>
        </w:rPr>
        <w:t>Large concentrations of late lower/Middle Palaeolithic stone tools are found on the surface and within colluvial deposits in valley</w:t>
      </w:r>
      <w:r w:rsidR="00916B2F" w:rsidRPr="00AF2B66">
        <w:rPr>
          <w:sz w:val="24"/>
          <w:szCs w:val="24"/>
        </w:rPr>
        <w:t>-</w:t>
      </w:r>
      <w:r w:rsidRPr="00AF2B66">
        <w:rPr>
          <w:sz w:val="24"/>
          <w:szCs w:val="24"/>
        </w:rPr>
        <w:t>side locations; these are situated on sources of lithic raw material</w:t>
      </w:r>
      <w:r w:rsidR="00916B2F" w:rsidRPr="00AF2B66">
        <w:rPr>
          <w:sz w:val="24"/>
          <w:szCs w:val="24"/>
        </w:rPr>
        <w:t>:</w:t>
      </w:r>
      <w:r w:rsidRPr="00AF2B66">
        <w:rPr>
          <w:sz w:val="24"/>
          <w:szCs w:val="24"/>
        </w:rPr>
        <w:t xml:space="preserve"> relict terrace gravels and bedrock.</w:t>
      </w:r>
    </w:p>
    <w:p w:rsidR="00AD5371" w:rsidRPr="00AF2B66" w:rsidRDefault="00AD5371" w:rsidP="00C26087">
      <w:pPr>
        <w:pStyle w:val="ListParagraph"/>
        <w:numPr>
          <w:ilvl w:val="0"/>
          <w:numId w:val="2"/>
        </w:numPr>
        <w:spacing w:line="360" w:lineRule="auto"/>
        <w:rPr>
          <w:sz w:val="24"/>
          <w:szCs w:val="24"/>
        </w:rPr>
      </w:pPr>
      <w:r w:rsidRPr="00AF2B66">
        <w:rPr>
          <w:sz w:val="24"/>
          <w:szCs w:val="24"/>
        </w:rPr>
        <w:t>Assemblages from these late Lower/Middle Palaeolithic local</w:t>
      </w:r>
      <w:r w:rsidR="00916B2F" w:rsidRPr="00AF2B66">
        <w:rPr>
          <w:sz w:val="24"/>
          <w:szCs w:val="24"/>
        </w:rPr>
        <w:t>iti</w:t>
      </w:r>
      <w:r w:rsidRPr="00AF2B66">
        <w:rPr>
          <w:sz w:val="24"/>
          <w:szCs w:val="24"/>
        </w:rPr>
        <w:t xml:space="preserve">es reflect </w:t>
      </w:r>
      <w:r w:rsidR="00916B2F" w:rsidRPr="00AF2B66">
        <w:rPr>
          <w:sz w:val="24"/>
          <w:szCs w:val="24"/>
        </w:rPr>
        <w:t>cyclical, logistical use of</w:t>
      </w:r>
      <w:r w:rsidRPr="00AF2B66">
        <w:rPr>
          <w:sz w:val="24"/>
          <w:szCs w:val="24"/>
        </w:rPr>
        <w:t xml:space="preserve"> these places and </w:t>
      </w:r>
      <w:r w:rsidR="00916B2F" w:rsidRPr="00AF2B66">
        <w:rPr>
          <w:sz w:val="24"/>
          <w:szCs w:val="24"/>
        </w:rPr>
        <w:t xml:space="preserve">of </w:t>
      </w:r>
      <w:r w:rsidRPr="00AF2B66">
        <w:rPr>
          <w:sz w:val="24"/>
          <w:szCs w:val="24"/>
        </w:rPr>
        <w:t xml:space="preserve">the wider landscape. Many (particularly in the Orontes) display evidence of both </w:t>
      </w:r>
      <w:r w:rsidR="00D00AF7" w:rsidRPr="00AF2B66">
        <w:rPr>
          <w:sz w:val="24"/>
          <w:szCs w:val="24"/>
        </w:rPr>
        <w:t>handaxes</w:t>
      </w:r>
      <w:r w:rsidRPr="00AF2B66">
        <w:rPr>
          <w:sz w:val="24"/>
          <w:szCs w:val="24"/>
        </w:rPr>
        <w:t xml:space="preserve"> and Levallois core working; this may imply a late Lower/early Middle Palaeolithic age.</w:t>
      </w:r>
    </w:p>
    <w:p w:rsidR="00AD5371" w:rsidRPr="00AF2B66" w:rsidRDefault="00AD5371" w:rsidP="00C26087">
      <w:pPr>
        <w:pStyle w:val="ListParagraph"/>
        <w:numPr>
          <w:ilvl w:val="0"/>
          <w:numId w:val="2"/>
        </w:numPr>
        <w:spacing w:line="360" w:lineRule="auto"/>
        <w:rPr>
          <w:sz w:val="24"/>
          <w:szCs w:val="24"/>
        </w:rPr>
      </w:pPr>
      <w:r w:rsidRPr="00AF2B66">
        <w:rPr>
          <w:sz w:val="24"/>
          <w:szCs w:val="24"/>
        </w:rPr>
        <w:t>Collections containing fewer Middle Palaeolithic artefacts</w:t>
      </w:r>
      <w:r w:rsidR="00916B2F" w:rsidRPr="00AF2B66">
        <w:rPr>
          <w:sz w:val="24"/>
          <w:szCs w:val="24"/>
        </w:rPr>
        <w:t>,</w:t>
      </w:r>
      <w:r w:rsidRPr="00AF2B66">
        <w:rPr>
          <w:sz w:val="24"/>
          <w:szCs w:val="24"/>
        </w:rPr>
        <w:t xml:space="preserve"> and which reflect more ephemeral activity</w:t>
      </w:r>
      <w:r w:rsidR="00916B2F" w:rsidRPr="00AF2B66">
        <w:rPr>
          <w:sz w:val="24"/>
          <w:szCs w:val="24"/>
        </w:rPr>
        <w:t>,</w:t>
      </w:r>
      <w:r w:rsidRPr="00AF2B66">
        <w:rPr>
          <w:sz w:val="24"/>
          <w:szCs w:val="24"/>
        </w:rPr>
        <w:t xml:space="preserve"> are associated with fine</w:t>
      </w:r>
      <w:r w:rsidR="00916B2F" w:rsidRPr="00AF2B66">
        <w:rPr>
          <w:sz w:val="24"/>
          <w:szCs w:val="24"/>
        </w:rPr>
        <w:t>-</w:t>
      </w:r>
      <w:r w:rsidRPr="00AF2B66">
        <w:rPr>
          <w:sz w:val="24"/>
          <w:szCs w:val="24"/>
        </w:rPr>
        <w:t xml:space="preserve">grained sediment bodies within what were, </w:t>
      </w:r>
      <w:r w:rsidR="00916B2F" w:rsidRPr="00AF2B66">
        <w:rPr>
          <w:sz w:val="24"/>
          <w:szCs w:val="24"/>
        </w:rPr>
        <w:t xml:space="preserve">at the time of occupation, </w:t>
      </w:r>
      <w:r w:rsidRPr="00AF2B66">
        <w:rPr>
          <w:sz w:val="24"/>
          <w:szCs w:val="24"/>
        </w:rPr>
        <w:t>active floodplains.</w:t>
      </w:r>
    </w:p>
    <w:p w:rsidR="00AD5371" w:rsidRPr="00AF2B66" w:rsidRDefault="00AD5371" w:rsidP="00C26087">
      <w:pPr>
        <w:spacing w:line="360" w:lineRule="auto"/>
        <w:rPr>
          <w:sz w:val="24"/>
          <w:szCs w:val="24"/>
        </w:rPr>
      </w:pPr>
    </w:p>
    <w:p w:rsidR="006B02D9" w:rsidRPr="00AF2B66" w:rsidRDefault="00617B1D" w:rsidP="00C26087">
      <w:pPr>
        <w:spacing w:line="360" w:lineRule="auto"/>
        <w:rPr>
          <w:b/>
          <w:sz w:val="24"/>
          <w:szCs w:val="24"/>
        </w:rPr>
      </w:pPr>
      <w:r w:rsidRPr="00AF2B66">
        <w:rPr>
          <w:b/>
          <w:sz w:val="24"/>
          <w:szCs w:val="24"/>
        </w:rPr>
        <w:t>6</w:t>
      </w:r>
      <w:r w:rsidR="0030564A" w:rsidRPr="00AF2B66">
        <w:rPr>
          <w:b/>
          <w:sz w:val="24"/>
          <w:szCs w:val="24"/>
        </w:rPr>
        <w:t>.</w:t>
      </w:r>
      <w:r w:rsidR="00AD5371" w:rsidRPr="00AF2B66">
        <w:rPr>
          <w:b/>
          <w:sz w:val="24"/>
          <w:szCs w:val="24"/>
        </w:rPr>
        <w:t>4</w:t>
      </w:r>
      <w:r w:rsidR="004935CD" w:rsidRPr="00AF2B66">
        <w:rPr>
          <w:b/>
          <w:sz w:val="24"/>
          <w:szCs w:val="24"/>
        </w:rPr>
        <w:t xml:space="preserve"> </w:t>
      </w:r>
      <w:r w:rsidR="006B02D9" w:rsidRPr="00AF2B66">
        <w:rPr>
          <w:b/>
          <w:sz w:val="24"/>
          <w:szCs w:val="24"/>
        </w:rPr>
        <w:t>The Palaeolithic of the Nahr el-Kebir</w:t>
      </w:r>
    </w:p>
    <w:p w:rsidR="00AE724E" w:rsidRPr="00AF2B66" w:rsidRDefault="00B20A89" w:rsidP="00C26087">
      <w:pPr>
        <w:spacing w:line="360" w:lineRule="auto"/>
        <w:rPr>
          <w:rFonts w:ascii="Calibri" w:hAnsi="Calibri"/>
          <w:sz w:val="24"/>
          <w:szCs w:val="24"/>
        </w:rPr>
      </w:pPr>
      <w:r w:rsidRPr="00AF2B66">
        <w:rPr>
          <w:sz w:val="24"/>
          <w:szCs w:val="24"/>
        </w:rPr>
        <w:t xml:space="preserve">The Nahr el Kebir ash Shamali, </w:t>
      </w:r>
      <w:r w:rsidR="006E323F" w:rsidRPr="00AF2B66">
        <w:rPr>
          <w:sz w:val="24"/>
          <w:szCs w:val="24"/>
        </w:rPr>
        <w:t xml:space="preserve">which enters the Mediterranean near Latakia and is </w:t>
      </w:r>
      <w:r w:rsidRPr="00AF2B66">
        <w:rPr>
          <w:sz w:val="24"/>
          <w:szCs w:val="24"/>
        </w:rPr>
        <w:t>Syria’s third largest river, has a valuable sequence of river terraces from which significant assemblages of artefacts have been recovered (e.g.,</w:t>
      </w:r>
      <w:r w:rsidR="00755BD3" w:rsidRPr="00AF2B66">
        <w:rPr>
          <w:sz w:val="24"/>
          <w:szCs w:val="24"/>
        </w:rPr>
        <w:t xml:space="preserve"> </w:t>
      </w:r>
      <w:r w:rsidRPr="00AF2B66">
        <w:rPr>
          <w:color w:val="002060"/>
          <w:sz w:val="24"/>
          <w:szCs w:val="24"/>
        </w:rPr>
        <w:t xml:space="preserve">Hours, 1981, 1994; Besançon </w:t>
      </w:r>
      <w:r w:rsidRPr="00AF2B66">
        <w:rPr>
          <w:i/>
          <w:color w:val="002060"/>
          <w:sz w:val="24"/>
          <w:szCs w:val="24"/>
        </w:rPr>
        <w:t>et al</w:t>
      </w:r>
      <w:r w:rsidRPr="00AF2B66">
        <w:rPr>
          <w:color w:val="002060"/>
          <w:sz w:val="24"/>
          <w:szCs w:val="24"/>
        </w:rPr>
        <w:t>., 1988; Sanlaville, 1977, 1979; Besancon and Sanlaville, 1981, 1984, 1993</w:t>
      </w:r>
      <w:r w:rsidRPr="00AF2B66">
        <w:rPr>
          <w:sz w:val="24"/>
          <w:szCs w:val="24"/>
        </w:rPr>
        <w:t>).</w:t>
      </w:r>
      <w:r w:rsidR="003B3BC2" w:rsidRPr="00AF2B66">
        <w:rPr>
          <w:sz w:val="24"/>
          <w:szCs w:val="24"/>
        </w:rPr>
        <w:t xml:space="preserve"> Research here </w:t>
      </w:r>
      <w:r w:rsidRPr="00AF2B66">
        <w:rPr>
          <w:sz w:val="24"/>
          <w:szCs w:val="24"/>
        </w:rPr>
        <w:t xml:space="preserve">between 2004 and </w:t>
      </w:r>
      <w:r w:rsidR="003B3BC2" w:rsidRPr="00AF2B66">
        <w:rPr>
          <w:sz w:val="24"/>
          <w:szCs w:val="24"/>
        </w:rPr>
        <w:t>2009 has led to revaluation of the terrace record (</w:t>
      </w:r>
      <w:r w:rsidR="003B3BC2" w:rsidRPr="00AF2B66">
        <w:rPr>
          <w:color w:val="002060"/>
          <w:sz w:val="24"/>
          <w:szCs w:val="24"/>
        </w:rPr>
        <w:t>Bridgland et al., 2008</w:t>
      </w:r>
      <w:r w:rsidR="00601B4F" w:rsidRPr="00AF2B66">
        <w:rPr>
          <w:color w:val="002060"/>
          <w:sz w:val="24"/>
          <w:szCs w:val="24"/>
        </w:rPr>
        <w:t>,</w:t>
      </w:r>
      <w:r w:rsidR="007608FC" w:rsidRPr="00AF2B66">
        <w:rPr>
          <w:color w:val="002060"/>
          <w:sz w:val="24"/>
          <w:szCs w:val="24"/>
        </w:rPr>
        <w:t xml:space="preserve"> 2017/this issue</w:t>
      </w:r>
      <w:r w:rsidR="003B3BC2" w:rsidRPr="00AF2B66">
        <w:rPr>
          <w:sz w:val="24"/>
          <w:szCs w:val="24"/>
        </w:rPr>
        <w:t>).</w:t>
      </w:r>
      <w:r w:rsidR="003B3BC2" w:rsidRPr="00AF2B66">
        <w:rPr>
          <w:rFonts w:ascii="Calibri" w:hAnsi="Calibri"/>
          <w:sz w:val="24"/>
          <w:szCs w:val="24"/>
        </w:rPr>
        <w:t xml:space="preserve"> Prior to this recent work the accepted template for the sequence was that of </w:t>
      </w:r>
      <w:r w:rsidR="003B3BC2" w:rsidRPr="00AF2B66">
        <w:rPr>
          <w:rFonts w:ascii="Calibri" w:hAnsi="Calibri"/>
          <w:color w:val="17365D" w:themeColor="text2" w:themeShade="BF"/>
          <w:sz w:val="24"/>
          <w:szCs w:val="24"/>
        </w:rPr>
        <w:t>Sanlaville (1979</w:t>
      </w:r>
      <w:r w:rsidR="003B3BC2" w:rsidRPr="00AF2B66">
        <w:rPr>
          <w:rFonts w:ascii="Calibri" w:hAnsi="Calibri"/>
          <w:sz w:val="24"/>
          <w:szCs w:val="24"/>
        </w:rPr>
        <w:t xml:space="preserve">), who </w:t>
      </w:r>
      <w:r w:rsidR="006E323F" w:rsidRPr="00AF2B66">
        <w:rPr>
          <w:rFonts w:ascii="Calibri" w:hAnsi="Calibri"/>
          <w:sz w:val="24"/>
          <w:szCs w:val="24"/>
        </w:rPr>
        <w:t>recognized four</w:t>
      </w:r>
      <w:r w:rsidR="003B3BC2" w:rsidRPr="00AF2B66">
        <w:rPr>
          <w:rFonts w:ascii="Calibri" w:hAnsi="Calibri"/>
          <w:sz w:val="24"/>
          <w:szCs w:val="24"/>
        </w:rPr>
        <w:t xml:space="preserve"> </w:t>
      </w:r>
      <w:r w:rsidR="006E323F" w:rsidRPr="00AF2B66">
        <w:rPr>
          <w:rFonts w:ascii="Calibri" w:hAnsi="Calibri"/>
          <w:sz w:val="24"/>
          <w:szCs w:val="24"/>
        </w:rPr>
        <w:t>Kebir river</w:t>
      </w:r>
      <w:r w:rsidR="003B3BC2" w:rsidRPr="00AF2B66">
        <w:rPr>
          <w:rFonts w:ascii="Calibri" w:hAnsi="Calibri"/>
          <w:sz w:val="24"/>
          <w:szCs w:val="24"/>
        </w:rPr>
        <w:t xml:space="preserve"> terraces </w:t>
      </w:r>
      <w:r w:rsidR="006E323F" w:rsidRPr="00AF2B66">
        <w:rPr>
          <w:rFonts w:ascii="Calibri" w:hAnsi="Calibri"/>
          <w:sz w:val="24"/>
          <w:szCs w:val="24"/>
        </w:rPr>
        <w:t>that he correlated with</w:t>
      </w:r>
      <w:r w:rsidR="003B3BC2" w:rsidRPr="00AF2B66">
        <w:rPr>
          <w:rFonts w:ascii="Calibri" w:hAnsi="Calibri"/>
          <w:sz w:val="24"/>
          <w:szCs w:val="24"/>
        </w:rPr>
        <w:t xml:space="preserve"> the </w:t>
      </w:r>
      <w:r w:rsidR="006E323F" w:rsidRPr="00AF2B66">
        <w:rPr>
          <w:rFonts w:ascii="Calibri" w:hAnsi="Calibri"/>
          <w:sz w:val="24"/>
          <w:szCs w:val="24"/>
        </w:rPr>
        <w:t>four Alpine</w:t>
      </w:r>
      <w:r w:rsidR="003B3BC2" w:rsidRPr="00AF2B66">
        <w:rPr>
          <w:rFonts w:ascii="Calibri" w:hAnsi="Calibri"/>
          <w:sz w:val="24"/>
          <w:szCs w:val="24"/>
        </w:rPr>
        <w:t xml:space="preserve"> </w:t>
      </w:r>
      <w:r w:rsidR="006E323F" w:rsidRPr="00AF2B66">
        <w:rPr>
          <w:rFonts w:ascii="Calibri" w:hAnsi="Calibri"/>
          <w:sz w:val="24"/>
          <w:szCs w:val="24"/>
        </w:rPr>
        <w:t xml:space="preserve">Pleistocene </w:t>
      </w:r>
      <w:r w:rsidR="003B3BC2" w:rsidRPr="00AF2B66">
        <w:rPr>
          <w:rFonts w:ascii="Calibri" w:hAnsi="Calibri"/>
          <w:sz w:val="24"/>
          <w:szCs w:val="24"/>
        </w:rPr>
        <w:t>cold stages (glacials)</w:t>
      </w:r>
      <w:r w:rsidR="006E323F" w:rsidRPr="00AF2B66">
        <w:rPr>
          <w:rFonts w:ascii="Calibri" w:hAnsi="Calibri"/>
          <w:sz w:val="24"/>
          <w:szCs w:val="24"/>
        </w:rPr>
        <w:t>,</w:t>
      </w:r>
      <w:r w:rsidR="003B3BC2" w:rsidRPr="00AF2B66">
        <w:rPr>
          <w:rFonts w:ascii="Calibri" w:hAnsi="Calibri"/>
          <w:sz w:val="24"/>
          <w:szCs w:val="24"/>
        </w:rPr>
        <w:t xml:space="preserve"> not</w:t>
      </w:r>
      <w:r w:rsidR="006E323F" w:rsidRPr="00AF2B66">
        <w:rPr>
          <w:rFonts w:ascii="Calibri" w:hAnsi="Calibri"/>
          <w:sz w:val="24"/>
          <w:szCs w:val="24"/>
        </w:rPr>
        <w:t>ing</w:t>
      </w:r>
      <w:r w:rsidR="003B3BC2" w:rsidRPr="00AF2B66">
        <w:rPr>
          <w:rFonts w:ascii="Calibri" w:hAnsi="Calibri"/>
          <w:sz w:val="24"/>
          <w:szCs w:val="24"/>
        </w:rPr>
        <w:t xml:space="preserve"> their interdigitation near the coast with a staircase of interglacial raised beaches.</w:t>
      </w:r>
      <w:r w:rsidR="006E323F" w:rsidRPr="00AF2B66">
        <w:rPr>
          <w:rFonts w:ascii="Calibri" w:hAnsi="Calibri"/>
          <w:sz w:val="24"/>
          <w:szCs w:val="24"/>
        </w:rPr>
        <w:t xml:space="preserve"> </w:t>
      </w:r>
      <w:r w:rsidR="003B3BC2" w:rsidRPr="00AF2B66">
        <w:rPr>
          <w:rFonts w:ascii="Calibri" w:hAnsi="Calibri"/>
          <w:sz w:val="24"/>
          <w:szCs w:val="24"/>
        </w:rPr>
        <w:t xml:space="preserve">Whereas Sanlaville </w:t>
      </w:r>
      <w:r w:rsidR="006E323F" w:rsidRPr="00AF2B66">
        <w:rPr>
          <w:rFonts w:ascii="Calibri" w:hAnsi="Calibri"/>
          <w:sz w:val="24"/>
          <w:szCs w:val="24"/>
        </w:rPr>
        <w:t>reconstruct</w:t>
      </w:r>
      <w:r w:rsidR="003B3BC2" w:rsidRPr="00AF2B66">
        <w:rPr>
          <w:rFonts w:ascii="Calibri" w:hAnsi="Calibri"/>
          <w:sz w:val="24"/>
          <w:szCs w:val="24"/>
        </w:rPr>
        <w:t xml:space="preserve">ed </w:t>
      </w:r>
      <w:r w:rsidR="006E323F" w:rsidRPr="00AF2B66">
        <w:rPr>
          <w:rFonts w:ascii="Calibri" w:hAnsi="Calibri"/>
          <w:sz w:val="24"/>
          <w:szCs w:val="24"/>
        </w:rPr>
        <w:t xml:space="preserve">his </w:t>
      </w:r>
      <w:r w:rsidR="003B3BC2" w:rsidRPr="00AF2B66">
        <w:rPr>
          <w:rFonts w:ascii="Calibri" w:hAnsi="Calibri"/>
          <w:sz w:val="24"/>
          <w:szCs w:val="24"/>
        </w:rPr>
        <w:t xml:space="preserve">four terraces </w:t>
      </w:r>
      <w:r w:rsidR="006E323F" w:rsidRPr="00AF2B66">
        <w:rPr>
          <w:rFonts w:ascii="Calibri" w:hAnsi="Calibri"/>
          <w:sz w:val="24"/>
          <w:szCs w:val="24"/>
        </w:rPr>
        <w:t xml:space="preserve">with longitudinal profiles that </w:t>
      </w:r>
      <w:r w:rsidR="003B3BC2" w:rsidRPr="00AF2B66">
        <w:rPr>
          <w:rFonts w:ascii="Calibri" w:hAnsi="Calibri"/>
          <w:sz w:val="24"/>
          <w:szCs w:val="24"/>
        </w:rPr>
        <w:t>diverg</w:t>
      </w:r>
      <w:r w:rsidR="006E323F" w:rsidRPr="00AF2B66">
        <w:rPr>
          <w:rFonts w:ascii="Calibri" w:hAnsi="Calibri"/>
          <w:sz w:val="24"/>
          <w:szCs w:val="24"/>
        </w:rPr>
        <w:t>e</w:t>
      </w:r>
      <w:r w:rsidR="003B3BC2" w:rsidRPr="00AF2B66">
        <w:rPr>
          <w:rFonts w:ascii="Calibri" w:hAnsi="Calibri"/>
          <w:sz w:val="24"/>
          <w:szCs w:val="24"/>
        </w:rPr>
        <w:t xml:space="preserve"> downstream, the revised interpretation </w:t>
      </w:r>
      <w:r w:rsidR="006E323F" w:rsidRPr="00AF2B66">
        <w:rPr>
          <w:rFonts w:ascii="Calibri" w:hAnsi="Calibri"/>
          <w:sz w:val="24"/>
          <w:szCs w:val="24"/>
        </w:rPr>
        <w:t>envisages</w:t>
      </w:r>
      <w:r w:rsidR="003B3BC2" w:rsidRPr="00AF2B66">
        <w:rPr>
          <w:rFonts w:ascii="Calibri" w:hAnsi="Calibri"/>
          <w:sz w:val="24"/>
          <w:szCs w:val="24"/>
        </w:rPr>
        <w:t xml:space="preserve"> </w:t>
      </w:r>
      <w:r w:rsidR="003B3BC2" w:rsidRPr="00AF2B66">
        <w:rPr>
          <w:rFonts w:ascii="Calibri" w:hAnsi="Calibri"/>
          <w:sz w:val="24"/>
          <w:szCs w:val="24"/>
        </w:rPr>
        <w:lastRenderedPageBreak/>
        <w:t xml:space="preserve">four broadly parallel terraces, all significantly steeper than the modern floodplain. </w:t>
      </w:r>
      <w:r w:rsidR="006E323F" w:rsidRPr="00AF2B66">
        <w:rPr>
          <w:rFonts w:ascii="Calibri" w:hAnsi="Calibri"/>
          <w:sz w:val="24"/>
          <w:szCs w:val="24"/>
        </w:rPr>
        <w:t xml:space="preserve">Furthermore, the second highest of </w:t>
      </w:r>
      <w:r w:rsidR="003B3BC2" w:rsidRPr="00AF2B66">
        <w:rPr>
          <w:rFonts w:ascii="Calibri" w:hAnsi="Calibri"/>
          <w:sz w:val="24"/>
          <w:szCs w:val="24"/>
        </w:rPr>
        <w:t>Sanlaville</w:t>
      </w:r>
      <w:r w:rsidR="006E323F" w:rsidRPr="00AF2B66">
        <w:rPr>
          <w:rFonts w:ascii="Calibri" w:hAnsi="Calibri"/>
          <w:sz w:val="24"/>
          <w:szCs w:val="24"/>
        </w:rPr>
        <w:t>’s</w:t>
      </w:r>
      <w:r w:rsidR="003B3BC2" w:rsidRPr="00AF2B66">
        <w:rPr>
          <w:rFonts w:ascii="Calibri" w:hAnsi="Calibri"/>
          <w:sz w:val="24"/>
          <w:szCs w:val="24"/>
        </w:rPr>
        <w:t xml:space="preserve"> terraces</w:t>
      </w:r>
      <w:r w:rsidR="006E323F" w:rsidRPr="00AF2B66">
        <w:rPr>
          <w:rFonts w:ascii="Calibri" w:hAnsi="Calibri"/>
          <w:sz w:val="24"/>
          <w:szCs w:val="24"/>
        </w:rPr>
        <w:t xml:space="preserve"> and one of the most important in terms of artefact content,</w:t>
      </w:r>
      <w:r w:rsidR="003B3BC2" w:rsidRPr="00AF2B66">
        <w:rPr>
          <w:rFonts w:ascii="Calibri" w:hAnsi="Calibri"/>
          <w:sz w:val="24"/>
          <w:szCs w:val="24"/>
        </w:rPr>
        <w:t xml:space="preserve"> </w:t>
      </w:r>
      <w:r w:rsidR="00AE724E" w:rsidRPr="00AF2B66">
        <w:rPr>
          <w:rFonts w:ascii="Calibri" w:hAnsi="Calibri"/>
          <w:sz w:val="24"/>
          <w:szCs w:val="24"/>
        </w:rPr>
        <w:t xml:space="preserve">the Jabal Berzine Formation, </w:t>
      </w:r>
      <w:r w:rsidR="003B3BC2" w:rsidRPr="00AF2B66">
        <w:rPr>
          <w:rFonts w:ascii="Calibri" w:hAnsi="Calibri"/>
          <w:sz w:val="24"/>
          <w:szCs w:val="24"/>
        </w:rPr>
        <w:t xml:space="preserve">has </w:t>
      </w:r>
      <w:r w:rsidR="006E323F" w:rsidRPr="00AF2B66">
        <w:rPr>
          <w:rFonts w:ascii="Calibri" w:hAnsi="Calibri"/>
          <w:sz w:val="24"/>
          <w:szCs w:val="24"/>
        </w:rPr>
        <w:t xml:space="preserve">not </w:t>
      </w:r>
      <w:r w:rsidR="003B3BC2" w:rsidRPr="00AF2B66">
        <w:rPr>
          <w:rFonts w:ascii="Calibri" w:hAnsi="Calibri"/>
          <w:sz w:val="24"/>
          <w:szCs w:val="24"/>
        </w:rPr>
        <w:t xml:space="preserve">been </w:t>
      </w:r>
      <w:r w:rsidR="006E323F" w:rsidRPr="00AF2B66">
        <w:rPr>
          <w:rFonts w:ascii="Calibri" w:hAnsi="Calibri"/>
          <w:sz w:val="24"/>
          <w:szCs w:val="24"/>
        </w:rPr>
        <w:t xml:space="preserve">confirmed as a fluviatile formation; </w:t>
      </w:r>
      <w:r w:rsidR="003B3BC2" w:rsidRPr="00AF2B66">
        <w:rPr>
          <w:rFonts w:ascii="Calibri" w:hAnsi="Calibri"/>
          <w:sz w:val="24"/>
          <w:szCs w:val="24"/>
        </w:rPr>
        <w:t xml:space="preserve">it </w:t>
      </w:r>
      <w:r w:rsidR="006E323F" w:rsidRPr="00AF2B66">
        <w:rPr>
          <w:rFonts w:ascii="Calibri" w:hAnsi="Calibri"/>
          <w:sz w:val="24"/>
          <w:szCs w:val="24"/>
        </w:rPr>
        <w:t>has</w:t>
      </w:r>
      <w:r w:rsidR="003B3BC2" w:rsidRPr="00AF2B66">
        <w:rPr>
          <w:rFonts w:ascii="Calibri" w:hAnsi="Calibri"/>
          <w:sz w:val="24"/>
          <w:szCs w:val="24"/>
        </w:rPr>
        <w:t xml:space="preserve"> be</w:t>
      </w:r>
      <w:r w:rsidR="006E323F" w:rsidRPr="00AF2B66">
        <w:rPr>
          <w:rFonts w:ascii="Calibri" w:hAnsi="Calibri"/>
          <w:sz w:val="24"/>
          <w:szCs w:val="24"/>
        </w:rPr>
        <w:t>en</w:t>
      </w:r>
      <w:r w:rsidR="003B3BC2" w:rsidRPr="00AF2B66">
        <w:rPr>
          <w:rFonts w:ascii="Calibri" w:hAnsi="Calibri"/>
          <w:sz w:val="24"/>
          <w:szCs w:val="24"/>
        </w:rPr>
        <w:t xml:space="preserve"> shown </w:t>
      </w:r>
      <w:r w:rsidR="006E323F" w:rsidRPr="00AF2B66">
        <w:rPr>
          <w:rFonts w:ascii="Calibri" w:hAnsi="Calibri"/>
          <w:sz w:val="24"/>
          <w:szCs w:val="24"/>
        </w:rPr>
        <w:t xml:space="preserve">instead </w:t>
      </w:r>
      <w:r w:rsidR="003B3BC2" w:rsidRPr="00AF2B66">
        <w:rPr>
          <w:rFonts w:ascii="Calibri" w:hAnsi="Calibri"/>
          <w:sz w:val="24"/>
          <w:szCs w:val="24"/>
        </w:rPr>
        <w:t xml:space="preserve">to consist of erosional remnants of slope deposits </w:t>
      </w:r>
      <w:r w:rsidR="006E323F" w:rsidRPr="00AF2B66">
        <w:rPr>
          <w:rFonts w:ascii="Calibri" w:hAnsi="Calibri"/>
          <w:sz w:val="24"/>
          <w:szCs w:val="24"/>
        </w:rPr>
        <w:t>capping isolated hills</w:t>
      </w:r>
      <w:r w:rsidR="003B3BC2" w:rsidRPr="00AF2B66">
        <w:rPr>
          <w:rFonts w:ascii="Calibri" w:hAnsi="Calibri"/>
          <w:sz w:val="24"/>
          <w:szCs w:val="24"/>
        </w:rPr>
        <w:t>,</w:t>
      </w:r>
      <w:r w:rsidR="006E323F" w:rsidRPr="00AF2B66">
        <w:rPr>
          <w:rFonts w:ascii="Calibri" w:hAnsi="Calibri"/>
          <w:sz w:val="24"/>
          <w:szCs w:val="24"/>
        </w:rPr>
        <w:t xml:space="preserve"> although what is probably the same suite of slope deposits, again rich in artefacts, has also been observed capping the next terrace in the sequence (Fig. </w:t>
      </w:r>
      <w:r w:rsidR="00A87425" w:rsidRPr="00AF2B66">
        <w:rPr>
          <w:rFonts w:ascii="Calibri" w:hAnsi="Calibri"/>
          <w:sz w:val="24"/>
          <w:szCs w:val="24"/>
        </w:rPr>
        <w:t>4</w:t>
      </w:r>
      <w:r w:rsidR="00447408" w:rsidRPr="00AF2B66">
        <w:rPr>
          <w:rFonts w:ascii="Calibri" w:hAnsi="Calibri"/>
          <w:sz w:val="24"/>
          <w:szCs w:val="24"/>
        </w:rPr>
        <w:t>D</w:t>
      </w:r>
      <w:r w:rsidR="006E323F" w:rsidRPr="00AF2B66">
        <w:rPr>
          <w:rFonts w:ascii="Calibri" w:hAnsi="Calibri"/>
          <w:sz w:val="24"/>
          <w:szCs w:val="24"/>
        </w:rPr>
        <w:t>). The newly recognized sequence has four terraces because</w:t>
      </w:r>
      <w:r w:rsidR="003B3BC2" w:rsidRPr="00AF2B66">
        <w:rPr>
          <w:rFonts w:ascii="Calibri" w:hAnsi="Calibri"/>
          <w:sz w:val="24"/>
          <w:szCs w:val="24"/>
        </w:rPr>
        <w:t xml:space="preserve"> an additional formation has been identified just above the modern </w:t>
      </w:r>
      <w:r w:rsidR="006E323F" w:rsidRPr="00AF2B66">
        <w:rPr>
          <w:rFonts w:ascii="Calibri" w:hAnsi="Calibri"/>
          <w:sz w:val="24"/>
          <w:szCs w:val="24"/>
        </w:rPr>
        <w:t xml:space="preserve">Kebir </w:t>
      </w:r>
      <w:r w:rsidR="003B3BC2" w:rsidRPr="00AF2B66">
        <w:rPr>
          <w:rFonts w:ascii="Calibri" w:hAnsi="Calibri"/>
          <w:sz w:val="24"/>
          <w:szCs w:val="24"/>
        </w:rPr>
        <w:t>floodplain, from quarry workings</w:t>
      </w:r>
      <w:r w:rsidR="006E323F" w:rsidRPr="00AF2B66">
        <w:rPr>
          <w:rFonts w:ascii="Calibri" w:hAnsi="Calibri"/>
          <w:sz w:val="24"/>
          <w:szCs w:val="24"/>
        </w:rPr>
        <w:t xml:space="preserve"> </w:t>
      </w:r>
      <w:r w:rsidR="002E7F1B" w:rsidRPr="00AF2B66">
        <w:rPr>
          <w:rFonts w:ascii="Calibri" w:hAnsi="Calibri"/>
          <w:sz w:val="24"/>
          <w:szCs w:val="24"/>
        </w:rPr>
        <w:t>~15km</w:t>
      </w:r>
      <w:r w:rsidR="006E323F" w:rsidRPr="00AF2B66">
        <w:rPr>
          <w:rFonts w:ascii="Calibri" w:hAnsi="Calibri"/>
          <w:sz w:val="24"/>
          <w:szCs w:val="24"/>
        </w:rPr>
        <w:t xml:space="preserve"> upstream of Latakia</w:t>
      </w:r>
      <w:r w:rsidR="00AE724E" w:rsidRPr="00AF2B66">
        <w:rPr>
          <w:rFonts w:ascii="Calibri" w:hAnsi="Calibri"/>
          <w:sz w:val="24"/>
          <w:szCs w:val="24"/>
        </w:rPr>
        <w:t xml:space="preserve"> (</w:t>
      </w:r>
      <w:r w:rsidR="003B3BC2" w:rsidRPr="00AF2B66">
        <w:rPr>
          <w:rFonts w:ascii="Calibri" w:hAnsi="Calibri"/>
          <w:sz w:val="24"/>
          <w:szCs w:val="24"/>
        </w:rPr>
        <w:t>Bridgland et al.</w:t>
      </w:r>
      <w:r w:rsidR="00AE724E" w:rsidRPr="00AF2B66">
        <w:rPr>
          <w:rFonts w:ascii="Calibri" w:hAnsi="Calibri"/>
          <w:sz w:val="24"/>
          <w:szCs w:val="24"/>
        </w:rPr>
        <w:t xml:space="preserve">, </w:t>
      </w:r>
      <w:r w:rsidR="003B3BC2" w:rsidRPr="00AF2B66">
        <w:rPr>
          <w:rFonts w:ascii="Calibri" w:hAnsi="Calibri"/>
          <w:sz w:val="24"/>
          <w:szCs w:val="24"/>
        </w:rPr>
        <w:t>2008)</w:t>
      </w:r>
      <w:r w:rsidR="00AE724E" w:rsidRPr="00AF2B66">
        <w:rPr>
          <w:rFonts w:ascii="Calibri" w:hAnsi="Calibri"/>
          <w:sz w:val="24"/>
          <w:szCs w:val="24"/>
        </w:rPr>
        <w:t xml:space="preserve">. It is </w:t>
      </w:r>
      <w:r w:rsidR="003B3BC2" w:rsidRPr="00AF2B66">
        <w:rPr>
          <w:rFonts w:ascii="Calibri" w:hAnsi="Calibri"/>
          <w:sz w:val="24"/>
          <w:szCs w:val="24"/>
        </w:rPr>
        <w:t>suggested that th</w:t>
      </w:r>
      <w:r w:rsidR="00AE724E" w:rsidRPr="00AF2B66">
        <w:rPr>
          <w:rFonts w:ascii="Calibri" w:hAnsi="Calibri"/>
          <w:sz w:val="24"/>
          <w:szCs w:val="24"/>
        </w:rPr>
        <w:t>is</w:t>
      </w:r>
      <w:r w:rsidR="003B3BC2" w:rsidRPr="00AF2B66">
        <w:rPr>
          <w:rFonts w:ascii="Calibri" w:hAnsi="Calibri"/>
          <w:sz w:val="24"/>
          <w:szCs w:val="24"/>
        </w:rPr>
        <w:t xml:space="preserve"> terrace</w:t>
      </w:r>
      <w:r w:rsidR="00AE724E" w:rsidRPr="00AF2B66">
        <w:rPr>
          <w:rFonts w:ascii="Calibri" w:hAnsi="Calibri"/>
          <w:sz w:val="24"/>
          <w:szCs w:val="24"/>
        </w:rPr>
        <w:t xml:space="preserve"> </w:t>
      </w:r>
      <w:r w:rsidR="003B3BC2" w:rsidRPr="00AF2B66">
        <w:rPr>
          <w:rFonts w:ascii="Calibri" w:hAnsi="Calibri"/>
          <w:sz w:val="24"/>
          <w:szCs w:val="24"/>
        </w:rPr>
        <w:t>s</w:t>
      </w:r>
      <w:r w:rsidR="00AE724E" w:rsidRPr="00AF2B66">
        <w:rPr>
          <w:rFonts w:ascii="Calibri" w:hAnsi="Calibri"/>
          <w:sz w:val="24"/>
          <w:szCs w:val="24"/>
        </w:rPr>
        <w:t xml:space="preserve">ystem is much younger than was supposed by Sanlaville (1979), having formed </w:t>
      </w:r>
      <w:r w:rsidR="003B3BC2" w:rsidRPr="00AF2B66">
        <w:rPr>
          <w:rFonts w:ascii="Calibri" w:hAnsi="Calibri"/>
          <w:sz w:val="24"/>
          <w:szCs w:val="24"/>
        </w:rPr>
        <w:t>synchrony with the last four 100 kyr (glacial–interglacial) climat</w:t>
      </w:r>
      <w:r w:rsidR="00AE724E" w:rsidRPr="00AF2B66">
        <w:rPr>
          <w:rFonts w:ascii="Calibri" w:hAnsi="Calibri"/>
          <w:sz w:val="24"/>
          <w:szCs w:val="24"/>
        </w:rPr>
        <w:t>ic</w:t>
      </w:r>
      <w:r w:rsidR="003B3BC2" w:rsidRPr="00AF2B66">
        <w:rPr>
          <w:rFonts w:ascii="Calibri" w:hAnsi="Calibri"/>
          <w:sz w:val="24"/>
          <w:szCs w:val="24"/>
        </w:rPr>
        <w:t xml:space="preserve"> cycles</w:t>
      </w:r>
      <w:r w:rsidR="00AE724E" w:rsidRPr="00AF2B66">
        <w:rPr>
          <w:rFonts w:ascii="Calibri" w:hAnsi="Calibri"/>
          <w:sz w:val="24"/>
          <w:szCs w:val="24"/>
        </w:rPr>
        <w:t xml:space="preserve"> in an area of relatively rapid uplift (</w:t>
      </w:r>
      <w:r w:rsidR="00AE724E" w:rsidRPr="00AF2B66">
        <w:rPr>
          <w:rFonts w:ascii="Calibri" w:hAnsi="Calibri"/>
          <w:color w:val="002060"/>
          <w:sz w:val="24"/>
          <w:szCs w:val="24"/>
        </w:rPr>
        <w:t>Bridgland and Westaway, 2014; cf. Bridgland et al., 2012</w:t>
      </w:r>
      <w:r w:rsidR="00601B4F" w:rsidRPr="00AF2B66">
        <w:rPr>
          <w:rFonts w:ascii="Calibri" w:hAnsi="Calibri"/>
          <w:color w:val="002060"/>
          <w:sz w:val="24"/>
          <w:szCs w:val="24"/>
        </w:rPr>
        <w:t>,</w:t>
      </w:r>
      <w:r w:rsidR="007608FC" w:rsidRPr="00AF2B66">
        <w:rPr>
          <w:color w:val="002060"/>
          <w:sz w:val="24"/>
          <w:szCs w:val="24"/>
        </w:rPr>
        <w:t xml:space="preserve"> 2017/this issue</w:t>
      </w:r>
      <w:r w:rsidR="00AE724E" w:rsidRPr="00AF2B66">
        <w:rPr>
          <w:rFonts w:ascii="Calibri" w:hAnsi="Calibri"/>
          <w:sz w:val="24"/>
          <w:szCs w:val="24"/>
        </w:rPr>
        <w:t>)</w:t>
      </w:r>
      <w:r w:rsidR="003B3BC2" w:rsidRPr="00AF2B66">
        <w:rPr>
          <w:rFonts w:ascii="Calibri" w:hAnsi="Calibri"/>
          <w:sz w:val="24"/>
          <w:szCs w:val="24"/>
        </w:rPr>
        <w:t>, thus representing MIS 10, 8, 6 and 4–2</w:t>
      </w:r>
      <w:r w:rsidR="00AE724E" w:rsidRPr="00AF2B66">
        <w:rPr>
          <w:rFonts w:ascii="Calibri" w:hAnsi="Calibri"/>
          <w:sz w:val="24"/>
          <w:szCs w:val="24"/>
        </w:rPr>
        <w:t xml:space="preserve"> (Fig</w:t>
      </w:r>
      <w:r w:rsidR="00A87425" w:rsidRPr="00AF2B66">
        <w:rPr>
          <w:rFonts w:ascii="Calibri" w:hAnsi="Calibri"/>
          <w:sz w:val="24"/>
          <w:szCs w:val="24"/>
        </w:rPr>
        <w:t>. 4</w:t>
      </w:r>
      <w:r w:rsidR="00447408" w:rsidRPr="00AF2B66">
        <w:rPr>
          <w:rFonts w:ascii="Calibri" w:hAnsi="Calibri"/>
          <w:sz w:val="24"/>
          <w:szCs w:val="24"/>
        </w:rPr>
        <w:t>D</w:t>
      </w:r>
      <w:r w:rsidR="00AE724E" w:rsidRPr="00AF2B66">
        <w:rPr>
          <w:rFonts w:ascii="Calibri" w:hAnsi="Calibri"/>
          <w:sz w:val="24"/>
          <w:szCs w:val="24"/>
        </w:rPr>
        <w:t>).</w:t>
      </w:r>
    </w:p>
    <w:p w:rsidR="00B20A89" w:rsidRPr="00AF2B66" w:rsidRDefault="00AE724E" w:rsidP="00C26087">
      <w:pPr>
        <w:spacing w:line="360" w:lineRule="auto"/>
        <w:rPr>
          <w:b/>
          <w:sz w:val="24"/>
          <w:szCs w:val="24"/>
        </w:rPr>
      </w:pPr>
      <w:r w:rsidRPr="00AF2B66">
        <w:rPr>
          <w:rFonts w:ascii="Calibri" w:hAnsi="Calibri"/>
          <w:sz w:val="24"/>
          <w:szCs w:val="24"/>
        </w:rPr>
        <w:t xml:space="preserve">The Palaeolithic assemblages from the Kebir, divided into </w:t>
      </w:r>
      <w:r w:rsidR="00AD5371" w:rsidRPr="00AF2B66">
        <w:rPr>
          <w:rFonts w:ascii="Calibri" w:hAnsi="Calibri"/>
          <w:sz w:val="24"/>
          <w:szCs w:val="24"/>
        </w:rPr>
        <w:t>four</w:t>
      </w:r>
      <w:r w:rsidRPr="00AF2B66">
        <w:rPr>
          <w:rFonts w:ascii="Calibri" w:hAnsi="Calibri"/>
          <w:sz w:val="24"/>
          <w:szCs w:val="24"/>
        </w:rPr>
        <w:t xml:space="preserve"> separate industrial traditions by the earlier workers (</w:t>
      </w:r>
      <w:r w:rsidR="00887F2F" w:rsidRPr="00AF2B66">
        <w:rPr>
          <w:rFonts w:ascii="Calibri" w:hAnsi="Calibri"/>
          <w:color w:val="002060"/>
          <w:sz w:val="24"/>
          <w:szCs w:val="24"/>
        </w:rPr>
        <w:t>Copeland and Hours, 1978, 1993; Copeland, 2004</w:t>
      </w:r>
      <w:r w:rsidRPr="00AF2B66">
        <w:rPr>
          <w:rFonts w:ascii="Calibri" w:hAnsi="Calibri"/>
          <w:sz w:val="24"/>
          <w:szCs w:val="24"/>
        </w:rPr>
        <w:t xml:space="preserve">), are now seen to be largely, although not entirely, derived from slope deposits rather than </w:t>
      </w:r>
      <w:r w:rsidR="0045439E" w:rsidRPr="00AF2B66">
        <w:rPr>
          <w:rFonts w:ascii="Calibri" w:hAnsi="Calibri"/>
          <w:sz w:val="24"/>
          <w:szCs w:val="24"/>
        </w:rPr>
        <w:t xml:space="preserve">from </w:t>
      </w:r>
      <w:r w:rsidRPr="00AF2B66">
        <w:rPr>
          <w:rFonts w:ascii="Calibri" w:hAnsi="Calibri"/>
          <w:sz w:val="24"/>
          <w:szCs w:val="24"/>
        </w:rPr>
        <w:t xml:space="preserve">the fluvial gravels. </w:t>
      </w:r>
      <w:r w:rsidR="0007244F" w:rsidRPr="00AF2B66">
        <w:rPr>
          <w:rFonts w:ascii="Calibri" w:hAnsi="Calibri"/>
          <w:sz w:val="24"/>
          <w:szCs w:val="24"/>
        </w:rPr>
        <w:t>The very clear fluvial abrasion of many of them suggest derivation fro</w:t>
      </w:r>
      <w:r w:rsidR="00AD5371" w:rsidRPr="00AF2B66">
        <w:rPr>
          <w:rFonts w:ascii="Calibri" w:hAnsi="Calibri"/>
          <w:sz w:val="24"/>
          <w:szCs w:val="24"/>
        </w:rPr>
        <w:t>m</w:t>
      </w:r>
      <w:r w:rsidR="0007244F" w:rsidRPr="00AF2B66">
        <w:rPr>
          <w:rFonts w:ascii="Calibri" w:hAnsi="Calibri"/>
          <w:sz w:val="24"/>
          <w:szCs w:val="24"/>
        </w:rPr>
        <w:t xml:space="preserve"> older, higher-level Kebir terraces that have been lost to erosion, although some may come from the Sitt Marko Formation, which could not be found in exposure during the recent surveys. </w:t>
      </w:r>
      <w:r w:rsidR="00AD5371" w:rsidRPr="00AF2B66">
        <w:rPr>
          <w:rFonts w:ascii="Calibri" w:hAnsi="Calibri"/>
          <w:sz w:val="24"/>
          <w:szCs w:val="24"/>
        </w:rPr>
        <w:t xml:space="preserve">Reanalysis of the extant artefact collections has demonstrated that they are broadly technologically homogenous, regardless of their previous terrace attribution; </w:t>
      </w:r>
      <w:r w:rsidR="00D00AF7" w:rsidRPr="00AF2B66">
        <w:rPr>
          <w:sz w:val="24"/>
          <w:szCs w:val="24"/>
        </w:rPr>
        <w:t>handaxe</w:t>
      </w:r>
      <w:r w:rsidR="00AD5371" w:rsidRPr="00AF2B66">
        <w:rPr>
          <w:rFonts w:ascii="Calibri" w:hAnsi="Calibri"/>
          <w:sz w:val="24"/>
          <w:szCs w:val="24"/>
        </w:rPr>
        <w:t xml:space="preserve"> assemblages </w:t>
      </w:r>
      <w:r w:rsidR="00B57C0A" w:rsidRPr="00AF2B66">
        <w:rPr>
          <w:rFonts w:ascii="Calibri" w:hAnsi="Calibri"/>
          <w:sz w:val="24"/>
          <w:szCs w:val="24"/>
        </w:rPr>
        <w:t>that</w:t>
      </w:r>
      <w:r w:rsidR="00AD5371" w:rsidRPr="00AF2B66">
        <w:rPr>
          <w:rFonts w:ascii="Calibri" w:hAnsi="Calibri"/>
          <w:sz w:val="24"/>
          <w:szCs w:val="24"/>
        </w:rPr>
        <w:t xml:space="preserve"> were suggested to show subtle, chronologically distinct differences (</w:t>
      </w:r>
      <w:r w:rsidR="00AD5371" w:rsidRPr="00AF2B66">
        <w:rPr>
          <w:rFonts w:ascii="Calibri" w:hAnsi="Calibri"/>
          <w:color w:val="002060"/>
          <w:sz w:val="24"/>
          <w:szCs w:val="24"/>
        </w:rPr>
        <w:t>Copeland and Hours</w:t>
      </w:r>
      <w:r w:rsidR="00B57C0A" w:rsidRPr="00AF2B66">
        <w:rPr>
          <w:rFonts w:ascii="Calibri" w:hAnsi="Calibri"/>
          <w:color w:val="002060"/>
          <w:sz w:val="24"/>
          <w:szCs w:val="24"/>
        </w:rPr>
        <w:t>, 1978</w:t>
      </w:r>
      <w:r w:rsidR="00B57C0A" w:rsidRPr="00AF2B66">
        <w:rPr>
          <w:rFonts w:ascii="Calibri" w:hAnsi="Calibri"/>
          <w:sz w:val="24"/>
          <w:szCs w:val="24"/>
        </w:rPr>
        <w:t>)</w:t>
      </w:r>
      <w:r w:rsidR="00AD5371" w:rsidRPr="00AF2B66">
        <w:rPr>
          <w:rFonts w:ascii="Calibri" w:hAnsi="Calibri"/>
          <w:sz w:val="24"/>
          <w:szCs w:val="24"/>
        </w:rPr>
        <w:t xml:space="preserve"> in fact exhibit uniform characteristics. Detailed appraisal of this work, and of the new terrace stratigraphical evidence from this valley</w:t>
      </w:r>
      <w:r w:rsidR="005A3E71" w:rsidRPr="00AF2B66">
        <w:rPr>
          <w:rFonts w:ascii="Calibri" w:hAnsi="Calibri"/>
          <w:sz w:val="24"/>
          <w:szCs w:val="24"/>
        </w:rPr>
        <w:t>,</w:t>
      </w:r>
      <w:r w:rsidR="00AD5371" w:rsidRPr="00AF2B66">
        <w:rPr>
          <w:rFonts w:ascii="Calibri" w:hAnsi="Calibri"/>
          <w:sz w:val="24"/>
          <w:szCs w:val="24"/>
        </w:rPr>
        <w:t xml:space="preserve"> must await future publication. The implications for understanding are clear, however, given that Copeland and Hours (1978) regarded the artefact record from this system as the most complete expression of an evolutionary framework for a coastal facies of the Levantine Acheul</w:t>
      </w:r>
      <w:r w:rsidR="00B57C0A" w:rsidRPr="00AF2B66">
        <w:rPr>
          <w:rFonts w:ascii="Calibri" w:hAnsi="Calibri"/>
          <w:sz w:val="24"/>
          <w:szCs w:val="24"/>
        </w:rPr>
        <w:t>i</w:t>
      </w:r>
      <w:r w:rsidR="00AD5371" w:rsidRPr="00AF2B66">
        <w:rPr>
          <w:rFonts w:ascii="Calibri" w:hAnsi="Calibri"/>
          <w:sz w:val="24"/>
          <w:szCs w:val="24"/>
        </w:rPr>
        <w:t>an. N</w:t>
      </w:r>
      <w:r w:rsidR="00B57C0A" w:rsidRPr="00AF2B66">
        <w:rPr>
          <w:rFonts w:ascii="Calibri" w:hAnsi="Calibri"/>
          <w:sz w:val="24"/>
          <w:szCs w:val="24"/>
        </w:rPr>
        <w:t>either the geological framework</w:t>
      </w:r>
      <w:r w:rsidR="00AD5371" w:rsidRPr="00AF2B66">
        <w:rPr>
          <w:rFonts w:ascii="Calibri" w:hAnsi="Calibri"/>
          <w:sz w:val="24"/>
          <w:szCs w:val="24"/>
        </w:rPr>
        <w:t xml:space="preserve"> nor the </w:t>
      </w:r>
      <w:r w:rsidR="00B57C0A" w:rsidRPr="00AF2B66">
        <w:rPr>
          <w:rFonts w:ascii="Calibri" w:hAnsi="Calibri"/>
          <w:sz w:val="24"/>
          <w:szCs w:val="24"/>
        </w:rPr>
        <w:t>s</w:t>
      </w:r>
      <w:r w:rsidR="00AD5371" w:rsidRPr="00AF2B66">
        <w:rPr>
          <w:rFonts w:ascii="Calibri" w:hAnsi="Calibri"/>
          <w:sz w:val="24"/>
          <w:szCs w:val="24"/>
        </w:rPr>
        <w:t>tone</w:t>
      </w:r>
      <w:r w:rsidR="00B57C0A" w:rsidRPr="00AF2B66">
        <w:rPr>
          <w:rFonts w:ascii="Calibri" w:hAnsi="Calibri"/>
          <w:sz w:val="24"/>
          <w:szCs w:val="24"/>
        </w:rPr>
        <w:t>-</w:t>
      </w:r>
      <w:r w:rsidR="00AD5371" w:rsidRPr="00AF2B66">
        <w:rPr>
          <w:rFonts w:ascii="Calibri" w:hAnsi="Calibri"/>
          <w:sz w:val="24"/>
          <w:szCs w:val="24"/>
        </w:rPr>
        <w:t>tools assemblages support this claim for a regionally distinctive ‘cultural’ evolution.</w:t>
      </w:r>
      <w:r w:rsidR="0007244F" w:rsidRPr="00AF2B66">
        <w:rPr>
          <w:rFonts w:ascii="Calibri" w:hAnsi="Calibri"/>
          <w:sz w:val="24"/>
          <w:szCs w:val="24"/>
        </w:rPr>
        <w:t xml:space="preserve"> These differences might now be explicable in terms of differ</w:t>
      </w:r>
      <w:r w:rsidR="00904570" w:rsidRPr="00AF2B66">
        <w:rPr>
          <w:rFonts w:ascii="Calibri" w:hAnsi="Calibri"/>
          <w:sz w:val="24"/>
          <w:szCs w:val="24"/>
        </w:rPr>
        <w:t>e</w:t>
      </w:r>
      <w:r w:rsidR="0007244F" w:rsidRPr="00AF2B66">
        <w:rPr>
          <w:rFonts w:ascii="Calibri" w:hAnsi="Calibri"/>
          <w:sz w:val="24"/>
          <w:szCs w:val="24"/>
        </w:rPr>
        <w:t xml:space="preserve">nces in age, since the more slowly uplifting areas drained by those inland </w:t>
      </w:r>
      <w:r w:rsidR="0007244F" w:rsidRPr="00AF2B66">
        <w:rPr>
          <w:rFonts w:ascii="Calibri" w:hAnsi="Calibri"/>
          <w:sz w:val="24"/>
          <w:szCs w:val="24"/>
        </w:rPr>
        <w:lastRenderedPageBreak/>
        <w:t xml:space="preserve">rivers have artefact-bearing terraces considerably older than </w:t>
      </w:r>
      <w:r w:rsidR="00A20C87" w:rsidRPr="00AF2B66">
        <w:rPr>
          <w:rFonts w:ascii="Calibri" w:hAnsi="Calibri"/>
          <w:sz w:val="24"/>
          <w:szCs w:val="24"/>
        </w:rPr>
        <w:t>anything</w:t>
      </w:r>
      <w:r w:rsidR="0007244F" w:rsidRPr="00AF2B66">
        <w:rPr>
          <w:rFonts w:ascii="Calibri" w:hAnsi="Calibri"/>
          <w:sz w:val="24"/>
          <w:szCs w:val="24"/>
        </w:rPr>
        <w:t xml:space="preserve"> preserved in the Kebir (see Fig. </w:t>
      </w:r>
      <w:r w:rsidR="00A87425" w:rsidRPr="00AF2B66">
        <w:rPr>
          <w:rFonts w:ascii="Calibri" w:hAnsi="Calibri"/>
          <w:sz w:val="24"/>
          <w:szCs w:val="24"/>
        </w:rPr>
        <w:t>4</w:t>
      </w:r>
      <w:r w:rsidR="0007244F" w:rsidRPr="00AF2B66">
        <w:rPr>
          <w:rFonts w:ascii="Calibri" w:hAnsi="Calibri"/>
          <w:sz w:val="24"/>
          <w:szCs w:val="24"/>
        </w:rPr>
        <w:t xml:space="preserve">). </w:t>
      </w:r>
    </w:p>
    <w:p w:rsidR="00911131" w:rsidRPr="00AF2B66" w:rsidRDefault="00617B1D" w:rsidP="00C26087">
      <w:pPr>
        <w:spacing w:line="360" w:lineRule="auto"/>
        <w:rPr>
          <w:b/>
          <w:sz w:val="24"/>
          <w:szCs w:val="24"/>
        </w:rPr>
      </w:pPr>
      <w:proofErr w:type="gramStart"/>
      <w:r w:rsidRPr="00AF2B66">
        <w:rPr>
          <w:b/>
          <w:sz w:val="24"/>
          <w:szCs w:val="24"/>
        </w:rPr>
        <w:t>6</w:t>
      </w:r>
      <w:r w:rsidR="0030564A" w:rsidRPr="00AF2B66">
        <w:rPr>
          <w:b/>
          <w:sz w:val="24"/>
          <w:szCs w:val="24"/>
        </w:rPr>
        <w:t>.</w:t>
      </w:r>
      <w:r w:rsidR="00EB5524" w:rsidRPr="00AF2B66">
        <w:rPr>
          <w:b/>
          <w:sz w:val="24"/>
          <w:szCs w:val="24"/>
        </w:rPr>
        <w:t>5</w:t>
      </w:r>
      <w:r w:rsidR="00911131" w:rsidRPr="00AF2B66">
        <w:rPr>
          <w:b/>
          <w:sz w:val="24"/>
          <w:szCs w:val="24"/>
        </w:rPr>
        <w:t xml:space="preserve">  Fluvial</w:t>
      </w:r>
      <w:proofErr w:type="gramEnd"/>
      <w:r w:rsidR="00911131" w:rsidRPr="00AF2B66">
        <w:rPr>
          <w:b/>
          <w:sz w:val="24"/>
          <w:szCs w:val="24"/>
        </w:rPr>
        <w:t xml:space="preserve"> archives o</w:t>
      </w:r>
      <w:r w:rsidR="00EB5524" w:rsidRPr="00AF2B66">
        <w:rPr>
          <w:b/>
          <w:sz w:val="24"/>
          <w:szCs w:val="24"/>
        </w:rPr>
        <w:t>f</w:t>
      </w:r>
      <w:r w:rsidR="00911131" w:rsidRPr="00AF2B66">
        <w:rPr>
          <w:b/>
          <w:sz w:val="24"/>
          <w:szCs w:val="24"/>
        </w:rPr>
        <w:t xml:space="preserve"> the Palaeolithic in Israel</w:t>
      </w:r>
    </w:p>
    <w:p w:rsidR="00911131" w:rsidRPr="00AF2B66" w:rsidRDefault="00911131" w:rsidP="00C26087">
      <w:pPr>
        <w:spacing w:line="360" w:lineRule="auto"/>
        <w:rPr>
          <w:sz w:val="24"/>
          <w:szCs w:val="24"/>
        </w:rPr>
      </w:pPr>
      <w:r w:rsidRPr="00AF2B66">
        <w:rPr>
          <w:sz w:val="24"/>
          <w:szCs w:val="24"/>
        </w:rPr>
        <w:t xml:space="preserve">There are many important karstic Palaeolithic sites in Israel (Tabun, Qafzeh, Qesem, etc.) but significant fluvial examples are relatively rare. The earliest Palaeolithic evidence from Israel is found within the thick lacustrine and fluvial deposits of the </w:t>
      </w:r>
      <w:r w:rsidR="00D60299" w:rsidRPr="00AF2B66">
        <w:rPr>
          <w:sz w:val="24"/>
          <w:szCs w:val="24"/>
        </w:rPr>
        <w:t>‘</w:t>
      </w:r>
      <w:r w:rsidRPr="00AF2B66">
        <w:rPr>
          <w:sz w:val="24"/>
          <w:szCs w:val="24"/>
        </w:rPr>
        <w:t xml:space="preserve">Ubeidiya Formation in the central Jordon </w:t>
      </w:r>
      <w:proofErr w:type="gramStart"/>
      <w:r w:rsidRPr="00AF2B66">
        <w:rPr>
          <w:sz w:val="24"/>
          <w:szCs w:val="24"/>
        </w:rPr>
        <w:t>Valley,</w:t>
      </w:r>
      <w:proofErr w:type="gramEnd"/>
      <w:r w:rsidRPr="00AF2B66">
        <w:rPr>
          <w:sz w:val="24"/>
          <w:szCs w:val="24"/>
        </w:rPr>
        <w:t xml:space="preserve"> dated to ~1.4</w:t>
      </w:r>
      <w:r w:rsidR="00EB5524" w:rsidRPr="00AF2B66">
        <w:rPr>
          <w:sz w:val="24"/>
          <w:szCs w:val="24"/>
        </w:rPr>
        <w:t>–</w:t>
      </w:r>
      <w:r w:rsidRPr="00AF2B66">
        <w:rPr>
          <w:sz w:val="24"/>
          <w:szCs w:val="24"/>
        </w:rPr>
        <w:t>1.2 Ma. Over 30 archaeological horizons have been identified here, the oldest of which has yielded only Mode 1 chopper assemblages (Bar Yosef and Goren-Inbar, 1993; Bar-Yosef, 1998). Handaxes and other large cutting tools appear in small numbers in the fourth oldest archaeological horizon, Level II-26, but it is not until level K-30 that they are found in larger numbers and become more persistent. Mode 1 is also found at Bizat Ruhama, Israel (Ronen et al., 1998), dated to ~1.0</w:t>
      </w:r>
      <w:r w:rsidR="00EB5524" w:rsidRPr="00AF2B66">
        <w:rPr>
          <w:sz w:val="24"/>
          <w:szCs w:val="24"/>
        </w:rPr>
        <w:t>–</w:t>
      </w:r>
      <w:r w:rsidRPr="00AF2B66">
        <w:rPr>
          <w:sz w:val="24"/>
          <w:szCs w:val="24"/>
        </w:rPr>
        <w:t>0.8 Ma, comparable with the similarly dated Mode 1 site at Dursunlu, Turkey (Kuhn, 2002).</w:t>
      </w:r>
      <w:r w:rsidR="00430C9F" w:rsidRPr="00AF2B66">
        <w:rPr>
          <w:sz w:val="24"/>
          <w:szCs w:val="24"/>
        </w:rPr>
        <w:t xml:space="preserve"> At Gesher Benot Ya’aqov</w:t>
      </w:r>
      <w:r w:rsidRPr="00AF2B66">
        <w:rPr>
          <w:sz w:val="24"/>
          <w:szCs w:val="24"/>
        </w:rPr>
        <w:t>, dated to ~750 ka, a rich assemblage of handaxes, cleavers, other l</w:t>
      </w:r>
      <w:r w:rsidR="00E5017F" w:rsidRPr="00AF2B66">
        <w:rPr>
          <w:sz w:val="24"/>
          <w:szCs w:val="24"/>
        </w:rPr>
        <w:t>arge</w:t>
      </w:r>
      <w:r w:rsidRPr="00AF2B66">
        <w:rPr>
          <w:sz w:val="24"/>
          <w:szCs w:val="24"/>
        </w:rPr>
        <w:t xml:space="preserve"> cutting tools, together with a form of Mode 3 technology on huge boulders, has been recovered from fluvial deposits of the River Jordon (Goren-Inbar</w:t>
      </w:r>
      <w:r w:rsidR="00E5017F" w:rsidRPr="00AF2B66">
        <w:rPr>
          <w:sz w:val="24"/>
          <w:szCs w:val="24"/>
        </w:rPr>
        <w:t xml:space="preserve"> et al., 2000</w:t>
      </w:r>
      <w:r w:rsidR="00EB5524" w:rsidRPr="00AF2B66">
        <w:rPr>
          <w:sz w:val="24"/>
          <w:szCs w:val="24"/>
        </w:rPr>
        <w:t>).</w:t>
      </w:r>
      <w:r w:rsidRPr="00AF2B66">
        <w:rPr>
          <w:sz w:val="24"/>
          <w:szCs w:val="24"/>
        </w:rPr>
        <w:t xml:space="preserve"> Goren-Inbar and colleagues have suggested that the technology at </w:t>
      </w:r>
      <w:r w:rsidR="00430C9F" w:rsidRPr="00AF2B66">
        <w:rPr>
          <w:sz w:val="24"/>
          <w:szCs w:val="24"/>
        </w:rPr>
        <w:t>Gesher Benot Ya’aqov</w:t>
      </w:r>
      <w:r w:rsidRPr="00AF2B66">
        <w:rPr>
          <w:sz w:val="24"/>
          <w:szCs w:val="24"/>
        </w:rPr>
        <w:t xml:space="preserve"> indicates African affinities (</w:t>
      </w:r>
      <w:r w:rsidR="00E5017F" w:rsidRPr="00AF2B66">
        <w:rPr>
          <w:sz w:val="24"/>
          <w:szCs w:val="24"/>
        </w:rPr>
        <w:t xml:space="preserve">Goren-Inbar and </w:t>
      </w:r>
      <w:proofErr w:type="gramStart"/>
      <w:r w:rsidR="00E5017F" w:rsidRPr="00AF2B66">
        <w:rPr>
          <w:sz w:val="24"/>
          <w:szCs w:val="24"/>
        </w:rPr>
        <w:t>Saragusti ,</w:t>
      </w:r>
      <w:proofErr w:type="gramEnd"/>
      <w:r w:rsidR="00E5017F" w:rsidRPr="00AF2B66">
        <w:rPr>
          <w:sz w:val="24"/>
          <w:szCs w:val="24"/>
        </w:rPr>
        <w:t xml:space="preserve"> 1996; </w:t>
      </w:r>
      <w:r w:rsidRPr="00AF2B66">
        <w:rPr>
          <w:sz w:val="24"/>
          <w:szCs w:val="24"/>
        </w:rPr>
        <w:t>Goren-Inbar et al</w:t>
      </w:r>
      <w:r w:rsidR="00EB5524" w:rsidRPr="00AF2B66">
        <w:rPr>
          <w:sz w:val="24"/>
          <w:szCs w:val="24"/>
        </w:rPr>
        <w:t>.,</w:t>
      </w:r>
      <w:r w:rsidRPr="00AF2B66">
        <w:rPr>
          <w:sz w:val="24"/>
          <w:szCs w:val="24"/>
        </w:rPr>
        <w:t xml:space="preserve"> 2000</w:t>
      </w:r>
      <w:r w:rsidR="00706A9A" w:rsidRPr="00AF2B66">
        <w:rPr>
          <w:sz w:val="24"/>
          <w:szCs w:val="24"/>
        </w:rPr>
        <w:t xml:space="preserve">; see </w:t>
      </w:r>
      <w:r w:rsidR="00706A9A" w:rsidRPr="00AF2B66">
        <w:rPr>
          <w:color w:val="002060"/>
          <w:sz w:val="24"/>
          <w:szCs w:val="24"/>
        </w:rPr>
        <w:t>Mischke et al. (2014</w:t>
      </w:r>
      <w:r w:rsidR="00706A9A" w:rsidRPr="00AF2B66">
        <w:rPr>
          <w:sz w:val="24"/>
          <w:szCs w:val="24"/>
        </w:rPr>
        <w:t>) regarding the use of ostracods in understanding the environmental impact on Palaeolake Hula during Acheul</w:t>
      </w:r>
      <w:r w:rsidR="00BD2181" w:rsidRPr="00AF2B66">
        <w:rPr>
          <w:sz w:val="24"/>
          <w:szCs w:val="24"/>
        </w:rPr>
        <w:t>i</w:t>
      </w:r>
      <w:r w:rsidR="00706A9A" w:rsidRPr="00AF2B66">
        <w:rPr>
          <w:sz w:val="24"/>
          <w:szCs w:val="24"/>
        </w:rPr>
        <w:t>an occupation here</w:t>
      </w:r>
      <w:r w:rsidRPr="00AF2B66">
        <w:rPr>
          <w:sz w:val="24"/>
          <w:szCs w:val="24"/>
        </w:rPr>
        <w:t xml:space="preserve">), perhaps recording a wider dispersal event involving handaxe-making hominins around this time, which would fit with the appearance of handaxes in Europe ~650ka.  In situ signatures at </w:t>
      </w:r>
      <w:r w:rsidR="00430C9F" w:rsidRPr="00AF2B66">
        <w:rPr>
          <w:sz w:val="24"/>
          <w:szCs w:val="24"/>
        </w:rPr>
        <w:t>Gesher Benot Ya’aqov</w:t>
      </w:r>
      <w:r w:rsidRPr="00AF2B66">
        <w:rPr>
          <w:sz w:val="24"/>
          <w:szCs w:val="24"/>
        </w:rPr>
        <w:t xml:space="preserve"> also show the persistent use of fire (Goren-Inbar et al</w:t>
      </w:r>
      <w:r w:rsidR="00EB5524" w:rsidRPr="00AF2B66">
        <w:rPr>
          <w:sz w:val="24"/>
          <w:szCs w:val="24"/>
        </w:rPr>
        <w:t>.,</w:t>
      </w:r>
      <w:r w:rsidRPr="00AF2B66">
        <w:rPr>
          <w:sz w:val="24"/>
          <w:szCs w:val="24"/>
        </w:rPr>
        <w:t xml:space="preserve"> 2004)</w:t>
      </w:r>
      <w:r w:rsidR="00E5017F" w:rsidRPr="00AF2B66">
        <w:t xml:space="preserve"> </w:t>
      </w:r>
      <w:r w:rsidR="00E5017F" w:rsidRPr="00AF2B66">
        <w:rPr>
          <w:sz w:val="24"/>
          <w:szCs w:val="24"/>
        </w:rPr>
        <w:t>and nut-cracking on anvils (Goren Inbar  et al., 2002)</w:t>
      </w:r>
      <w:r w:rsidRPr="00AF2B66">
        <w:rPr>
          <w:sz w:val="24"/>
          <w:szCs w:val="24"/>
        </w:rPr>
        <w:t xml:space="preserve">, while lithic scatters containing handaxe thinning flakes but no handaxes show the transport of </w:t>
      </w:r>
      <w:r w:rsidR="00E5017F" w:rsidRPr="00AF2B66">
        <w:rPr>
          <w:sz w:val="24"/>
          <w:szCs w:val="24"/>
        </w:rPr>
        <w:t xml:space="preserve">large cutting tools </w:t>
      </w:r>
      <w:r w:rsidRPr="00AF2B66">
        <w:rPr>
          <w:sz w:val="24"/>
          <w:szCs w:val="24"/>
        </w:rPr>
        <w:t>materials away from the site (</w:t>
      </w:r>
      <w:r w:rsidR="00400978" w:rsidRPr="00AF2B66">
        <w:rPr>
          <w:sz w:val="24"/>
          <w:szCs w:val="24"/>
        </w:rPr>
        <w:t>Goren Inbar and Sharon, 2006</w:t>
      </w:r>
      <w:r w:rsidRPr="00AF2B66">
        <w:rPr>
          <w:sz w:val="24"/>
          <w:szCs w:val="24"/>
        </w:rPr>
        <w:t>).</w:t>
      </w:r>
      <w:r w:rsidR="00706A9A" w:rsidRPr="00AF2B66">
        <w:rPr>
          <w:sz w:val="24"/>
          <w:szCs w:val="24"/>
        </w:rPr>
        <w:t xml:space="preserve"> At Revadim, </w:t>
      </w:r>
      <w:r w:rsidR="00706A9A" w:rsidRPr="00AF2B66">
        <w:rPr>
          <w:color w:val="002060"/>
          <w:sz w:val="24"/>
          <w:szCs w:val="24"/>
        </w:rPr>
        <w:t>Marder et al. (2011)</w:t>
      </w:r>
      <w:r w:rsidR="00706A9A" w:rsidRPr="00AF2B66">
        <w:rPr>
          <w:sz w:val="24"/>
          <w:szCs w:val="24"/>
        </w:rPr>
        <w:t xml:space="preserve"> used multi-proxy data to demonstrate that the Acheul</w:t>
      </w:r>
      <w:r w:rsidR="00BD2181" w:rsidRPr="00AF2B66">
        <w:rPr>
          <w:sz w:val="24"/>
          <w:szCs w:val="24"/>
        </w:rPr>
        <w:t>i</w:t>
      </w:r>
      <w:r w:rsidR="00706A9A" w:rsidRPr="00AF2B66">
        <w:rPr>
          <w:sz w:val="24"/>
          <w:szCs w:val="24"/>
        </w:rPr>
        <w:t>an assemblages accumulated in an active fluvial environment that included channelling, overbank flooding and episodic inundation. Essentially, hominin populations were attracted to this location by favourable microhabitats.</w:t>
      </w:r>
    </w:p>
    <w:p w:rsidR="00430C9F" w:rsidRPr="00AF2B66" w:rsidRDefault="00430C9F" w:rsidP="00C26087">
      <w:pPr>
        <w:spacing w:line="360" w:lineRule="auto"/>
        <w:rPr>
          <w:b/>
          <w:sz w:val="24"/>
          <w:szCs w:val="24"/>
        </w:rPr>
      </w:pPr>
      <w:proofErr w:type="gramStart"/>
      <w:r w:rsidRPr="00AF2B66">
        <w:rPr>
          <w:sz w:val="24"/>
          <w:szCs w:val="24"/>
        </w:rPr>
        <w:lastRenderedPageBreak/>
        <w:t>Less than 1 km NE of Gesher Benot Ya’aqov is a Middle Palaeolithic (Mousterian) site within a fluvio-lacustrine context in the Jordan valley as it extends through the Hula Basin.</w:t>
      </w:r>
      <w:proofErr w:type="gramEnd"/>
      <w:r w:rsidR="00DD60D0" w:rsidRPr="00AF2B66">
        <w:rPr>
          <w:sz w:val="24"/>
          <w:szCs w:val="24"/>
        </w:rPr>
        <w:t xml:space="preserve"> This is the site at Nahal Mahanayeem Outlet, on the eastern bank of the River Jordan at its southern exit from the Hula Valley, although when the main occupation level was active (~65 ka</w:t>
      </w:r>
      <w:r w:rsidR="009A4A94" w:rsidRPr="00AF2B66">
        <w:rPr>
          <w:sz w:val="24"/>
          <w:szCs w:val="24"/>
        </w:rPr>
        <w:t>: OSL</w:t>
      </w:r>
      <w:r w:rsidR="00DD60D0" w:rsidRPr="00AF2B66">
        <w:rPr>
          <w:sz w:val="24"/>
          <w:szCs w:val="24"/>
        </w:rPr>
        <w:t>) this was a short-term hunting location at the shore of the palaeo-Lake</w:t>
      </w:r>
      <w:r w:rsidR="00FD46EF" w:rsidRPr="00AF2B66">
        <w:rPr>
          <w:sz w:val="24"/>
          <w:szCs w:val="24"/>
        </w:rPr>
        <w:t xml:space="preserve"> Hula</w:t>
      </w:r>
      <w:r w:rsidR="00DD60D0" w:rsidRPr="00AF2B66">
        <w:rPr>
          <w:sz w:val="24"/>
          <w:szCs w:val="24"/>
        </w:rPr>
        <w:t>, according to the interpretation of recent research there (</w:t>
      </w:r>
      <w:r w:rsidR="00FD46EF" w:rsidRPr="00AF2B66">
        <w:rPr>
          <w:color w:val="002060"/>
          <w:sz w:val="24"/>
          <w:szCs w:val="24"/>
        </w:rPr>
        <w:t xml:space="preserve">Kalbe et al., 2014, 2015; </w:t>
      </w:r>
      <w:r w:rsidR="00DD60D0" w:rsidRPr="00AF2B66">
        <w:rPr>
          <w:color w:val="002060"/>
          <w:sz w:val="24"/>
          <w:szCs w:val="24"/>
        </w:rPr>
        <w:t>Sharon and Oron, 2014</w:t>
      </w:r>
      <w:r w:rsidR="00DD60D0" w:rsidRPr="00AF2B66">
        <w:rPr>
          <w:sz w:val="24"/>
          <w:szCs w:val="24"/>
        </w:rPr>
        <w:t>).</w:t>
      </w:r>
      <w:r w:rsidR="009A4A94" w:rsidRPr="00AF2B66">
        <w:rPr>
          <w:sz w:val="24"/>
          <w:szCs w:val="24"/>
        </w:rPr>
        <w:t xml:space="preserve"> The site has yielded a small assemblage of flint artefacts along with well-preserved animal bones and other fossils. Although the assemblage is small (~1000 artefacts) it has the highest percentage of tools of any Levantine Mousterian site and appears to represent a non-Levallois blade-core knapping technology (</w:t>
      </w:r>
      <w:r w:rsidR="009A4A94" w:rsidRPr="00AF2B66">
        <w:rPr>
          <w:color w:val="002060"/>
          <w:sz w:val="24"/>
          <w:szCs w:val="24"/>
        </w:rPr>
        <w:t>Sharon and Oron, 2014</w:t>
      </w:r>
      <w:r w:rsidR="009A4A94" w:rsidRPr="00AF2B66">
        <w:rPr>
          <w:sz w:val="24"/>
          <w:szCs w:val="24"/>
        </w:rPr>
        <w:t>).</w:t>
      </w:r>
    </w:p>
    <w:p w:rsidR="00EB5524" w:rsidRPr="00AF2B66" w:rsidRDefault="00617B1D" w:rsidP="00C26087">
      <w:pPr>
        <w:spacing w:line="360" w:lineRule="auto"/>
        <w:rPr>
          <w:b/>
          <w:sz w:val="24"/>
          <w:szCs w:val="24"/>
        </w:rPr>
      </w:pPr>
      <w:r w:rsidRPr="00AF2B66">
        <w:rPr>
          <w:b/>
          <w:sz w:val="24"/>
          <w:szCs w:val="24"/>
        </w:rPr>
        <w:t>6</w:t>
      </w:r>
      <w:r w:rsidR="0030564A" w:rsidRPr="00AF2B66">
        <w:rPr>
          <w:b/>
          <w:sz w:val="24"/>
          <w:szCs w:val="24"/>
        </w:rPr>
        <w:t>.</w:t>
      </w:r>
      <w:r w:rsidR="00D56EFA" w:rsidRPr="00AF2B66">
        <w:rPr>
          <w:b/>
          <w:sz w:val="24"/>
          <w:szCs w:val="24"/>
        </w:rPr>
        <w:t>6</w:t>
      </w:r>
      <w:r w:rsidR="00EB5524" w:rsidRPr="00AF2B66">
        <w:rPr>
          <w:b/>
          <w:sz w:val="24"/>
          <w:szCs w:val="24"/>
        </w:rPr>
        <w:t xml:space="preserve"> New artefact discovery from the Gediz, Turkey </w:t>
      </w:r>
    </w:p>
    <w:p w:rsidR="00EB5524" w:rsidRPr="00AF2B66" w:rsidRDefault="00EB5524" w:rsidP="00C26087">
      <w:pPr>
        <w:spacing w:line="360" w:lineRule="auto"/>
        <w:rPr>
          <w:sz w:val="24"/>
          <w:szCs w:val="24"/>
        </w:rPr>
      </w:pPr>
      <w:r w:rsidRPr="00AF2B66">
        <w:rPr>
          <w:sz w:val="24"/>
          <w:szCs w:val="24"/>
        </w:rPr>
        <w:t xml:space="preserve">The recovery of a quartzitic worked flake from Lower Pleistocene fluvial deposits of the River Gediz in the volcanically active Kula region of western Turkey has extended the known extent of early Quaternary hominin occupation of western Asia </w:t>
      </w:r>
      <w:r w:rsidR="00964C24" w:rsidRPr="00AF2B66">
        <w:rPr>
          <w:sz w:val="24"/>
          <w:szCs w:val="24"/>
        </w:rPr>
        <w:t>(</w:t>
      </w:r>
      <w:r w:rsidRPr="00AF2B66">
        <w:rPr>
          <w:color w:val="002060"/>
          <w:sz w:val="24"/>
          <w:szCs w:val="24"/>
        </w:rPr>
        <w:t>Maddy et al., 2015</w:t>
      </w:r>
      <w:r w:rsidRPr="00AF2B66">
        <w:rPr>
          <w:sz w:val="24"/>
          <w:szCs w:val="24"/>
        </w:rPr>
        <w:t>). The periodic Quaternary basaltic volcanism of this region has provided a means for geochronological constraint of the Gediz fluvial archives here, making use of Ka–Ar and Ar–Ar methodologies to data the lavas flows. Emplacement of these lavas has sometimes disrupted the evolution of the river, forming temporary lacustrine ponded reaches, and has also protected some of the unconsolidated Quaternary fluvial sediments from erosion. Indeed, ‘mesa’-like uplands capped with lava have been shown to preserve, beneath the volcanic capping, staircases of weakly separated gravel terraces that are attributable to 41 ka climatic cycles in the Early Pleistocene (</w:t>
      </w:r>
      <w:r w:rsidRPr="00AF2B66">
        <w:rPr>
          <w:color w:val="002060"/>
          <w:sz w:val="24"/>
          <w:szCs w:val="24"/>
        </w:rPr>
        <w:t>Maddy et al., 2005, 2012, 201</w:t>
      </w:r>
      <w:r w:rsidR="00AA564F" w:rsidRPr="00AF2B66">
        <w:rPr>
          <w:color w:val="002060"/>
          <w:sz w:val="24"/>
          <w:szCs w:val="24"/>
        </w:rPr>
        <w:t>7</w:t>
      </w:r>
      <w:r w:rsidRPr="00AF2B66">
        <w:rPr>
          <w:color w:val="002060"/>
          <w:sz w:val="24"/>
          <w:szCs w:val="24"/>
        </w:rPr>
        <w:t xml:space="preserve"> </w:t>
      </w:r>
      <w:r w:rsidRPr="00AF2B66">
        <w:rPr>
          <w:sz w:val="24"/>
          <w:szCs w:val="24"/>
        </w:rPr>
        <w:t xml:space="preserve">[this issue]). </w:t>
      </w:r>
    </w:p>
    <w:p w:rsidR="00EB5524" w:rsidRPr="00AF2B66" w:rsidRDefault="00EB5524" w:rsidP="00C26087">
      <w:pPr>
        <w:spacing w:line="360" w:lineRule="auto"/>
        <w:rPr>
          <w:sz w:val="24"/>
          <w:szCs w:val="24"/>
        </w:rPr>
      </w:pPr>
      <w:r w:rsidRPr="00AF2B66">
        <w:rPr>
          <w:sz w:val="24"/>
          <w:szCs w:val="24"/>
        </w:rPr>
        <w:t>The worked flake is the only artefact discovered during the lengthy period of research in this system by the Maddy team. Its preservation probably owes much to the fact that it was in silty alluvial (overbank) deposits within the infill of a meander loop that existed temporarily between different eruptions from a nearby volcanic neck. The palaeo-meander was incised through a pre-existing staircase of eleven Early Pleistocene Gediz terraces and line</w:t>
      </w:r>
      <w:r w:rsidR="003B666A" w:rsidRPr="00AF2B66">
        <w:rPr>
          <w:sz w:val="24"/>
          <w:szCs w:val="24"/>
        </w:rPr>
        <w:t>d with g</w:t>
      </w:r>
      <w:r w:rsidRPr="00AF2B66">
        <w:rPr>
          <w:sz w:val="24"/>
          <w:szCs w:val="24"/>
        </w:rPr>
        <w:t>r</w:t>
      </w:r>
      <w:r w:rsidR="003B666A" w:rsidRPr="00AF2B66">
        <w:rPr>
          <w:sz w:val="24"/>
          <w:szCs w:val="24"/>
        </w:rPr>
        <w:t>a</w:t>
      </w:r>
      <w:r w:rsidRPr="00AF2B66">
        <w:rPr>
          <w:sz w:val="24"/>
          <w:szCs w:val="24"/>
        </w:rPr>
        <w:t xml:space="preserve">vel and finer-grained fluvial sediments before being inundated by a lake that is attributed to the damming of the river by a further eruption. The artefact occurred in the uppermost </w:t>
      </w:r>
      <w:r w:rsidRPr="00AF2B66">
        <w:rPr>
          <w:sz w:val="24"/>
          <w:szCs w:val="24"/>
        </w:rPr>
        <w:lastRenderedPageBreak/>
        <w:t xml:space="preserve">fluvial deposits.  Maddy et al inferred that its age </w:t>
      </w:r>
      <w:proofErr w:type="gramStart"/>
      <w:r w:rsidRPr="00AF2B66">
        <w:rPr>
          <w:sz w:val="24"/>
          <w:szCs w:val="24"/>
        </w:rPr>
        <w:t>lies</w:t>
      </w:r>
      <w:proofErr w:type="gramEnd"/>
      <w:r w:rsidRPr="00AF2B66">
        <w:rPr>
          <w:sz w:val="24"/>
          <w:szCs w:val="24"/>
        </w:rPr>
        <w:t xml:space="preserve"> between that of the lav</w:t>
      </w:r>
      <w:r w:rsidR="003B666A" w:rsidRPr="00AF2B66">
        <w:rPr>
          <w:sz w:val="24"/>
          <w:szCs w:val="24"/>
        </w:rPr>
        <w:t>a</w:t>
      </w:r>
      <w:r w:rsidRPr="00AF2B66">
        <w:rPr>
          <w:sz w:val="24"/>
          <w:szCs w:val="24"/>
        </w:rPr>
        <w:t xml:space="preserve"> capping the terrace staircase and that which they suppose ponded the lake in the meander, leading to its eventual abandonment. These dates, ~1.24 and ~1.17 Ma, respectively, provide maximum and minimum ages for the occupation of the region, allowing for the incision of the meander at the older boundary and the possibility that the lake was ponded by an earlier eruption than that dated.</w:t>
      </w:r>
    </w:p>
    <w:p w:rsidR="00002CF2" w:rsidRPr="00AF2B66" w:rsidRDefault="00617B1D" w:rsidP="00C26087">
      <w:pPr>
        <w:spacing w:line="360" w:lineRule="auto"/>
        <w:rPr>
          <w:sz w:val="24"/>
          <w:szCs w:val="24"/>
        </w:rPr>
      </w:pPr>
      <w:proofErr w:type="gramStart"/>
      <w:r w:rsidRPr="00AF2B66">
        <w:rPr>
          <w:b/>
          <w:sz w:val="24"/>
          <w:szCs w:val="24"/>
        </w:rPr>
        <w:t>6</w:t>
      </w:r>
      <w:r w:rsidR="0030564A" w:rsidRPr="00AF2B66">
        <w:rPr>
          <w:b/>
          <w:sz w:val="24"/>
          <w:szCs w:val="24"/>
        </w:rPr>
        <w:t>.</w:t>
      </w:r>
      <w:r w:rsidR="00911131" w:rsidRPr="00AF2B66">
        <w:rPr>
          <w:b/>
          <w:sz w:val="24"/>
          <w:szCs w:val="24"/>
        </w:rPr>
        <w:t>7</w:t>
      </w:r>
      <w:r w:rsidR="00002CF2" w:rsidRPr="00AF2B66">
        <w:rPr>
          <w:b/>
          <w:sz w:val="24"/>
          <w:szCs w:val="24"/>
        </w:rPr>
        <w:t xml:space="preserve"> </w:t>
      </w:r>
      <w:r w:rsidR="00911131" w:rsidRPr="00AF2B66">
        <w:rPr>
          <w:b/>
          <w:sz w:val="24"/>
          <w:szCs w:val="24"/>
        </w:rPr>
        <w:t xml:space="preserve"> </w:t>
      </w:r>
      <w:r w:rsidR="00002CF2" w:rsidRPr="00AF2B66">
        <w:rPr>
          <w:b/>
          <w:sz w:val="24"/>
          <w:szCs w:val="24"/>
        </w:rPr>
        <w:t>New</w:t>
      </w:r>
      <w:proofErr w:type="gramEnd"/>
      <w:r w:rsidR="00002CF2" w:rsidRPr="00AF2B66">
        <w:rPr>
          <w:b/>
          <w:sz w:val="24"/>
          <w:szCs w:val="24"/>
        </w:rPr>
        <w:t xml:space="preserve"> knowledge of Lower–Middle Palaeolithic occupation of</w:t>
      </w:r>
      <w:r w:rsidR="005A3E71" w:rsidRPr="00AF2B66">
        <w:rPr>
          <w:b/>
          <w:sz w:val="24"/>
          <w:szCs w:val="24"/>
        </w:rPr>
        <w:t xml:space="preserve"> fluvial environments in</w:t>
      </w:r>
      <w:r w:rsidR="00002CF2" w:rsidRPr="00AF2B66">
        <w:rPr>
          <w:b/>
          <w:sz w:val="24"/>
          <w:szCs w:val="24"/>
        </w:rPr>
        <w:t xml:space="preserve"> the Arabian Peninsula</w:t>
      </w:r>
    </w:p>
    <w:p w:rsidR="005A3E71" w:rsidRPr="00AF2B66" w:rsidRDefault="005A3E71" w:rsidP="00C26087">
      <w:pPr>
        <w:spacing w:line="360" w:lineRule="auto"/>
        <w:rPr>
          <w:sz w:val="24"/>
          <w:szCs w:val="24"/>
        </w:rPr>
      </w:pPr>
      <w:r w:rsidRPr="00AF2B66">
        <w:rPr>
          <w:sz w:val="24"/>
          <w:szCs w:val="24"/>
        </w:rPr>
        <w:t>In recent years the Arabian Peninsula (primarily Saudi Arabia, Oman, Yemen and the United Arab Emirates) has emerged as a</w:t>
      </w:r>
      <w:r w:rsidR="00274AFE" w:rsidRPr="00AF2B66">
        <w:rPr>
          <w:sz w:val="24"/>
          <w:szCs w:val="24"/>
        </w:rPr>
        <w:t>n</w:t>
      </w:r>
      <w:r w:rsidRPr="00AF2B66">
        <w:rPr>
          <w:sz w:val="24"/>
          <w:szCs w:val="24"/>
        </w:rPr>
        <w:t xml:space="preserve"> important region for research into low-latitude Quaternary environmental change and hominin demography (e.g. </w:t>
      </w:r>
      <w:r w:rsidRPr="00AF2B66">
        <w:rPr>
          <w:color w:val="002060"/>
          <w:sz w:val="24"/>
          <w:szCs w:val="24"/>
        </w:rPr>
        <w:t>Rose and Petraglia, 2009</w:t>
      </w:r>
      <w:r w:rsidRPr="00AF2B66">
        <w:rPr>
          <w:sz w:val="24"/>
          <w:szCs w:val="24"/>
        </w:rPr>
        <w:t xml:space="preserve">; </w:t>
      </w:r>
      <w:r w:rsidRPr="00AF2B66">
        <w:rPr>
          <w:color w:val="002060"/>
          <w:sz w:val="24"/>
          <w:szCs w:val="24"/>
        </w:rPr>
        <w:t>Groucutt and Petraglia, 2012</w:t>
      </w:r>
      <w:r w:rsidRPr="00AF2B66">
        <w:rPr>
          <w:sz w:val="24"/>
          <w:szCs w:val="24"/>
        </w:rPr>
        <w:t>). Expansion of human populations into and through the interior of Arabia is widely accepted to have occurred on more than one occasion and to have been linked to humid climatic phases during the Pleistocene, when savanna-type landscapes prevailed in what are now hyper-arid regions (</w:t>
      </w:r>
      <w:r w:rsidRPr="00AF2B66">
        <w:rPr>
          <w:color w:val="002060"/>
          <w:sz w:val="24"/>
          <w:szCs w:val="24"/>
        </w:rPr>
        <w:t>Vaks et al., 2007</w:t>
      </w:r>
      <w:r w:rsidRPr="00AF2B66">
        <w:rPr>
          <w:sz w:val="24"/>
          <w:szCs w:val="24"/>
        </w:rPr>
        <w:t xml:space="preserve">; </w:t>
      </w:r>
      <w:r w:rsidRPr="00AF2B66">
        <w:rPr>
          <w:color w:val="002060"/>
          <w:sz w:val="24"/>
          <w:szCs w:val="24"/>
        </w:rPr>
        <w:t>Rosenberg et al., 2011, 2013</w:t>
      </w:r>
      <w:r w:rsidRPr="00AF2B66">
        <w:rPr>
          <w:sz w:val="24"/>
          <w:szCs w:val="24"/>
        </w:rPr>
        <w:t xml:space="preserve">; </w:t>
      </w:r>
      <w:r w:rsidRPr="00AF2B66">
        <w:rPr>
          <w:color w:val="002060"/>
          <w:sz w:val="24"/>
          <w:szCs w:val="24"/>
        </w:rPr>
        <w:t>Breeze et al., 2015</w:t>
      </w:r>
      <w:r w:rsidRPr="00AF2B66">
        <w:rPr>
          <w:sz w:val="24"/>
          <w:szCs w:val="24"/>
        </w:rPr>
        <w:t xml:space="preserve">; </w:t>
      </w:r>
      <w:r w:rsidRPr="00AF2B66">
        <w:rPr>
          <w:color w:val="002060"/>
          <w:sz w:val="24"/>
          <w:szCs w:val="24"/>
        </w:rPr>
        <w:t>Jennings et al., 2015a</w:t>
      </w:r>
      <w:r w:rsidRPr="00AF2B66">
        <w:rPr>
          <w:sz w:val="24"/>
          <w:szCs w:val="24"/>
        </w:rPr>
        <w:t xml:space="preserve">; </w:t>
      </w:r>
      <w:r w:rsidRPr="00AF2B66">
        <w:rPr>
          <w:color w:val="002060"/>
          <w:sz w:val="24"/>
          <w:szCs w:val="24"/>
        </w:rPr>
        <w:t>Parton et al., 2015a</w:t>
      </w:r>
      <w:r w:rsidRPr="00AF2B66">
        <w:rPr>
          <w:sz w:val="24"/>
          <w:szCs w:val="24"/>
        </w:rPr>
        <w:t xml:space="preserve">). However, the highly fragmentary nature of Arabian terrestrial sequences, coupled with the fact that most Palaeolithic sites consist of mixed lithic scatters from surface contexts, has hampered the construction of chronological and palaeoenvironmental frameworks with which to understand the Lower and Middle Palaeolithic record. </w:t>
      </w:r>
    </w:p>
    <w:p w:rsidR="005A3E71" w:rsidRPr="00AF2B66" w:rsidRDefault="005A3E71" w:rsidP="00C26087">
      <w:pPr>
        <w:spacing w:line="360" w:lineRule="auto"/>
        <w:rPr>
          <w:sz w:val="24"/>
          <w:szCs w:val="24"/>
        </w:rPr>
      </w:pPr>
      <w:r w:rsidRPr="00AF2B66">
        <w:rPr>
          <w:sz w:val="24"/>
          <w:szCs w:val="24"/>
        </w:rPr>
        <w:t xml:space="preserve">A further problem for regional understanding of the Arabian Palaeolithic is the lack of perennial fluvial systems, the evidence for which consists largely of poorly-dated gravels and alluvial deposits (for recent reviews, see </w:t>
      </w:r>
      <w:r w:rsidRPr="00AF2B66">
        <w:rPr>
          <w:color w:val="002060"/>
          <w:sz w:val="24"/>
          <w:szCs w:val="24"/>
        </w:rPr>
        <w:t>Breeze et al., 2015</w:t>
      </w:r>
      <w:r w:rsidRPr="00AF2B66">
        <w:rPr>
          <w:sz w:val="24"/>
          <w:szCs w:val="24"/>
        </w:rPr>
        <w:t>,</w:t>
      </w:r>
      <w:r w:rsidR="00E82A05" w:rsidRPr="00AF2B66">
        <w:rPr>
          <w:sz w:val="24"/>
          <w:szCs w:val="24"/>
        </w:rPr>
        <w:t xml:space="preserve"> </w:t>
      </w:r>
      <w:proofErr w:type="gramStart"/>
      <w:r w:rsidR="00E82A05" w:rsidRPr="00AF2B66">
        <w:rPr>
          <w:color w:val="002060"/>
          <w:sz w:val="24"/>
          <w:szCs w:val="24"/>
        </w:rPr>
        <w:t>2016</w:t>
      </w:r>
      <w:proofErr w:type="gramEnd"/>
      <w:r w:rsidRPr="00AF2B66">
        <w:rPr>
          <w:sz w:val="24"/>
          <w:szCs w:val="24"/>
        </w:rPr>
        <w:t>). The principal drainage across central Arabia consists of several eastward-flowing wadis that presently carry water only seasonally. It is likely that these systems were repeatedly activated during humid periods in the Pleistocene and early Holocene (</w:t>
      </w:r>
      <w:r w:rsidRPr="00AF2B66">
        <w:rPr>
          <w:color w:val="002060"/>
          <w:sz w:val="24"/>
          <w:szCs w:val="24"/>
        </w:rPr>
        <w:t>Powers et al., 1966</w:t>
      </w:r>
      <w:r w:rsidRPr="00AF2B66">
        <w:rPr>
          <w:sz w:val="24"/>
          <w:szCs w:val="24"/>
        </w:rPr>
        <w:t xml:space="preserve">; </w:t>
      </w:r>
      <w:r w:rsidRPr="00AF2B66">
        <w:rPr>
          <w:color w:val="002060"/>
          <w:sz w:val="24"/>
          <w:szCs w:val="24"/>
        </w:rPr>
        <w:t>Chapman, 1971</w:t>
      </w:r>
      <w:r w:rsidRPr="00AF2B66">
        <w:rPr>
          <w:sz w:val="24"/>
          <w:szCs w:val="24"/>
        </w:rPr>
        <w:t xml:space="preserve">; Anton, 1984; </w:t>
      </w:r>
      <w:r w:rsidRPr="00AF2B66">
        <w:rPr>
          <w:color w:val="002060"/>
          <w:sz w:val="24"/>
          <w:szCs w:val="24"/>
        </w:rPr>
        <w:t>Edgell, 1989, 2006</w:t>
      </w:r>
      <w:r w:rsidRPr="00AF2B66">
        <w:rPr>
          <w:sz w:val="24"/>
          <w:szCs w:val="24"/>
        </w:rPr>
        <w:t>), although some are now choked in places by dunes (</w:t>
      </w:r>
      <w:r w:rsidRPr="00AF2B66">
        <w:rPr>
          <w:color w:val="002060"/>
          <w:sz w:val="24"/>
          <w:szCs w:val="24"/>
        </w:rPr>
        <w:t>Holm, 1960</w:t>
      </w:r>
      <w:r w:rsidRPr="00AF2B66">
        <w:rPr>
          <w:sz w:val="24"/>
          <w:szCs w:val="24"/>
        </w:rPr>
        <w:t xml:space="preserve">), suggesting that they have been inactive as continuous systems for a considerable period of time. At a smaller scale, more localized alluvial fans have formed around the bases of steep-sided jebels and dykes, from which intermittent streams flowed during wet phases (e.g. </w:t>
      </w:r>
      <w:r w:rsidRPr="00AF2B66">
        <w:rPr>
          <w:color w:val="002060"/>
          <w:sz w:val="24"/>
          <w:szCs w:val="24"/>
        </w:rPr>
        <w:lastRenderedPageBreak/>
        <w:t>Parton et al., 2010, 2015b</w:t>
      </w:r>
      <w:r w:rsidRPr="00AF2B66">
        <w:rPr>
          <w:sz w:val="24"/>
          <w:szCs w:val="24"/>
        </w:rPr>
        <w:t xml:space="preserve">; </w:t>
      </w:r>
      <w:r w:rsidRPr="00AF2B66">
        <w:rPr>
          <w:color w:val="002060"/>
          <w:sz w:val="24"/>
          <w:szCs w:val="24"/>
        </w:rPr>
        <w:t>Jennings et al., 2015b</w:t>
      </w:r>
      <w:r w:rsidRPr="00AF2B66">
        <w:rPr>
          <w:sz w:val="24"/>
          <w:szCs w:val="24"/>
        </w:rPr>
        <w:t>). It has been suggested that most of the trans-Arabian wadi systems were incised in their current configurations by the early Quaternary, based on relationships between basal gravel deposits and dated lava flows (</w:t>
      </w:r>
      <w:r w:rsidRPr="00AF2B66">
        <w:rPr>
          <w:color w:val="002060"/>
          <w:sz w:val="24"/>
          <w:szCs w:val="24"/>
        </w:rPr>
        <w:t>Al-Sayari and Z</w:t>
      </w:r>
      <w:r w:rsidRPr="00AF2B66">
        <w:rPr>
          <w:rFonts w:ascii="Calibri" w:hAnsi="Calibri"/>
          <w:color w:val="002060"/>
          <w:sz w:val="24"/>
          <w:szCs w:val="24"/>
        </w:rPr>
        <w:t>ö</w:t>
      </w:r>
      <w:r w:rsidRPr="00AF2B66">
        <w:rPr>
          <w:color w:val="002060"/>
          <w:sz w:val="24"/>
          <w:szCs w:val="24"/>
        </w:rPr>
        <w:t>tl, 1978</w:t>
      </w:r>
      <w:r w:rsidRPr="00AF2B66">
        <w:rPr>
          <w:sz w:val="24"/>
          <w:szCs w:val="24"/>
        </w:rPr>
        <w:t xml:space="preserve">; </w:t>
      </w:r>
      <w:r w:rsidRPr="00AF2B66">
        <w:rPr>
          <w:color w:val="002060"/>
          <w:sz w:val="24"/>
          <w:szCs w:val="24"/>
        </w:rPr>
        <w:t>Anton, 1984</w:t>
      </w:r>
      <w:r w:rsidRPr="00AF2B66">
        <w:rPr>
          <w:sz w:val="24"/>
          <w:szCs w:val="24"/>
        </w:rPr>
        <w:t xml:space="preserve">). Younger terraces have also been dated using radiocarbon (e.g. </w:t>
      </w:r>
      <w:r w:rsidRPr="00AF2B66">
        <w:rPr>
          <w:color w:val="002060"/>
          <w:sz w:val="24"/>
          <w:szCs w:val="24"/>
        </w:rPr>
        <w:t>Jado and Z</w:t>
      </w:r>
      <w:r w:rsidRPr="00AF2B66">
        <w:rPr>
          <w:rFonts w:ascii="Calibri" w:hAnsi="Calibri"/>
          <w:color w:val="002060"/>
          <w:sz w:val="24"/>
          <w:szCs w:val="24"/>
        </w:rPr>
        <w:t>ö</w:t>
      </w:r>
      <w:r w:rsidRPr="00AF2B66">
        <w:rPr>
          <w:color w:val="002060"/>
          <w:sz w:val="24"/>
          <w:szCs w:val="24"/>
        </w:rPr>
        <w:t>tl, 1984</w:t>
      </w:r>
      <w:r w:rsidRPr="00AF2B66">
        <w:rPr>
          <w:sz w:val="24"/>
          <w:szCs w:val="24"/>
        </w:rPr>
        <w:t xml:space="preserve">) but, given the unreliability of early radiocarbon methods, these ages require verification. More recent dating programmes have applied OSL and Uranium–Thorium techniques to fluvial deposits in south-central Arabia (e.g. </w:t>
      </w:r>
      <w:r w:rsidRPr="00AF2B66">
        <w:rPr>
          <w:color w:val="002060"/>
          <w:sz w:val="24"/>
          <w:szCs w:val="24"/>
        </w:rPr>
        <w:t>Maizels, 1987, 1990</w:t>
      </w:r>
      <w:r w:rsidRPr="00AF2B66">
        <w:rPr>
          <w:sz w:val="24"/>
          <w:szCs w:val="24"/>
        </w:rPr>
        <w:t xml:space="preserve">; </w:t>
      </w:r>
      <w:r w:rsidRPr="00AF2B66">
        <w:rPr>
          <w:color w:val="002060"/>
          <w:sz w:val="24"/>
          <w:szCs w:val="24"/>
        </w:rPr>
        <w:t>Blechschmidt et al., 2009</w:t>
      </w:r>
      <w:r w:rsidRPr="00AF2B66">
        <w:rPr>
          <w:sz w:val="24"/>
          <w:szCs w:val="24"/>
        </w:rPr>
        <w:t xml:space="preserve">; </w:t>
      </w:r>
      <w:r w:rsidRPr="00AF2B66">
        <w:rPr>
          <w:color w:val="002060"/>
          <w:sz w:val="24"/>
          <w:szCs w:val="24"/>
        </w:rPr>
        <w:t>Mclaren et al., 2009</w:t>
      </w:r>
      <w:r w:rsidRPr="00AF2B66">
        <w:rPr>
          <w:sz w:val="24"/>
          <w:szCs w:val="24"/>
        </w:rPr>
        <w:t xml:space="preserve">; </w:t>
      </w:r>
      <w:r w:rsidRPr="00AF2B66">
        <w:rPr>
          <w:color w:val="002060"/>
          <w:sz w:val="24"/>
          <w:szCs w:val="24"/>
        </w:rPr>
        <w:t>Parton et al., 2010, 2013</w:t>
      </w:r>
      <w:r w:rsidRPr="00AF2B66">
        <w:rPr>
          <w:sz w:val="24"/>
          <w:szCs w:val="24"/>
        </w:rPr>
        <w:t xml:space="preserve">; </w:t>
      </w:r>
      <w:r w:rsidRPr="00AF2B66">
        <w:rPr>
          <w:color w:val="002060"/>
          <w:sz w:val="24"/>
          <w:szCs w:val="24"/>
        </w:rPr>
        <w:t>Rose et al., 2011</w:t>
      </w:r>
      <w:r w:rsidRPr="00AF2B66">
        <w:rPr>
          <w:sz w:val="24"/>
          <w:szCs w:val="24"/>
        </w:rPr>
        <w:t xml:space="preserve">; </w:t>
      </w:r>
      <w:r w:rsidRPr="00AF2B66">
        <w:rPr>
          <w:color w:val="002060"/>
          <w:sz w:val="24"/>
          <w:szCs w:val="24"/>
        </w:rPr>
        <w:t>Sitzia et al., 2012</w:t>
      </w:r>
      <w:r w:rsidRPr="00AF2B66">
        <w:rPr>
          <w:sz w:val="24"/>
          <w:szCs w:val="24"/>
        </w:rPr>
        <w:t xml:space="preserve">; </w:t>
      </w:r>
      <w:r w:rsidRPr="00AF2B66">
        <w:rPr>
          <w:color w:val="002060"/>
          <w:sz w:val="24"/>
          <w:szCs w:val="24"/>
        </w:rPr>
        <w:t>Atkinson et al., 2013</w:t>
      </w:r>
      <w:r w:rsidRPr="00AF2B66">
        <w:rPr>
          <w:sz w:val="24"/>
          <w:szCs w:val="24"/>
        </w:rPr>
        <w:t xml:space="preserve">), contributing to an increasingly detailed chronology for the Late Pleistocene and Early Holocene. </w:t>
      </w:r>
      <w:r w:rsidRPr="00AF2B66">
        <w:rPr>
          <w:sz w:val="24"/>
          <w:szCs w:val="24"/>
          <w:lang w:val="en-US"/>
        </w:rPr>
        <w:t>However, t</w:t>
      </w:r>
      <w:r w:rsidRPr="00AF2B66">
        <w:rPr>
          <w:sz w:val="24"/>
          <w:szCs w:val="24"/>
        </w:rPr>
        <w:t xml:space="preserve">he general absence of substantial fluvial archives in Arabia is reinforced by the fact that the most significant stratified archaeological assemblages reported in recent years have been found in association with either lacustrine sequences, representing a source of fresh water, or raw materials suitable for stone tool production (e.g. </w:t>
      </w:r>
      <w:r w:rsidRPr="00AF2B66">
        <w:rPr>
          <w:color w:val="002060"/>
          <w:sz w:val="24"/>
          <w:szCs w:val="24"/>
        </w:rPr>
        <w:t>Armitage et al., 2011</w:t>
      </w:r>
      <w:r w:rsidRPr="00AF2B66">
        <w:rPr>
          <w:sz w:val="24"/>
          <w:szCs w:val="24"/>
        </w:rPr>
        <w:t xml:space="preserve">; </w:t>
      </w:r>
      <w:r w:rsidRPr="00AF2B66">
        <w:rPr>
          <w:color w:val="002060"/>
          <w:sz w:val="24"/>
          <w:szCs w:val="24"/>
        </w:rPr>
        <w:t>Delagnes et al., 2013</w:t>
      </w:r>
      <w:r w:rsidRPr="00AF2B66">
        <w:rPr>
          <w:sz w:val="24"/>
          <w:szCs w:val="24"/>
        </w:rPr>
        <w:t xml:space="preserve">; </w:t>
      </w:r>
      <w:r w:rsidRPr="00AF2B66">
        <w:rPr>
          <w:color w:val="002060"/>
          <w:sz w:val="24"/>
          <w:szCs w:val="24"/>
        </w:rPr>
        <w:t>Groucutt et al., 2015; Jennings et al., 2015b</w:t>
      </w:r>
      <w:r w:rsidRPr="00AF2B66">
        <w:rPr>
          <w:sz w:val="24"/>
          <w:szCs w:val="24"/>
        </w:rPr>
        <w:t xml:space="preserve">; </w:t>
      </w:r>
      <w:r w:rsidRPr="00AF2B66">
        <w:rPr>
          <w:color w:val="002060"/>
          <w:sz w:val="24"/>
          <w:szCs w:val="24"/>
        </w:rPr>
        <w:t>Scerri et al., 2015</w:t>
      </w:r>
      <w:r w:rsidRPr="00AF2B66">
        <w:rPr>
          <w:sz w:val="24"/>
          <w:szCs w:val="24"/>
        </w:rPr>
        <w:t xml:space="preserve">).  </w:t>
      </w:r>
    </w:p>
    <w:p w:rsidR="00321C9C" w:rsidRPr="00AF2B66" w:rsidRDefault="005A3E71" w:rsidP="00321C9C">
      <w:pPr>
        <w:spacing w:line="360" w:lineRule="auto"/>
        <w:rPr>
          <w:sz w:val="24"/>
          <w:szCs w:val="24"/>
        </w:rPr>
      </w:pPr>
      <w:r w:rsidRPr="00AF2B66">
        <w:rPr>
          <w:sz w:val="24"/>
          <w:szCs w:val="24"/>
        </w:rPr>
        <w:t>In Saudi Arabia, most Lower and Middle Palaeolithic sites have been found on the deflated landscapes of central Arabia or on the shores of palaeolakes that formed at various times within interdunal basins in the major sand seas (the Nefud and Rub al' Khali deserts). The shifting nature of such dune fields has meant that these basins are seldom stable enough to record more than one episode of lake formation, although examples of multiple lake phases preserved in superposition have now been recorded; luminescence dating has shown that lake formation coincided with peak interglacial conditions during MIS 13, 11, 9, 7, 5e and 5c, and possibly during MIS 3 (</w:t>
      </w:r>
      <w:r w:rsidRPr="00AF2B66">
        <w:rPr>
          <w:color w:val="002060"/>
          <w:sz w:val="24"/>
          <w:szCs w:val="24"/>
        </w:rPr>
        <w:t>Mclaren et al., 2009</w:t>
      </w:r>
      <w:r w:rsidRPr="00AF2B66">
        <w:rPr>
          <w:sz w:val="24"/>
          <w:szCs w:val="24"/>
        </w:rPr>
        <w:t xml:space="preserve">; </w:t>
      </w:r>
      <w:r w:rsidRPr="00AF2B66">
        <w:rPr>
          <w:color w:val="002060"/>
          <w:sz w:val="24"/>
          <w:szCs w:val="24"/>
        </w:rPr>
        <w:t>Petraglia et al., 2011</w:t>
      </w:r>
      <w:r w:rsidRPr="00AF2B66">
        <w:rPr>
          <w:sz w:val="24"/>
          <w:szCs w:val="24"/>
        </w:rPr>
        <w:t xml:space="preserve">; </w:t>
      </w:r>
      <w:r w:rsidRPr="00AF2B66">
        <w:rPr>
          <w:color w:val="002060"/>
          <w:sz w:val="24"/>
          <w:szCs w:val="24"/>
        </w:rPr>
        <w:t>Parton et al., 2013</w:t>
      </w:r>
      <w:r w:rsidRPr="00AF2B66">
        <w:rPr>
          <w:sz w:val="24"/>
          <w:szCs w:val="24"/>
        </w:rPr>
        <w:t xml:space="preserve">; </w:t>
      </w:r>
      <w:r w:rsidRPr="00AF2B66">
        <w:rPr>
          <w:color w:val="002060"/>
          <w:sz w:val="24"/>
          <w:szCs w:val="24"/>
        </w:rPr>
        <w:t>Rosenberg et al., 2013</w:t>
      </w:r>
      <w:r w:rsidRPr="00AF2B66">
        <w:rPr>
          <w:sz w:val="24"/>
          <w:szCs w:val="24"/>
        </w:rPr>
        <w:t xml:space="preserve">; </w:t>
      </w:r>
      <w:r w:rsidRPr="00AF2B66">
        <w:rPr>
          <w:color w:val="002060"/>
          <w:sz w:val="24"/>
          <w:szCs w:val="24"/>
        </w:rPr>
        <w:t>Groucutt et al</w:t>
      </w:r>
      <w:r w:rsidR="008C66EA" w:rsidRPr="00AF2B66">
        <w:rPr>
          <w:color w:val="002060"/>
          <w:sz w:val="24"/>
          <w:szCs w:val="24"/>
        </w:rPr>
        <w:t>., 2015</w:t>
      </w:r>
      <w:r w:rsidR="008C66EA" w:rsidRPr="00AF2B66">
        <w:rPr>
          <w:sz w:val="24"/>
          <w:szCs w:val="24"/>
        </w:rPr>
        <w:t xml:space="preserve">). </w:t>
      </w:r>
      <w:r w:rsidRPr="00AF2B66">
        <w:rPr>
          <w:sz w:val="24"/>
          <w:szCs w:val="24"/>
        </w:rPr>
        <w:t xml:space="preserve">Archaeological assemblages have now been found in association with all but the earliest of these dated sequences, suggesting that hominin populations were able to occupy Arabia </w:t>
      </w:r>
      <w:r w:rsidR="00136BA9" w:rsidRPr="00AF2B66">
        <w:rPr>
          <w:sz w:val="24"/>
          <w:szCs w:val="24"/>
        </w:rPr>
        <w:t xml:space="preserve">repeatedly </w:t>
      </w:r>
      <w:r w:rsidRPr="00AF2B66">
        <w:rPr>
          <w:sz w:val="24"/>
          <w:szCs w:val="24"/>
        </w:rPr>
        <w:t xml:space="preserve">during times of climatic and environmental amelioration. </w:t>
      </w:r>
      <w:r w:rsidRPr="00AF2B66">
        <w:rPr>
          <w:sz w:val="24"/>
          <w:szCs w:val="24"/>
          <w:lang w:val="en-US"/>
        </w:rPr>
        <w:t>The Acheulian landscape surrounding Dawadmi, located on the central Nejd plateau of the Arabian shield, occupies a region largely free of Quaternary sedi</w:t>
      </w:r>
      <w:r w:rsidR="008C66EA" w:rsidRPr="00AF2B66">
        <w:rPr>
          <w:sz w:val="24"/>
          <w:szCs w:val="24"/>
          <w:lang w:val="en-US"/>
        </w:rPr>
        <w:t>ments (</w:t>
      </w:r>
      <w:r w:rsidR="008C66EA" w:rsidRPr="00AF2B66">
        <w:rPr>
          <w:color w:val="002060"/>
          <w:sz w:val="24"/>
          <w:szCs w:val="24"/>
          <w:lang w:val="en-US"/>
        </w:rPr>
        <w:t>Jennings et al., 2015b</w:t>
      </w:r>
      <w:r w:rsidR="008C66EA" w:rsidRPr="00AF2B66">
        <w:rPr>
          <w:sz w:val="24"/>
          <w:szCs w:val="24"/>
          <w:lang w:val="en-US"/>
        </w:rPr>
        <w:t>).</w:t>
      </w:r>
      <w:r w:rsidRPr="00AF2B66">
        <w:rPr>
          <w:sz w:val="24"/>
          <w:szCs w:val="24"/>
          <w:lang w:val="en-US"/>
        </w:rPr>
        <w:t xml:space="preserve"> Thousands of handaxes are preserved here on a well-developed desert pavement, in close proximity to prominent intrusive dykes of relatively recent igneous rock. These are the source of many of the fine-grained raw materials used </w:t>
      </w:r>
      <w:r w:rsidRPr="00AF2B66">
        <w:rPr>
          <w:sz w:val="24"/>
          <w:szCs w:val="24"/>
          <w:lang w:val="en-US"/>
        </w:rPr>
        <w:lastRenderedPageBreak/>
        <w:t>for handaxe manufacture, but also provided sufficient relief for ephemeral wadis to form during periods of wet climate, which incised shallow valleys into the bedrock surface</w:t>
      </w:r>
      <w:r w:rsidR="008C66EA" w:rsidRPr="00AF2B66">
        <w:rPr>
          <w:sz w:val="24"/>
          <w:szCs w:val="24"/>
          <w:lang w:val="en-US"/>
        </w:rPr>
        <w:t xml:space="preserve">. </w:t>
      </w:r>
      <w:r w:rsidRPr="00AF2B66">
        <w:rPr>
          <w:sz w:val="24"/>
          <w:szCs w:val="24"/>
          <w:lang w:val="en-US"/>
        </w:rPr>
        <w:t>The precise of age of these assemblages remains to be ascertained, however (</w:t>
      </w:r>
      <w:r w:rsidR="00136BA9" w:rsidRPr="00AF2B66">
        <w:rPr>
          <w:color w:val="002060"/>
          <w:sz w:val="24"/>
          <w:szCs w:val="24"/>
          <w:lang w:val="en-US"/>
        </w:rPr>
        <w:t>Shipton et al., 2014</w:t>
      </w:r>
      <w:r w:rsidR="00136BA9" w:rsidRPr="00AF2B66">
        <w:rPr>
          <w:sz w:val="24"/>
          <w:szCs w:val="24"/>
          <w:lang w:val="en-US"/>
        </w:rPr>
        <w:t xml:space="preserve">; </w:t>
      </w:r>
      <w:r w:rsidRPr="00AF2B66">
        <w:rPr>
          <w:color w:val="002060"/>
          <w:sz w:val="24"/>
          <w:szCs w:val="24"/>
          <w:lang w:val="en-US"/>
        </w:rPr>
        <w:t>Jennings et al., 2015b</w:t>
      </w:r>
      <w:r w:rsidRPr="00AF2B66">
        <w:rPr>
          <w:sz w:val="24"/>
          <w:szCs w:val="24"/>
          <w:lang w:val="en-US"/>
        </w:rPr>
        <w:t>)</w:t>
      </w:r>
      <w:r w:rsidR="008C66EA" w:rsidRPr="00AF2B66">
        <w:rPr>
          <w:sz w:val="24"/>
          <w:szCs w:val="24"/>
          <w:lang w:val="en-US"/>
        </w:rPr>
        <w:t xml:space="preserve">. </w:t>
      </w:r>
      <w:r w:rsidRPr="00AF2B66">
        <w:rPr>
          <w:sz w:val="24"/>
          <w:szCs w:val="24"/>
          <w:lang w:val="en-US"/>
        </w:rPr>
        <w:t xml:space="preserve">Assemblages recovered from lacustrine contexts in northern Saudi Arabia are better constrained, </w:t>
      </w:r>
      <w:r w:rsidRPr="00AF2B66">
        <w:rPr>
          <w:sz w:val="24"/>
          <w:szCs w:val="24"/>
        </w:rPr>
        <w:t xml:space="preserve">with Acheulian assemblages recorded </w:t>
      </w:r>
      <w:r w:rsidR="008C66EA" w:rsidRPr="00AF2B66">
        <w:rPr>
          <w:sz w:val="24"/>
          <w:szCs w:val="24"/>
        </w:rPr>
        <w:t>from</w:t>
      </w:r>
      <w:r w:rsidRPr="00AF2B66">
        <w:rPr>
          <w:sz w:val="24"/>
          <w:szCs w:val="24"/>
        </w:rPr>
        <w:t xml:space="preserve"> the late Middle Pleistocene (MIS 11 and 9), superseded by Levallois-dominated assemblages from MIS 7 onwards (e.g. </w:t>
      </w:r>
      <w:r w:rsidRPr="00AF2B66">
        <w:rPr>
          <w:color w:val="002060"/>
          <w:sz w:val="24"/>
          <w:szCs w:val="24"/>
        </w:rPr>
        <w:t>Crassard et al., 2013</w:t>
      </w:r>
      <w:r w:rsidRPr="00AF2B66">
        <w:rPr>
          <w:sz w:val="24"/>
          <w:szCs w:val="24"/>
        </w:rPr>
        <w:t xml:space="preserve">; </w:t>
      </w:r>
      <w:r w:rsidRPr="00AF2B66">
        <w:rPr>
          <w:color w:val="002060"/>
          <w:sz w:val="24"/>
          <w:szCs w:val="24"/>
        </w:rPr>
        <w:t>Scerri et al., 2015</w:t>
      </w:r>
      <w:r w:rsidRPr="00AF2B66">
        <w:rPr>
          <w:sz w:val="24"/>
          <w:szCs w:val="24"/>
        </w:rPr>
        <w:t xml:space="preserve">; </w:t>
      </w:r>
      <w:r w:rsidRPr="00AF2B66">
        <w:rPr>
          <w:color w:val="002060"/>
          <w:sz w:val="24"/>
          <w:szCs w:val="24"/>
        </w:rPr>
        <w:t>Groucutt et al., 201</w:t>
      </w:r>
      <w:r w:rsidR="00AD307B" w:rsidRPr="00AF2B66">
        <w:rPr>
          <w:color w:val="002060"/>
          <w:sz w:val="24"/>
          <w:szCs w:val="24"/>
        </w:rPr>
        <w:t>6</w:t>
      </w:r>
      <w:r w:rsidRPr="00AF2B66">
        <w:rPr>
          <w:sz w:val="24"/>
          <w:szCs w:val="24"/>
        </w:rPr>
        <w:t>)</w:t>
      </w:r>
      <w:r w:rsidR="008C66EA" w:rsidRPr="00AF2B66">
        <w:rPr>
          <w:sz w:val="24"/>
          <w:szCs w:val="24"/>
        </w:rPr>
        <w:t>, further extending a chronological pattern of occurrence that was first established in Europe</w:t>
      </w:r>
      <w:r w:rsidRPr="00AF2B66">
        <w:rPr>
          <w:sz w:val="24"/>
          <w:szCs w:val="24"/>
        </w:rPr>
        <w:t xml:space="preserve">. Possible palaeohydrological connections between north Africa, the Levant and north-western Arabia during MIS 7 and 5e have been explored by </w:t>
      </w:r>
      <w:r w:rsidRPr="00AF2B66">
        <w:rPr>
          <w:color w:val="002060"/>
          <w:sz w:val="24"/>
          <w:szCs w:val="24"/>
        </w:rPr>
        <w:t>Breeze et al. (</w:t>
      </w:r>
      <w:r w:rsidR="00E82A05" w:rsidRPr="00AF2B66">
        <w:rPr>
          <w:color w:val="002060"/>
          <w:sz w:val="24"/>
          <w:szCs w:val="24"/>
        </w:rPr>
        <w:t>2016</w:t>
      </w:r>
      <w:r w:rsidRPr="00AF2B66">
        <w:rPr>
          <w:sz w:val="24"/>
          <w:szCs w:val="24"/>
        </w:rPr>
        <w:t>), highlighting the potential for a 'northern route' out of Africa and into Arabia at various times in the late Middle and Late Pleistocene.</w:t>
      </w:r>
      <w:r w:rsidR="008F172B" w:rsidRPr="00AF2B66">
        <w:rPr>
          <w:sz w:val="24"/>
          <w:szCs w:val="24"/>
        </w:rPr>
        <w:t xml:space="preserve"> </w:t>
      </w:r>
      <w:r w:rsidR="008F172B" w:rsidRPr="00AF2B66">
        <w:rPr>
          <w:color w:val="002060"/>
          <w:sz w:val="24"/>
          <w:szCs w:val="24"/>
        </w:rPr>
        <w:t>Bailey et al. (2015)</w:t>
      </w:r>
      <w:r w:rsidR="008F172B" w:rsidRPr="00AF2B66">
        <w:rPr>
          <w:sz w:val="24"/>
          <w:szCs w:val="24"/>
        </w:rPr>
        <w:t xml:space="preserve"> have demonstrated the need for integrating submerged coastal records with terrestrial records in southwestern Saudi Arabia. In terms of inland fluvial contexts, they documented two stratified lithic occurrences in </w:t>
      </w:r>
      <w:r w:rsidR="005B6F32" w:rsidRPr="00AF2B66">
        <w:rPr>
          <w:sz w:val="24"/>
          <w:szCs w:val="24"/>
        </w:rPr>
        <w:t xml:space="preserve">fluvial sediments in the Jizan area: </w:t>
      </w:r>
      <w:r w:rsidR="005B6F32" w:rsidRPr="00AF2B66">
        <w:rPr>
          <w:sz w:val="24"/>
          <w:szCs w:val="24"/>
          <w:lang w:val="en-IN"/>
        </w:rPr>
        <w:t xml:space="preserve">in </w:t>
      </w:r>
      <w:r w:rsidR="008F172B" w:rsidRPr="00AF2B66">
        <w:rPr>
          <w:sz w:val="24"/>
          <w:szCs w:val="24"/>
        </w:rPr>
        <w:t>channel deposits at Wadi Sabiya and in fine-grained floodplain sediments underlying a lava flow at Wadi Jizan.</w:t>
      </w:r>
      <w:r w:rsidR="00E449BC" w:rsidRPr="00AF2B66">
        <w:rPr>
          <w:sz w:val="24"/>
          <w:szCs w:val="24"/>
        </w:rPr>
        <w:t xml:space="preserve"> </w:t>
      </w:r>
      <w:r w:rsidR="00B15E2E" w:rsidRPr="00AF2B66">
        <w:rPr>
          <w:sz w:val="24"/>
          <w:szCs w:val="24"/>
        </w:rPr>
        <w:t xml:space="preserve">In the Tihama region of </w:t>
      </w:r>
      <w:r w:rsidR="00E449BC" w:rsidRPr="00AF2B66">
        <w:rPr>
          <w:sz w:val="24"/>
          <w:szCs w:val="24"/>
        </w:rPr>
        <w:t xml:space="preserve">SW Yemen, </w:t>
      </w:r>
      <w:r w:rsidR="00E449BC" w:rsidRPr="00AF2B66">
        <w:rPr>
          <w:color w:val="002060"/>
          <w:sz w:val="24"/>
          <w:szCs w:val="24"/>
        </w:rPr>
        <w:t>Chauhan et al. (2008</w:t>
      </w:r>
      <w:r w:rsidR="00E449BC" w:rsidRPr="00AF2B66">
        <w:rPr>
          <w:sz w:val="24"/>
          <w:szCs w:val="24"/>
        </w:rPr>
        <w:t xml:space="preserve">) located several Lower and Middle </w:t>
      </w:r>
      <w:r w:rsidR="00646F3B" w:rsidRPr="00AF2B66">
        <w:rPr>
          <w:sz w:val="24"/>
          <w:szCs w:val="24"/>
        </w:rPr>
        <w:t>Palaeolithic</w:t>
      </w:r>
      <w:r w:rsidR="00E449BC" w:rsidRPr="00AF2B66">
        <w:rPr>
          <w:sz w:val="24"/>
          <w:szCs w:val="24"/>
        </w:rPr>
        <w:t xml:space="preserve"> open-air find-spots and surface scatters in association with fluvial gravels and on top of terrace deposits.</w:t>
      </w:r>
      <w:r w:rsidR="00C52769" w:rsidRPr="00AF2B66">
        <w:rPr>
          <w:sz w:val="24"/>
          <w:szCs w:val="24"/>
        </w:rPr>
        <w:t xml:space="preserve"> However, the contextual integrity of some of these occurrences may be </w:t>
      </w:r>
      <w:r w:rsidR="00B15E2E" w:rsidRPr="00AF2B66">
        <w:rPr>
          <w:sz w:val="24"/>
          <w:szCs w:val="24"/>
        </w:rPr>
        <w:t xml:space="preserve">questionable </w:t>
      </w:r>
      <w:r w:rsidR="00C52769" w:rsidRPr="00AF2B66">
        <w:rPr>
          <w:sz w:val="24"/>
          <w:szCs w:val="24"/>
        </w:rPr>
        <w:t>if they have had multiple cycles of exposure and burial in a</w:t>
      </w:r>
      <w:r w:rsidR="004F2EE1" w:rsidRPr="00AF2B66">
        <w:rPr>
          <w:sz w:val="24"/>
          <w:szCs w:val="24"/>
        </w:rPr>
        <w:t>n arid</w:t>
      </w:r>
      <w:r w:rsidR="00C52769" w:rsidRPr="00AF2B66">
        <w:rPr>
          <w:sz w:val="24"/>
          <w:szCs w:val="24"/>
        </w:rPr>
        <w:t xml:space="preserve"> coastal setting. </w:t>
      </w:r>
      <w:r w:rsidR="00321C9C" w:rsidRPr="00AF2B66">
        <w:rPr>
          <w:sz w:val="24"/>
          <w:szCs w:val="24"/>
        </w:rPr>
        <w:t xml:space="preserve">Nearby, at Wadi Surdud, Delagnes et al. (2012) excavated a 55 ka Middle Palaeolithic site within an </w:t>
      </w:r>
      <w:r w:rsidR="00321C9C" w:rsidRPr="00AF2B66">
        <w:rPr>
          <w:rFonts w:cs="Arial"/>
          <w:color w:val="000000"/>
          <w:sz w:val="24"/>
          <w:szCs w:val="24"/>
          <w:shd w:val="clear" w:color="auto" w:fill="FFFFFF"/>
        </w:rPr>
        <w:t>alluvial sedimentary basin in the hills between the Yemeni highlands and the Tihama coastal plain. The recovered assemblages include p</w:t>
      </w:r>
      <w:r w:rsidR="00321C9C" w:rsidRPr="00AF2B66">
        <w:rPr>
          <w:rFonts w:cs="Times New Roman"/>
          <w:color w:val="000000"/>
          <w:sz w:val="24"/>
          <w:szCs w:val="24"/>
          <w:shd w:val="clear" w:color="auto" w:fill="FFFFFF"/>
        </w:rPr>
        <w:t>ointed blades, pointed flakes and Levallois-like flakes with long unmodified cutting edges, produced from local rhyolite. The invetigators infer broad cultural connections with other sites in the region but also highlight the distinctivness of the assemblages, possibly reflecting local innovations.</w:t>
      </w:r>
    </w:p>
    <w:p w:rsidR="001250AD" w:rsidRPr="00AF2B66" w:rsidRDefault="001250AD" w:rsidP="00C26087">
      <w:pPr>
        <w:spacing w:line="360" w:lineRule="auto"/>
        <w:rPr>
          <w:rFonts w:cs="Calibri"/>
          <w:b/>
          <w:sz w:val="24"/>
          <w:szCs w:val="24"/>
        </w:rPr>
      </w:pPr>
    </w:p>
    <w:p w:rsidR="008F172B" w:rsidRPr="00AF2B66" w:rsidRDefault="001250AD" w:rsidP="00C26087">
      <w:pPr>
        <w:spacing w:line="360" w:lineRule="auto"/>
        <w:rPr>
          <w:rFonts w:cs="Calibri"/>
          <w:b/>
          <w:sz w:val="24"/>
          <w:szCs w:val="24"/>
        </w:rPr>
      </w:pPr>
      <w:r w:rsidRPr="00AF2B66">
        <w:rPr>
          <w:rFonts w:cs="Calibri"/>
          <w:b/>
          <w:sz w:val="24"/>
          <w:szCs w:val="24"/>
        </w:rPr>
        <w:t>8</w:t>
      </w:r>
      <w:r w:rsidR="008F172B" w:rsidRPr="00AF2B66">
        <w:rPr>
          <w:rFonts w:cs="Calibri"/>
          <w:b/>
          <w:sz w:val="24"/>
          <w:szCs w:val="24"/>
        </w:rPr>
        <w:t>. India</w:t>
      </w:r>
    </w:p>
    <w:p w:rsidR="008F172B" w:rsidRPr="00AF2B66" w:rsidRDefault="00305AA9" w:rsidP="00C26087">
      <w:pPr>
        <w:autoSpaceDE w:val="0"/>
        <w:autoSpaceDN w:val="0"/>
        <w:adjustRightInd w:val="0"/>
        <w:spacing w:after="0" w:line="360" w:lineRule="auto"/>
        <w:rPr>
          <w:rFonts w:cs="Calibri"/>
          <w:sz w:val="24"/>
          <w:szCs w:val="24"/>
        </w:rPr>
      </w:pPr>
      <w:r w:rsidRPr="00AF2B66">
        <w:rPr>
          <w:rFonts w:cs="Calibri"/>
          <w:sz w:val="24"/>
          <w:szCs w:val="24"/>
        </w:rPr>
        <w:t>T</w:t>
      </w:r>
      <w:r w:rsidR="008F172B" w:rsidRPr="00AF2B66">
        <w:rPr>
          <w:rFonts w:cs="Calibri"/>
          <w:sz w:val="24"/>
          <w:szCs w:val="24"/>
        </w:rPr>
        <w:t xml:space="preserve">here has been </w:t>
      </w:r>
      <w:r w:rsidRPr="00AF2B66">
        <w:rPr>
          <w:rFonts w:cs="Calibri"/>
          <w:sz w:val="24"/>
          <w:szCs w:val="24"/>
        </w:rPr>
        <w:t xml:space="preserve">a recent </w:t>
      </w:r>
      <w:r w:rsidR="008F172B" w:rsidRPr="00AF2B66">
        <w:rPr>
          <w:rFonts w:cs="Calibri"/>
          <w:sz w:val="24"/>
          <w:szCs w:val="24"/>
        </w:rPr>
        <w:t>surge of paleoanthropological research in India, addressing a wide range of topics and problems</w:t>
      </w:r>
      <w:r w:rsidRPr="00AF2B66">
        <w:rPr>
          <w:rFonts w:cs="Calibri"/>
          <w:sz w:val="24"/>
          <w:szCs w:val="24"/>
        </w:rPr>
        <w:t>; thus</w:t>
      </w:r>
      <w:r w:rsidR="008F172B" w:rsidRPr="00AF2B66">
        <w:rPr>
          <w:rFonts w:cs="Calibri"/>
          <w:sz w:val="24"/>
          <w:szCs w:val="24"/>
        </w:rPr>
        <w:t xml:space="preserve"> the last decade has witnessed numerous publications</w:t>
      </w:r>
      <w:r w:rsidRPr="00AF2B66">
        <w:rPr>
          <w:rFonts w:cs="Calibri"/>
          <w:sz w:val="24"/>
          <w:szCs w:val="24"/>
        </w:rPr>
        <w:t xml:space="preserve"> </w:t>
      </w:r>
      <w:r w:rsidRPr="00AF2B66">
        <w:rPr>
          <w:rFonts w:cs="Calibri"/>
          <w:sz w:val="24"/>
          <w:szCs w:val="24"/>
        </w:rPr>
        <w:lastRenderedPageBreak/>
        <w:t>(</w:t>
      </w:r>
      <w:r w:rsidR="008F172B" w:rsidRPr="00AF2B66">
        <w:rPr>
          <w:rFonts w:cs="Calibri"/>
          <w:sz w:val="24"/>
          <w:szCs w:val="24"/>
        </w:rPr>
        <w:t>journal articles and edited volumes spanning the disciplines of Pal</w:t>
      </w:r>
      <w:r w:rsidR="00117567" w:rsidRPr="00AF2B66">
        <w:rPr>
          <w:rFonts w:cs="Calibri"/>
          <w:sz w:val="24"/>
          <w:szCs w:val="24"/>
        </w:rPr>
        <w:t>a</w:t>
      </w:r>
      <w:r w:rsidR="008F172B" w:rsidRPr="00AF2B66">
        <w:rPr>
          <w:rFonts w:cs="Calibri"/>
          <w:sz w:val="24"/>
          <w:szCs w:val="24"/>
        </w:rPr>
        <w:t>eolithic and Mesolithic archaeology</w:t>
      </w:r>
      <w:r w:rsidRPr="00AF2B66">
        <w:rPr>
          <w:rFonts w:cs="Calibri"/>
          <w:sz w:val="24"/>
          <w:szCs w:val="24"/>
        </w:rPr>
        <w:t xml:space="preserve">) </w:t>
      </w:r>
      <w:r w:rsidR="008F172B" w:rsidRPr="00AF2B66">
        <w:rPr>
          <w:rFonts w:cs="Calibri"/>
          <w:sz w:val="24"/>
          <w:szCs w:val="24"/>
        </w:rPr>
        <w:t>describing the results of new surveys, excavations and laboratory</w:t>
      </w:r>
      <w:r w:rsidRPr="00AF2B66">
        <w:rPr>
          <w:rFonts w:cs="Calibri"/>
          <w:sz w:val="24"/>
          <w:szCs w:val="24"/>
        </w:rPr>
        <w:t>-</w:t>
      </w:r>
      <w:r w:rsidR="008F172B" w:rsidRPr="00AF2B66">
        <w:rPr>
          <w:rFonts w:cs="Calibri"/>
          <w:sz w:val="24"/>
          <w:szCs w:val="24"/>
        </w:rPr>
        <w:t xml:space="preserve">based work. India has a lengthy history of the study of prehistoric occurrences in various fluvial contexts (e.g. </w:t>
      </w:r>
      <w:r w:rsidR="008F172B" w:rsidRPr="00AF2B66">
        <w:rPr>
          <w:rFonts w:cs="Calibri"/>
          <w:color w:val="002060"/>
          <w:sz w:val="24"/>
          <w:szCs w:val="24"/>
        </w:rPr>
        <w:t>de Terra and Paterson, 1939</w:t>
      </w:r>
      <w:r w:rsidR="008F172B" w:rsidRPr="00AF2B66">
        <w:rPr>
          <w:rFonts w:cs="Calibri"/>
          <w:sz w:val="24"/>
          <w:szCs w:val="24"/>
        </w:rPr>
        <w:t xml:space="preserve">) including silts, sands and conglomerates. Indeed, numerous surveys over the decades, combined with new methodological approaches such as GIS (e.g. </w:t>
      </w:r>
      <w:r w:rsidR="008F172B" w:rsidRPr="00AF2B66">
        <w:rPr>
          <w:rFonts w:cs="Calibri"/>
          <w:color w:val="002060"/>
          <w:sz w:val="24"/>
          <w:szCs w:val="24"/>
        </w:rPr>
        <w:t>Field et al., 2007</w:t>
      </w:r>
      <w:r w:rsidR="008F172B" w:rsidRPr="00AF2B66">
        <w:rPr>
          <w:rFonts w:cs="Calibri"/>
          <w:sz w:val="24"/>
          <w:szCs w:val="24"/>
        </w:rPr>
        <w:t>)</w:t>
      </w:r>
      <w:r w:rsidRPr="00AF2B66">
        <w:rPr>
          <w:rFonts w:cs="Calibri"/>
          <w:sz w:val="24"/>
          <w:szCs w:val="24"/>
        </w:rPr>
        <w:t>,</w:t>
      </w:r>
      <w:r w:rsidR="008F172B" w:rsidRPr="00AF2B66">
        <w:rPr>
          <w:rFonts w:cs="Calibri"/>
          <w:sz w:val="24"/>
          <w:szCs w:val="24"/>
        </w:rPr>
        <w:t xml:space="preserve"> suggest that river valleys and associated environments such as floodplains were frequently exploited in the past as corridors for mobility as well as </w:t>
      </w:r>
      <w:r w:rsidR="00117567" w:rsidRPr="00AF2B66">
        <w:rPr>
          <w:rFonts w:cs="Calibri"/>
          <w:sz w:val="24"/>
          <w:szCs w:val="24"/>
        </w:rPr>
        <w:t xml:space="preserve">for </w:t>
      </w:r>
      <w:r w:rsidR="008F172B" w:rsidRPr="00AF2B66">
        <w:rPr>
          <w:rFonts w:cs="Calibri"/>
          <w:sz w:val="24"/>
          <w:szCs w:val="24"/>
        </w:rPr>
        <w:t xml:space="preserve">various resources. </w:t>
      </w:r>
      <w:r w:rsidRPr="00AF2B66">
        <w:rPr>
          <w:rFonts w:cs="Calibri"/>
          <w:sz w:val="24"/>
          <w:szCs w:val="24"/>
        </w:rPr>
        <w:t>Thus</w:t>
      </w:r>
      <w:r w:rsidR="008F172B" w:rsidRPr="00AF2B66">
        <w:rPr>
          <w:rFonts w:cs="Calibri"/>
          <w:sz w:val="24"/>
          <w:szCs w:val="24"/>
        </w:rPr>
        <w:t>, due to this contextual attention, the majority of pal</w:t>
      </w:r>
      <w:r w:rsidR="00117567" w:rsidRPr="00AF2B66">
        <w:rPr>
          <w:rFonts w:cs="Calibri"/>
          <w:sz w:val="24"/>
          <w:szCs w:val="24"/>
        </w:rPr>
        <w:t>a</w:t>
      </w:r>
      <w:r w:rsidR="008F172B" w:rsidRPr="00AF2B66">
        <w:rPr>
          <w:rFonts w:cs="Calibri"/>
          <w:sz w:val="24"/>
          <w:szCs w:val="24"/>
        </w:rPr>
        <w:t>eoanthropological sites in India have come from fluvial contexts. Research into the Lower and Middle Pal</w:t>
      </w:r>
      <w:r w:rsidRPr="00AF2B66">
        <w:rPr>
          <w:rFonts w:cs="Calibri"/>
          <w:sz w:val="24"/>
          <w:szCs w:val="24"/>
        </w:rPr>
        <w:t>a</w:t>
      </w:r>
      <w:r w:rsidR="008F172B" w:rsidRPr="00AF2B66">
        <w:rPr>
          <w:rFonts w:cs="Calibri"/>
          <w:sz w:val="24"/>
          <w:szCs w:val="24"/>
        </w:rPr>
        <w:t xml:space="preserve">eolithic since the </w:t>
      </w:r>
      <w:r w:rsidRPr="00AF2B66">
        <w:rPr>
          <w:rFonts w:cs="Calibri"/>
          <w:sz w:val="24"/>
          <w:szCs w:val="24"/>
        </w:rPr>
        <w:t>review by</w:t>
      </w:r>
      <w:r w:rsidR="008F172B" w:rsidRPr="00AF2B66">
        <w:rPr>
          <w:rFonts w:cs="Calibri"/>
          <w:sz w:val="24"/>
          <w:szCs w:val="24"/>
        </w:rPr>
        <w:t xml:space="preserve"> Mishra et al. (2007) include</w:t>
      </w:r>
      <w:r w:rsidRPr="00AF2B66">
        <w:rPr>
          <w:rFonts w:cs="Calibri"/>
          <w:sz w:val="24"/>
          <w:szCs w:val="24"/>
        </w:rPr>
        <w:t>s</w:t>
      </w:r>
      <w:r w:rsidR="008F172B" w:rsidRPr="00AF2B66">
        <w:rPr>
          <w:rFonts w:cs="Calibri"/>
          <w:sz w:val="24"/>
          <w:szCs w:val="24"/>
        </w:rPr>
        <w:t xml:space="preserve"> not only a diverse range of sites and evidence </w:t>
      </w:r>
      <w:r w:rsidR="00117567" w:rsidRPr="00AF2B66">
        <w:rPr>
          <w:rFonts w:cs="Calibri"/>
          <w:sz w:val="24"/>
          <w:szCs w:val="24"/>
        </w:rPr>
        <w:t xml:space="preserve">but </w:t>
      </w:r>
      <w:r w:rsidR="008F172B" w:rsidRPr="00AF2B66">
        <w:rPr>
          <w:rFonts w:cs="Calibri"/>
          <w:sz w:val="24"/>
          <w:szCs w:val="24"/>
        </w:rPr>
        <w:t>also address</w:t>
      </w:r>
      <w:r w:rsidR="00117567" w:rsidRPr="00AF2B66">
        <w:rPr>
          <w:rFonts w:cs="Calibri"/>
          <w:sz w:val="24"/>
          <w:szCs w:val="24"/>
        </w:rPr>
        <w:t>es</w:t>
      </w:r>
      <w:r w:rsidR="008F172B" w:rsidRPr="00AF2B66">
        <w:rPr>
          <w:rFonts w:cs="Calibri"/>
          <w:sz w:val="24"/>
          <w:szCs w:val="24"/>
        </w:rPr>
        <w:t xml:space="preserve"> fundamental research issues and existing gaps in knowledge. The most relevant data and publications are outlined below, from the oldest to the youngest in age. </w:t>
      </w:r>
    </w:p>
    <w:p w:rsidR="008F172B" w:rsidRPr="00AF2B66" w:rsidRDefault="008F172B" w:rsidP="00C26087">
      <w:pPr>
        <w:autoSpaceDE w:val="0"/>
        <w:autoSpaceDN w:val="0"/>
        <w:adjustRightInd w:val="0"/>
        <w:spacing w:after="0" w:line="360" w:lineRule="auto"/>
        <w:rPr>
          <w:rFonts w:cs="Calibri"/>
          <w:sz w:val="24"/>
          <w:szCs w:val="24"/>
        </w:rPr>
      </w:pPr>
    </w:p>
    <w:p w:rsidR="008F172B" w:rsidRPr="00AF2B66" w:rsidRDefault="008F172B" w:rsidP="00C26087">
      <w:pPr>
        <w:autoSpaceDE w:val="0"/>
        <w:autoSpaceDN w:val="0"/>
        <w:adjustRightInd w:val="0"/>
        <w:spacing w:after="0" w:line="360" w:lineRule="auto"/>
        <w:rPr>
          <w:rFonts w:cs="Calibri"/>
          <w:color w:val="FF0000"/>
          <w:sz w:val="24"/>
          <w:szCs w:val="24"/>
        </w:rPr>
      </w:pPr>
      <w:r w:rsidRPr="00AF2B66">
        <w:rPr>
          <w:rFonts w:cs="Calibri"/>
          <w:sz w:val="24"/>
          <w:szCs w:val="24"/>
        </w:rPr>
        <w:t xml:space="preserve">With the </w:t>
      </w:r>
      <w:r w:rsidR="00B01442" w:rsidRPr="00AF2B66">
        <w:rPr>
          <w:rFonts w:cs="Calibri"/>
          <w:sz w:val="24"/>
          <w:szCs w:val="24"/>
        </w:rPr>
        <w:t xml:space="preserve">possible </w:t>
      </w:r>
      <w:r w:rsidRPr="00AF2B66">
        <w:rPr>
          <w:rFonts w:cs="Calibri"/>
          <w:sz w:val="24"/>
          <w:szCs w:val="24"/>
        </w:rPr>
        <w:t>exception</w:t>
      </w:r>
      <w:r w:rsidR="00B01442" w:rsidRPr="00AF2B66">
        <w:rPr>
          <w:rFonts w:cs="Calibri"/>
          <w:sz w:val="24"/>
          <w:szCs w:val="24"/>
        </w:rPr>
        <w:t>s</w:t>
      </w:r>
      <w:r w:rsidRPr="00AF2B66">
        <w:rPr>
          <w:rFonts w:cs="Calibri"/>
          <w:sz w:val="24"/>
          <w:szCs w:val="24"/>
        </w:rPr>
        <w:t xml:space="preserve"> of Riwat and the</w:t>
      </w:r>
      <w:r w:rsidR="00B01442" w:rsidRPr="00AF2B66">
        <w:rPr>
          <w:rFonts w:cs="Calibri"/>
          <w:sz w:val="24"/>
          <w:szCs w:val="24"/>
        </w:rPr>
        <w:t xml:space="preserve"> </w:t>
      </w:r>
      <w:r w:rsidRPr="00AF2B66">
        <w:rPr>
          <w:rFonts w:cs="Calibri"/>
          <w:sz w:val="24"/>
          <w:szCs w:val="24"/>
        </w:rPr>
        <w:t>Pabbi Hills in the Pakistan Siwaliks, no unequivocal or well proven evidence currently exists for the presenc</w:t>
      </w:r>
      <w:r w:rsidR="00BD2181" w:rsidRPr="00AF2B66">
        <w:rPr>
          <w:rFonts w:cs="Calibri"/>
          <w:sz w:val="24"/>
          <w:szCs w:val="24"/>
        </w:rPr>
        <w:t>e of Oldowan-like or pre-Acheuli</w:t>
      </w:r>
      <w:r w:rsidRPr="00AF2B66">
        <w:rPr>
          <w:rFonts w:cs="Calibri"/>
          <w:sz w:val="24"/>
          <w:szCs w:val="24"/>
        </w:rPr>
        <w:t xml:space="preserve">an </w:t>
      </w:r>
      <w:r w:rsidR="00305AA9" w:rsidRPr="00AF2B66">
        <w:rPr>
          <w:rFonts w:cs="Calibri"/>
          <w:sz w:val="24"/>
          <w:szCs w:val="24"/>
        </w:rPr>
        <w:t>technology</w:t>
      </w:r>
      <w:r w:rsidRPr="00AF2B66">
        <w:rPr>
          <w:rFonts w:cs="Calibri"/>
          <w:sz w:val="24"/>
          <w:szCs w:val="24"/>
        </w:rPr>
        <w:t xml:space="preserve"> in the entire Indian subcontinent (</w:t>
      </w:r>
      <w:r w:rsidRPr="00AF2B66">
        <w:rPr>
          <w:rFonts w:cs="Calibri"/>
          <w:color w:val="002060"/>
          <w:sz w:val="24"/>
          <w:szCs w:val="24"/>
        </w:rPr>
        <w:t>Chauhan, 2009a</w:t>
      </w:r>
      <w:r w:rsidRPr="00AF2B66">
        <w:rPr>
          <w:rFonts w:cs="Calibri"/>
          <w:sz w:val="24"/>
          <w:szCs w:val="24"/>
        </w:rPr>
        <w:t>). For example, one re-investigate</w:t>
      </w:r>
      <w:r w:rsidR="00BD2181" w:rsidRPr="00AF2B66">
        <w:rPr>
          <w:rFonts w:cs="Calibri"/>
          <w:sz w:val="24"/>
          <w:szCs w:val="24"/>
        </w:rPr>
        <w:t>d claim of an Oldowan to Acheuli</w:t>
      </w:r>
      <w:r w:rsidRPr="00AF2B66">
        <w:rPr>
          <w:rFonts w:cs="Calibri"/>
          <w:sz w:val="24"/>
          <w:szCs w:val="24"/>
        </w:rPr>
        <w:t>an transition, made in the 1970s, at Durkadi in the central Narmada basin</w:t>
      </w:r>
      <w:r w:rsidR="006932D1" w:rsidRPr="00AF2B66">
        <w:rPr>
          <w:rFonts w:cs="Calibri"/>
          <w:sz w:val="24"/>
          <w:szCs w:val="24"/>
        </w:rPr>
        <w:t>,</w:t>
      </w:r>
      <w:r w:rsidRPr="00AF2B66">
        <w:rPr>
          <w:rFonts w:cs="Calibri"/>
          <w:sz w:val="24"/>
          <w:szCs w:val="24"/>
        </w:rPr>
        <w:t xml:space="preserve"> turned out to preserve a much younger sequence</w:t>
      </w:r>
      <w:r w:rsidR="006932D1" w:rsidRPr="00AF2B66">
        <w:rPr>
          <w:rFonts w:cs="Calibri"/>
          <w:sz w:val="24"/>
          <w:szCs w:val="24"/>
        </w:rPr>
        <w:t>:</w:t>
      </w:r>
      <w:r w:rsidRPr="00AF2B66">
        <w:rPr>
          <w:rFonts w:cs="Calibri"/>
          <w:sz w:val="24"/>
          <w:szCs w:val="24"/>
        </w:rPr>
        <w:t xml:space="preserve"> Middle Pal</w:t>
      </w:r>
      <w:r w:rsidR="006932D1" w:rsidRPr="00AF2B66">
        <w:rPr>
          <w:rFonts w:cs="Calibri"/>
          <w:sz w:val="24"/>
          <w:szCs w:val="24"/>
        </w:rPr>
        <w:t>a</w:t>
      </w:r>
      <w:r w:rsidRPr="00AF2B66">
        <w:rPr>
          <w:rFonts w:cs="Calibri"/>
          <w:sz w:val="24"/>
          <w:szCs w:val="24"/>
        </w:rPr>
        <w:t>eolithic to Mesolithic (</w:t>
      </w:r>
      <w:r w:rsidRPr="00AF2B66">
        <w:rPr>
          <w:rFonts w:cs="Calibri"/>
          <w:color w:val="002060"/>
          <w:sz w:val="24"/>
          <w:szCs w:val="24"/>
        </w:rPr>
        <w:t>Chauhan et al.,2013</w:t>
      </w:r>
      <w:r w:rsidRPr="00AF2B66">
        <w:rPr>
          <w:rFonts w:cs="Calibri"/>
          <w:sz w:val="24"/>
          <w:szCs w:val="24"/>
        </w:rPr>
        <w:t>). The revised Durkadi sequence appeared to preserve an alternating series of silt and sandy-pebbley gravels, the majority of which preserve lithic</w:t>
      </w:r>
      <w:r w:rsidR="006932D1" w:rsidRPr="00AF2B66">
        <w:rPr>
          <w:rFonts w:cs="Calibri"/>
          <w:sz w:val="24"/>
          <w:szCs w:val="24"/>
        </w:rPr>
        <w:t xml:space="preserve"> artefact</w:t>
      </w:r>
      <w:r w:rsidRPr="00AF2B66">
        <w:rPr>
          <w:rFonts w:cs="Calibri"/>
          <w:sz w:val="24"/>
          <w:szCs w:val="24"/>
        </w:rPr>
        <w:t>s on fine-grained material such as chert, chalcedony and quartz. One major reason f</w:t>
      </w:r>
      <w:r w:rsidR="00A228EF" w:rsidRPr="00AF2B66">
        <w:rPr>
          <w:rFonts w:cs="Calibri"/>
          <w:sz w:val="24"/>
          <w:szCs w:val="24"/>
        </w:rPr>
        <w:t>or this techno-chronological ‘absence’ (</w:t>
      </w:r>
      <w:r w:rsidRPr="00AF2B66">
        <w:rPr>
          <w:rFonts w:cs="Calibri"/>
          <w:sz w:val="24"/>
          <w:szCs w:val="24"/>
        </w:rPr>
        <w:t>of the Oldowan in South Asia) may be the low profile of preserved and/or exposed Early Pleistocene sedimentary contexts in the sub-Siwalik zone</w:t>
      </w:r>
      <w:r w:rsidR="006932D1" w:rsidRPr="00AF2B66">
        <w:rPr>
          <w:rFonts w:cs="Calibri"/>
          <w:sz w:val="24"/>
          <w:szCs w:val="24"/>
        </w:rPr>
        <w:t xml:space="preserve"> (</w:t>
      </w:r>
      <w:r w:rsidRPr="00AF2B66">
        <w:rPr>
          <w:rFonts w:cs="Calibri"/>
          <w:sz w:val="24"/>
          <w:szCs w:val="24"/>
        </w:rPr>
        <w:t>i.e. central and peninsular India</w:t>
      </w:r>
      <w:r w:rsidR="006932D1" w:rsidRPr="00AF2B66">
        <w:rPr>
          <w:rFonts w:cs="Calibri"/>
          <w:sz w:val="24"/>
          <w:szCs w:val="24"/>
        </w:rPr>
        <w:t>).</w:t>
      </w:r>
      <w:r w:rsidRPr="00AF2B66">
        <w:rPr>
          <w:rFonts w:cs="Calibri"/>
          <w:sz w:val="24"/>
          <w:szCs w:val="24"/>
        </w:rPr>
        <w:t xml:space="preserve"> The most recent claim is ~2.6 </w:t>
      </w:r>
      <w:r w:rsidR="006932D1" w:rsidRPr="00AF2B66">
        <w:rPr>
          <w:rFonts w:cs="Calibri"/>
          <w:sz w:val="24"/>
          <w:szCs w:val="24"/>
        </w:rPr>
        <w:t>Ma</w:t>
      </w:r>
      <w:r w:rsidR="00BD2181" w:rsidRPr="00AF2B66">
        <w:rPr>
          <w:rFonts w:cs="Calibri"/>
          <w:sz w:val="24"/>
          <w:szCs w:val="24"/>
        </w:rPr>
        <w:t xml:space="preserve"> evidence of pre-Acheuli</w:t>
      </w:r>
      <w:r w:rsidRPr="00AF2B66">
        <w:rPr>
          <w:rFonts w:cs="Calibri"/>
          <w:sz w:val="24"/>
          <w:szCs w:val="24"/>
        </w:rPr>
        <w:t xml:space="preserve">an hominin activity, again from the Siwalik Hills, which preserve a continuous sequence of fluvio-lacustrine sediments from about 18 </w:t>
      </w:r>
      <w:r w:rsidR="006932D1" w:rsidRPr="00AF2B66">
        <w:rPr>
          <w:rFonts w:cs="Calibri"/>
          <w:sz w:val="24"/>
          <w:szCs w:val="24"/>
        </w:rPr>
        <w:t>Ma</w:t>
      </w:r>
      <w:r w:rsidRPr="00AF2B66">
        <w:rPr>
          <w:rFonts w:cs="Calibri"/>
          <w:sz w:val="24"/>
          <w:szCs w:val="24"/>
        </w:rPr>
        <w:t xml:space="preserve"> onwards and </w:t>
      </w:r>
      <w:r w:rsidR="006932D1" w:rsidRPr="00AF2B66">
        <w:rPr>
          <w:rFonts w:cs="Calibri"/>
          <w:sz w:val="24"/>
          <w:szCs w:val="24"/>
        </w:rPr>
        <w:t>extend</w:t>
      </w:r>
      <w:r w:rsidRPr="00AF2B66">
        <w:rPr>
          <w:rFonts w:cs="Calibri"/>
          <w:sz w:val="24"/>
          <w:szCs w:val="24"/>
        </w:rPr>
        <w:t xml:space="preserve"> from Pakistan to </w:t>
      </w:r>
      <w:r w:rsidR="006932D1" w:rsidRPr="00AF2B66">
        <w:rPr>
          <w:rFonts w:cs="Calibri"/>
          <w:sz w:val="24"/>
          <w:szCs w:val="24"/>
        </w:rPr>
        <w:t>NE</w:t>
      </w:r>
      <w:r w:rsidRPr="00AF2B66">
        <w:rPr>
          <w:rFonts w:cs="Calibri"/>
          <w:sz w:val="24"/>
          <w:szCs w:val="24"/>
        </w:rPr>
        <w:t xml:space="preserve"> India (</w:t>
      </w:r>
      <w:r w:rsidRPr="00AF2B66">
        <w:rPr>
          <w:rFonts w:cs="Calibri"/>
          <w:color w:val="002060"/>
          <w:sz w:val="24"/>
          <w:szCs w:val="24"/>
        </w:rPr>
        <w:t>Flynn et. al.</w:t>
      </w:r>
      <w:r w:rsidR="006932D1" w:rsidRPr="00AF2B66">
        <w:rPr>
          <w:rFonts w:cs="Calibri"/>
          <w:color w:val="002060"/>
          <w:sz w:val="24"/>
          <w:szCs w:val="24"/>
        </w:rPr>
        <w:t>,</w:t>
      </w:r>
      <w:r w:rsidRPr="00AF2B66">
        <w:rPr>
          <w:rFonts w:cs="Calibri"/>
          <w:color w:val="002060"/>
          <w:sz w:val="24"/>
          <w:szCs w:val="24"/>
        </w:rPr>
        <w:t xml:space="preserve"> </w:t>
      </w:r>
      <w:r w:rsidR="003A78FA" w:rsidRPr="00AF2B66">
        <w:rPr>
          <w:rFonts w:cs="Calibri"/>
          <w:color w:val="002060"/>
          <w:sz w:val="24"/>
          <w:szCs w:val="24"/>
        </w:rPr>
        <w:t>2016</w:t>
      </w:r>
      <w:r w:rsidRPr="00AF2B66">
        <w:rPr>
          <w:rFonts w:cs="Calibri"/>
          <w:sz w:val="24"/>
          <w:szCs w:val="24"/>
        </w:rPr>
        <w:t xml:space="preserve">). This new claim from Masol (near Chandigarh, northern India) has been made by an Indo-French team which has published a series of 10 multidisciplinary papers in </w:t>
      </w:r>
      <w:r w:rsidRPr="00AF2B66">
        <w:rPr>
          <w:rFonts w:cs="Calibri"/>
          <w:i/>
          <w:sz w:val="24"/>
          <w:szCs w:val="24"/>
        </w:rPr>
        <w:t>Comptes Rendus Palevol</w:t>
      </w:r>
      <w:r w:rsidRPr="00AF2B66">
        <w:rPr>
          <w:rFonts w:cs="Calibri"/>
          <w:sz w:val="24"/>
          <w:szCs w:val="24"/>
        </w:rPr>
        <w:t>. The finds include a large number of lithics (</w:t>
      </w:r>
      <w:r w:rsidRPr="00AF2B66">
        <w:rPr>
          <w:rFonts w:cs="Calibri"/>
          <w:color w:val="002060"/>
          <w:sz w:val="24"/>
          <w:szCs w:val="24"/>
        </w:rPr>
        <w:t>Gaillard et al.</w:t>
      </w:r>
      <w:r w:rsidR="006932D1" w:rsidRPr="00AF2B66">
        <w:rPr>
          <w:rFonts w:cs="Calibri"/>
          <w:color w:val="002060"/>
          <w:sz w:val="24"/>
          <w:szCs w:val="24"/>
        </w:rPr>
        <w:t>,</w:t>
      </w:r>
      <w:r w:rsidRPr="00AF2B66">
        <w:rPr>
          <w:rFonts w:cs="Calibri"/>
          <w:color w:val="002060"/>
          <w:sz w:val="24"/>
          <w:szCs w:val="24"/>
        </w:rPr>
        <w:t xml:space="preserve"> 2016</w:t>
      </w:r>
      <w:r w:rsidRPr="00AF2B66">
        <w:rPr>
          <w:rFonts w:cs="Calibri"/>
          <w:sz w:val="24"/>
          <w:szCs w:val="24"/>
        </w:rPr>
        <w:t>)</w:t>
      </w:r>
      <w:proofErr w:type="gramStart"/>
      <w:r w:rsidRPr="00AF2B66">
        <w:rPr>
          <w:rFonts w:cs="Calibri"/>
          <w:sz w:val="24"/>
          <w:szCs w:val="24"/>
        </w:rPr>
        <w:t>,</w:t>
      </w:r>
      <w:proofErr w:type="gramEnd"/>
      <w:r w:rsidRPr="00AF2B66">
        <w:rPr>
          <w:rFonts w:cs="Calibri"/>
          <w:sz w:val="24"/>
          <w:szCs w:val="24"/>
        </w:rPr>
        <w:t xml:space="preserve"> fossil fauna (</w:t>
      </w:r>
      <w:r w:rsidRPr="00AF2B66">
        <w:rPr>
          <w:rFonts w:cs="Calibri"/>
          <w:color w:val="002060"/>
          <w:sz w:val="24"/>
          <w:szCs w:val="24"/>
        </w:rPr>
        <w:t>Moigne et al.</w:t>
      </w:r>
      <w:r w:rsidR="006932D1" w:rsidRPr="00AF2B66">
        <w:rPr>
          <w:rFonts w:cs="Calibri"/>
          <w:color w:val="002060"/>
          <w:sz w:val="24"/>
          <w:szCs w:val="24"/>
        </w:rPr>
        <w:t>,</w:t>
      </w:r>
      <w:r w:rsidRPr="00AF2B66">
        <w:rPr>
          <w:rFonts w:cs="Calibri"/>
          <w:color w:val="002060"/>
          <w:sz w:val="24"/>
          <w:szCs w:val="24"/>
        </w:rPr>
        <w:t xml:space="preserve"> 2016</w:t>
      </w:r>
      <w:r w:rsidRPr="00AF2B66">
        <w:rPr>
          <w:rFonts w:cs="Calibri"/>
          <w:sz w:val="24"/>
          <w:szCs w:val="24"/>
        </w:rPr>
        <w:t>) and alleged stone</w:t>
      </w:r>
      <w:r w:rsidR="006932D1" w:rsidRPr="00AF2B66">
        <w:rPr>
          <w:rFonts w:cs="Calibri"/>
          <w:sz w:val="24"/>
          <w:szCs w:val="24"/>
        </w:rPr>
        <w:t>-</w:t>
      </w:r>
      <w:r w:rsidRPr="00AF2B66">
        <w:rPr>
          <w:rFonts w:cs="Calibri"/>
          <w:sz w:val="24"/>
          <w:szCs w:val="24"/>
        </w:rPr>
        <w:t>tool cut-marked fossils (</w:t>
      </w:r>
      <w:r w:rsidRPr="00AF2B66">
        <w:rPr>
          <w:rFonts w:cs="Calibri"/>
          <w:color w:val="002060"/>
          <w:sz w:val="24"/>
          <w:szCs w:val="24"/>
        </w:rPr>
        <w:t>Dambricourt Malasse et al.</w:t>
      </w:r>
      <w:r w:rsidR="006932D1" w:rsidRPr="00AF2B66">
        <w:rPr>
          <w:rFonts w:cs="Calibri"/>
          <w:color w:val="002060"/>
          <w:sz w:val="24"/>
          <w:szCs w:val="24"/>
        </w:rPr>
        <w:t>,</w:t>
      </w:r>
      <w:r w:rsidRPr="00AF2B66">
        <w:rPr>
          <w:rFonts w:cs="Calibri"/>
          <w:color w:val="002060"/>
          <w:sz w:val="24"/>
          <w:szCs w:val="24"/>
        </w:rPr>
        <w:t xml:space="preserve"> 2016</w:t>
      </w:r>
      <w:r w:rsidRPr="00AF2B66">
        <w:rPr>
          <w:rFonts w:cs="Calibri"/>
          <w:sz w:val="24"/>
          <w:szCs w:val="24"/>
        </w:rPr>
        <w:t xml:space="preserve">).The remaining papers are on </w:t>
      </w:r>
      <w:r w:rsidRPr="00AF2B66">
        <w:rPr>
          <w:rFonts w:cs="Calibri"/>
          <w:sz w:val="24"/>
          <w:szCs w:val="24"/>
        </w:rPr>
        <w:lastRenderedPageBreak/>
        <w:t>geology and geomorphology, stratigraphy and litho-stratigraphy, paleomagnetic dating, and paleoenvironments. Except for a few specimens, the majority of the lithics and all of the vertebrate fossils come from surface context</w:t>
      </w:r>
      <w:r w:rsidR="006932D1" w:rsidRPr="00AF2B66">
        <w:rPr>
          <w:rFonts w:cs="Calibri"/>
          <w:sz w:val="24"/>
          <w:szCs w:val="24"/>
        </w:rPr>
        <w:t>s</w:t>
      </w:r>
      <w:r w:rsidRPr="00AF2B66">
        <w:rPr>
          <w:rFonts w:cs="Calibri"/>
          <w:sz w:val="24"/>
          <w:szCs w:val="24"/>
        </w:rPr>
        <w:t xml:space="preserve">. In addition, there are key methodological and interpretative issues regarding the alleged cut-marks, both with the original specimens as well as the experimental butchery used as a comparative analogy. The lithics, </w:t>
      </w:r>
      <w:r w:rsidR="006932D1" w:rsidRPr="00AF2B66">
        <w:rPr>
          <w:rFonts w:cs="Calibri"/>
          <w:sz w:val="24"/>
          <w:szCs w:val="24"/>
        </w:rPr>
        <w:t>al</w:t>
      </w:r>
      <w:r w:rsidRPr="00AF2B66">
        <w:rPr>
          <w:rFonts w:cs="Calibri"/>
          <w:sz w:val="24"/>
          <w:szCs w:val="24"/>
        </w:rPr>
        <w:t xml:space="preserve">though not </w:t>
      </w:r>
      <w:r w:rsidR="00E449BC" w:rsidRPr="00AF2B66">
        <w:rPr>
          <w:rFonts w:cs="Calibri"/>
          <w:sz w:val="24"/>
          <w:szCs w:val="24"/>
        </w:rPr>
        <w:t xml:space="preserve">classified </w:t>
      </w:r>
      <w:r w:rsidRPr="00AF2B66">
        <w:rPr>
          <w:rFonts w:cs="Calibri"/>
          <w:sz w:val="24"/>
          <w:szCs w:val="24"/>
        </w:rPr>
        <w:t xml:space="preserve">as Oldowan, have been interpreted to be techno-morphologically different </w:t>
      </w:r>
      <w:r w:rsidR="006932D1" w:rsidRPr="00AF2B66">
        <w:rPr>
          <w:rFonts w:cs="Calibri"/>
          <w:sz w:val="24"/>
          <w:szCs w:val="24"/>
        </w:rPr>
        <w:t>from</w:t>
      </w:r>
      <w:r w:rsidRPr="00AF2B66">
        <w:rPr>
          <w:rFonts w:cs="Calibri"/>
          <w:sz w:val="24"/>
          <w:szCs w:val="24"/>
        </w:rPr>
        <w:t xml:space="preserve"> the regional Soanian evidence (which is abundant)</w:t>
      </w:r>
      <w:r w:rsidR="006932D1" w:rsidRPr="00AF2B66">
        <w:rPr>
          <w:rFonts w:cs="Calibri"/>
          <w:sz w:val="24"/>
          <w:szCs w:val="24"/>
        </w:rPr>
        <w:t>,</w:t>
      </w:r>
      <w:r w:rsidRPr="00AF2B66">
        <w:rPr>
          <w:rFonts w:cs="Calibri"/>
          <w:sz w:val="24"/>
          <w:szCs w:val="24"/>
        </w:rPr>
        <w:t xml:space="preserve"> as the quartzite choppers are ‘simple’ instead of ‘classic’. The associated stratigraphic</w:t>
      </w:r>
      <w:r w:rsidR="006932D1" w:rsidRPr="00AF2B66">
        <w:rPr>
          <w:rFonts w:cs="Calibri"/>
          <w:sz w:val="24"/>
          <w:szCs w:val="24"/>
        </w:rPr>
        <w:t>al</w:t>
      </w:r>
      <w:r w:rsidRPr="00AF2B66">
        <w:rPr>
          <w:rFonts w:cs="Calibri"/>
          <w:sz w:val="24"/>
          <w:szCs w:val="24"/>
        </w:rPr>
        <w:t xml:space="preserve"> sequence is dominated by alternating strata of sand, silt, clay and sandstone. However, if it turns out to be a legitimate find</w:t>
      </w:r>
      <w:r w:rsidR="006932D1" w:rsidRPr="00AF2B66">
        <w:rPr>
          <w:rFonts w:cs="Calibri"/>
          <w:sz w:val="24"/>
          <w:szCs w:val="24"/>
        </w:rPr>
        <w:t>, this would</w:t>
      </w:r>
      <w:r w:rsidRPr="00AF2B66">
        <w:rPr>
          <w:rFonts w:cs="Calibri"/>
          <w:sz w:val="24"/>
          <w:szCs w:val="24"/>
        </w:rPr>
        <w:t xml:space="preserve"> </w:t>
      </w:r>
      <w:r w:rsidR="006932D1" w:rsidRPr="00AF2B66">
        <w:rPr>
          <w:rFonts w:cs="Calibri"/>
          <w:sz w:val="24"/>
          <w:szCs w:val="24"/>
        </w:rPr>
        <w:t>revolutionize</w:t>
      </w:r>
      <w:r w:rsidRPr="00AF2B66">
        <w:rPr>
          <w:rFonts w:cs="Calibri"/>
          <w:sz w:val="24"/>
          <w:szCs w:val="24"/>
        </w:rPr>
        <w:t xml:space="preserve"> </w:t>
      </w:r>
      <w:r w:rsidR="00E449BC" w:rsidRPr="00AF2B66">
        <w:rPr>
          <w:rFonts w:cs="Calibri"/>
          <w:sz w:val="24"/>
          <w:szCs w:val="24"/>
        </w:rPr>
        <w:t xml:space="preserve">our </w:t>
      </w:r>
      <w:r w:rsidRPr="00AF2B66">
        <w:rPr>
          <w:rFonts w:cs="Calibri"/>
          <w:sz w:val="24"/>
          <w:szCs w:val="24"/>
        </w:rPr>
        <w:t>understanding of the temporal, behavioral and environmental contexts of early</w:t>
      </w:r>
      <w:r w:rsidR="006932D1" w:rsidRPr="00AF2B66">
        <w:rPr>
          <w:rFonts w:cs="Calibri"/>
          <w:sz w:val="24"/>
          <w:szCs w:val="24"/>
        </w:rPr>
        <w:t>-</w:t>
      </w:r>
      <w:r w:rsidRPr="00AF2B66">
        <w:rPr>
          <w:rFonts w:cs="Calibri"/>
          <w:sz w:val="24"/>
          <w:szCs w:val="24"/>
        </w:rPr>
        <w:t xml:space="preserve">human dispersals from Africa. </w:t>
      </w:r>
      <w:r w:rsidR="00552D1E" w:rsidRPr="00AF2B66">
        <w:rPr>
          <w:rFonts w:cs="Calibri"/>
          <w:sz w:val="24"/>
          <w:szCs w:val="24"/>
        </w:rPr>
        <w:t>For instance</w:t>
      </w:r>
      <w:r w:rsidR="004C2A3E" w:rsidRPr="00AF2B66">
        <w:rPr>
          <w:rFonts w:cs="Calibri"/>
          <w:sz w:val="24"/>
          <w:szCs w:val="24"/>
        </w:rPr>
        <w:t>,</w:t>
      </w:r>
      <w:r w:rsidR="00552D1E" w:rsidRPr="00AF2B66">
        <w:rPr>
          <w:rFonts w:cs="Calibri"/>
          <w:sz w:val="24"/>
          <w:szCs w:val="24"/>
        </w:rPr>
        <w:t xml:space="preserve"> if scientifically legitimate, it would collectively </w:t>
      </w:r>
      <w:r w:rsidR="00FD234F" w:rsidRPr="00AF2B66">
        <w:rPr>
          <w:rFonts w:cs="Calibri"/>
          <w:sz w:val="24"/>
          <w:szCs w:val="24"/>
        </w:rPr>
        <w:t>situate</w:t>
      </w:r>
      <w:r w:rsidR="00552D1E" w:rsidRPr="00AF2B66">
        <w:rPr>
          <w:rFonts w:cs="Calibri"/>
          <w:sz w:val="24"/>
          <w:szCs w:val="24"/>
        </w:rPr>
        <w:t xml:space="preserve"> expert butchery behaviour, meat eating and associated hominin dispersal from Africa prior to the appearance of the Oldowan </w:t>
      </w:r>
      <w:r w:rsidR="00FD234F" w:rsidRPr="00AF2B66">
        <w:rPr>
          <w:rFonts w:cs="Calibri"/>
          <w:sz w:val="24"/>
          <w:szCs w:val="24"/>
        </w:rPr>
        <w:t xml:space="preserve">(~2.6 Ma) </w:t>
      </w:r>
      <w:r w:rsidR="00552D1E" w:rsidRPr="00AF2B66">
        <w:rPr>
          <w:rFonts w:cs="Calibri"/>
          <w:sz w:val="24"/>
          <w:szCs w:val="24"/>
        </w:rPr>
        <w:t xml:space="preserve">and soon after the emergence of the earliest </w:t>
      </w:r>
      <w:r w:rsidR="00552D1E" w:rsidRPr="00AF2B66">
        <w:rPr>
          <w:rFonts w:cs="Calibri"/>
          <w:i/>
          <w:sz w:val="24"/>
          <w:szCs w:val="24"/>
        </w:rPr>
        <w:t>Homo</w:t>
      </w:r>
      <w:r w:rsidR="00552D1E" w:rsidRPr="00AF2B66">
        <w:rPr>
          <w:rFonts w:cs="Calibri"/>
          <w:sz w:val="24"/>
          <w:szCs w:val="24"/>
        </w:rPr>
        <w:t xml:space="preserve"> (~2.8 Ma) in East Africa.</w:t>
      </w:r>
      <w:r w:rsidR="00FD234F" w:rsidRPr="00AF2B66">
        <w:rPr>
          <w:rFonts w:cs="Calibri"/>
          <w:sz w:val="24"/>
          <w:szCs w:val="24"/>
        </w:rPr>
        <w:t xml:space="preserve"> This new discovery also has other empirical issues: currently no lithic evidence is known between 3.3 and 2.6 Ma in Africa and </w:t>
      </w:r>
      <w:r w:rsidR="004F2EE1" w:rsidRPr="00AF2B66">
        <w:rPr>
          <w:rFonts w:cs="Calibri"/>
          <w:sz w:val="24"/>
          <w:szCs w:val="24"/>
        </w:rPr>
        <w:t xml:space="preserve">no </w:t>
      </w:r>
      <w:r w:rsidR="00FD234F" w:rsidRPr="00AF2B66">
        <w:rPr>
          <w:rFonts w:cs="Calibri"/>
          <w:sz w:val="24"/>
          <w:szCs w:val="24"/>
        </w:rPr>
        <w:t>Mode 1 sites older than 1.8 Ma have been recovered outside Africa</w:t>
      </w:r>
      <w:r w:rsidR="004C2A3E" w:rsidRPr="00AF2B66">
        <w:rPr>
          <w:rFonts w:cs="Calibri"/>
          <w:sz w:val="24"/>
          <w:szCs w:val="24"/>
        </w:rPr>
        <w:t xml:space="preserve"> (and</w:t>
      </w:r>
      <w:r w:rsidR="00FD234F" w:rsidRPr="00AF2B66">
        <w:rPr>
          <w:rFonts w:cs="Calibri"/>
          <w:sz w:val="24"/>
          <w:szCs w:val="24"/>
        </w:rPr>
        <w:t xml:space="preserve"> more specifically between India and Africa</w:t>
      </w:r>
      <w:r w:rsidR="004C2A3E" w:rsidRPr="00AF2B66">
        <w:rPr>
          <w:rFonts w:cs="Calibri"/>
          <w:sz w:val="24"/>
          <w:szCs w:val="24"/>
        </w:rPr>
        <w:t>)</w:t>
      </w:r>
      <w:r w:rsidR="00FD234F" w:rsidRPr="00AF2B66">
        <w:rPr>
          <w:rFonts w:cs="Calibri"/>
          <w:sz w:val="24"/>
          <w:szCs w:val="24"/>
        </w:rPr>
        <w:t xml:space="preserve">. In short, new and more secure evidence is needed from both Masol and elsewhere to support these claims. </w:t>
      </w:r>
      <w:r w:rsidR="004F2EE1" w:rsidRPr="00AF2B66">
        <w:rPr>
          <w:rFonts w:cs="Calibri"/>
          <w:sz w:val="24"/>
          <w:szCs w:val="24"/>
        </w:rPr>
        <w:t>While it is not impossible that Mode 1 technology was innovated more than once within and outside Africa, there is currently n</w:t>
      </w:r>
      <w:r w:rsidR="004C2A3E" w:rsidRPr="00AF2B66">
        <w:rPr>
          <w:rFonts w:cs="Calibri"/>
          <w:sz w:val="24"/>
          <w:szCs w:val="24"/>
        </w:rPr>
        <w:t>either</w:t>
      </w:r>
      <w:r w:rsidR="004F2EE1" w:rsidRPr="00AF2B66">
        <w:rPr>
          <w:rFonts w:cs="Calibri"/>
          <w:sz w:val="24"/>
          <w:szCs w:val="24"/>
        </w:rPr>
        <w:t xml:space="preserve"> evidence nor a reliable methodological approach to confirm it. </w:t>
      </w:r>
    </w:p>
    <w:p w:rsidR="008F172B" w:rsidRPr="00AF2B66" w:rsidRDefault="008F172B" w:rsidP="00C26087">
      <w:pPr>
        <w:autoSpaceDE w:val="0"/>
        <w:autoSpaceDN w:val="0"/>
        <w:adjustRightInd w:val="0"/>
        <w:spacing w:after="0" w:line="360" w:lineRule="auto"/>
        <w:rPr>
          <w:rFonts w:cs="Calibri"/>
          <w:sz w:val="24"/>
          <w:szCs w:val="24"/>
        </w:rPr>
      </w:pPr>
    </w:p>
    <w:p w:rsidR="008F172B" w:rsidRPr="00AF2B66" w:rsidRDefault="00BD2181" w:rsidP="00C26087">
      <w:pPr>
        <w:autoSpaceDE w:val="0"/>
        <w:autoSpaceDN w:val="0"/>
        <w:adjustRightInd w:val="0"/>
        <w:spacing w:after="0" w:line="360" w:lineRule="auto"/>
        <w:rPr>
          <w:rFonts w:cs="Calibri"/>
          <w:sz w:val="24"/>
          <w:szCs w:val="24"/>
        </w:rPr>
      </w:pPr>
      <w:r w:rsidRPr="00AF2B66">
        <w:rPr>
          <w:rFonts w:cs="Calibri"/>
          <w:sz w:val="24"/>
          <w:szCs w:val="24"/>
        </w:rPr>
        <w:t>Regarding the Indian Acheuli</w:t>
      </w:r>
      <w:r w:rsidR="008F172B" w:rsidRPr="00AF2B66">
        <w:rPr>
          <w:rFonts w:cs="Calibri"/>
          <w:sz w:val="24"/>
          <w:szCs w:val="24"/>
        </w:rPr>
        <w:t>an, the site of Attirampakkam has been investigated since the late nineteenth century. In fact, this region is</w:t>
      </w:r>
      <w:r w:rsidR="00E449BC" w:rsidRPr="00AF2B66">
        <w:rPr>
          <w:rFonts w:cs="Calibri"/>
          <w:sz w:val="24"/>
          <w:szCs w:val="24"/>
        </w:rPr>
        <w:t xml:space="preserve"> historically</w:t>
      </w:r>
      <w:r w:rsidR="008F172B" w:rsidRPr="00AF2B66">
        <w:rPr>
          <w:rFonts w:cs="Calibri"/>
          <w:sz w:val="24"/>
          <w:szCs w:val="24"/>
        </w:rPr>
        <w:t xml:space="preserve"> famous in </w:t>
      </w:r>
      <w:r w:rsidR="006932D1" w:rsidRPr="00AF2B66">
        <w:rPr>
          <w:rFonts w:cs="Calibri"/>
          <w:sz w:val="24"/>
          <w:szCs w:val="24"/>
        </w:rPr>
        <w:t>the</w:t>
      </w:r>
      <w:r w:rsidR="008F172B" w:rsidRPr="00AF2B66">
        <w:rPr>
          <w:rFonts w:cs="Calibri"/>
          <w:sz w:val="24"/>
          <w:szCs w:val="24"/>
        </w:rPr>
        <w:t xml:space="preserve"> India</w:t>
      </w:r>
      <w:r w:rsidR="006932D1" w:rsidRPr="00AF2B66">
        <w:rPr>
          <w:rFonts w:cs="Calibri"/>
          <w:sz w:val="24"/>
          <w:szCs w:val="24"/>
        </w:rPr>
        <w:t>n Palaeolithic</w:t>
      </w:r>
      <w:r w:rsidR="008F172B" w:rsidRPr="00AF2B66">
        <w:rPr>
          <w:rFonts w:cs="Calibri"/>
          <w:sz w:val="24"/>
          <w:szCs w:val="24"/>
        </w:rPr>
        <w:t xml:space="preserve"> for yielding the first known </w:t>
      </w:r>
      <w:r w:rsidR="00117567" w:rsidRPr="00AF2B66">
        <w:rPr>
          <w:rFonts w:cs="Calibri"/>
          <w:sz w:val="24"/>
          <w:szCs w:val="24"/>
        </w:rPr>
        <w:t>handax</w:t>
      </w:r>
      <w:r w:rsidR="008F172B" w:rsidRPr="00AF2B66">
        <w:rPr>
          <w:rFonts w:cs="Calibri"/>
          <w:sz w:val="24"/>
          <w:szCs w:val="24"/>
        </w:rPr>
        <w:t>es, discovered by R.B. Foote (</w:t>
      </w:r>
      <w:r w:rsidR="008F172B" w:rsidRPr="00AF2B66">
        <w:rPr>
          <w:rFonts w:cs="Calibri"/>
          <w:color w:val="002060"/>
          <w:sz w:val="24"/>
          <w:szCs w:val="24"/>
        </w:rPr>
        <w:t>Pappu, 2007</w:t>
      </w:r>
      <w:r w:rsidR="008F172B" w:rsidRPr="00AF2B66">
        <w:rPr>
          <w:rFonts w:cs="Calibri"/>
          <w:sz w:val="24"/>
          <w:szCs w:val="24"/>
        </w:rPr>
        <w:t xml:space="preserve">). Multiple researchers have excavated or studied the prehistoric evidence in this region, with different results and interpretations, but most recently (since the early 1990s) S. Pappu and her colleagues have been studying the evidence at Attirampakkam </w:t>
      </w:r>
      <w:r w:rsidR="006932D1" w:rsidRPr="00AF2B66">
        <w:rPr>
          <w:rFonts w:cs="Calibri"/>
          <w:sz w:val="24"/>
          <w:szCs w:val="24"/>
        </w:rPr>
        <w:t>using</w:t>
      </w:r>
      <w:r w:rsidR="008F172B" w:rsidRPr="00AF2B66">
        <w:rPr>
          <w:rFonts w:cs="Calibri"/>
          <w:sz w:val="24"/>
          <w:szCs w:val="24"/>
        </w:rPr>
        <w:t xml:space="preserve"> a comprehensive and multidisciplinary approach. Their efforts have revealed </w:t>
      </w:r>
      <w:r w:rsidR="006932D1" w:rsidRPr="00AF2B66">
        <w:rPr>
          <w:rFonts w:cs="Calibri"/>
          <w:sz w:val="24"/>
          <w:szCs w:val="24"/>
        </w:rPr>
        <w:t xml:space="preserve">that </w:t>
      </w:r>
      <w:r w:rsidRPr="00AF2B66">
        <w:rPr>
          <w:rFonts w:cs="Calibri"/>
          <w:sz w:val="24"/>
          <w:szCs w:val="24"/>
        </w:rPr>
        <w:t>the lowermost Acheuli</w:t>
      </w:r>
      <w:r w:rsidR="008F172B" w:rsidRPr="00AF2B66">
        <w:rPr>
          <w:rFonts w:cs="Calibri"/>
          <w:sz w:val="24"/>
          <w:szCs w:val="24"/>
        </w:rPr>
        <w:t xml:space="preserve">an </w:t>
      </w:r>
      <w:r w:rsidR="00FD12F7" w:rsidRPr="00AF2B66">
        <w:rPr>
          <w:rFonts w:cs="Calibri"/>
          <w:sz w:val="24"/>
          <w:szCs w:val="24"/>
        </w:rPr>
        <w:t xml:space="preserve">is dated </w:t>
      </w:r>
      <w:r w:rsidR="00FD12F7" w:rsidRPr="00AF2B66">
        <w:rPr>
          <w:rFonts w:cs="Calibri"/>
          <w:sz w:val="24"/>
          <w:szCs w:val="24"/>
          <w:lang w:val="en-IN"/>
        </w:rPr>
        <w:t xml:space="preserve">to </w:t>
      </w:r>
      <w:r w:rsidR="00FD12F7" w:rsidRPr="00AF2B66">
        <w:rPr>
          <w:rFonts w:cs="Calibri"/>
          <w:sz w:val="24"/>
          <w:szCs w:val="24"/>
        </w:rPr>
        <w:t>~</w:t>
      </w:r>
      <w:r w:rsidR="008F172B" w:rsidRPr="00AF2B66">
        <w:rPr>
          <w:rFonts w:cs="Calibri"/>
          <w:sz w:val="24"/>
          <w:szCs w:val="24"/>
        </w:rPr>
        <w:t xml:space="preserve">1.5 </w:t>
      </w:r>
      <w:r w:rsidR="006932D1" w:rsidRPr="00AF2B66">
        <w:rPr>
          <w:rFonts w:cs="Calibri"/>
          <w:sz w:val="24"/>
          <w:szCs w:val="24"/>
        </w:rPr>
        <w:t>Ma</w:t>
      </w:r>
      <w:r w:rsidR="004C2A3E" w:rsidRPr="00AF2B66">
        <w:rPr>
          <w:rFonts w:cs="Calibri"/>
          <w:sz w:val="24"/>
          <w:szCs w:val="24"/>
        </w:rPr>
        <w:t>,</w:t>
      </w:r>
      <w:r w:rsidR="008F172B" w:rsidRPr="00AF2B66">
        <w:rPr>
          <w:rFonts w:cs="Calibri"/>
          <w:sz w:val="24"/>
          <w:szCs w:val="24"/>
        </w:rPr>
        <w:t xml:space="preserve"> </w:t>
      </w:r>
      <w:r w:rsidR="00FD12F7" w:rsidRPr="00AF2B66">
        <w:rPr>
          <w:rFonts w:cs="Calibri"/>
          <w:sz w:val="24"/>
          <w:szCs w:val="24"/>
        </w:rPr>
        <w:t xml:space="preserve">using paleomagnetic and cosmogenic nuclide dating </w:t>
      </w:r>
      <w:r w:rsidR="008F172B" w:rsidRPr="00AF2B66">
        <w:rPr>
          <w:rFonts w:cs="Calibri"/>
          <w:sz w:val="24"/>
          <w:szCs w:val="24"/>
        </w:rPr>
        <w:t xml:space="preserve">(Pappu et al., 2011), </w:t>
      </w:r>
      <w:r w:rsidR="00FD12F7" w:rsidRPr="00AF2B66">
        <w:rPr>
          <w:rFonts w:cs="Calibri"/>
          <w:sz w:val="24"/>
          <w:szCs w:val="24"/>
        </w:rPr>
        <w:t xml:space="preserve">making it </w:t>
      </w:r>
      <w:r w:rsidR="008F172B" w:rsidRPr="00AF2B66">
        <w:rPr>
          <w:rFonts w:cs="Calibri"/>
          <w:sz w:val="24"/>
          <w:szCs w:val="24"/>
        </w:rPr>
        <w:t>the oldest unequivocal Pal</w:t>
      </w:r>
      <w:r w:rsidR="006932D1" w:rsidRPr="00AF2B66">
        <w:rPr>
          <w:rFonts w:cs="Calibri"/>
          <w:sz w:val="24"/>
          <w:szCs w:val="24"/>
        </w:rPr>
        <w:t>a</w:t>
      </w:r>
      <w:r w:rsidR="008F172B" w:rsidRPr="00AF2B66">
        <w:rPr>
          <w:rFonts w:cs="Calibri"/>
          <w:sz w:val="24"/>
          <w:szCs w:val="24"/>
        </w:rPr>
        <w:t xml:space="preserve">eolithic evidence </w:t>
      </w:r>
      <w:r w:rsidR="006932D1" w:rsidRPr="00AF2B66">
        <w:rPr>
          <w:rFonts w:cs="Calibri"/>
          <w:sz w:val="24"/>
          <w:szCs w:val="24"/>
        </w:rPr>
        <w:t>from</w:t>
      </w:r>
      <w:r w:rsidR="008F172B" w:rsidRPr="00AF2B66">
        <w:rPr>
          <w:rFonts w:cs="Calibri"/>
          <w:sz w:val="24"/>
          <w:szCs w:val="24"/>
        </w:rPr>
        <w:t xml:space="preserve"> the subcontinent. This multicultural site also preserves post‐Acheul</w:t>
      </w:r>
      <w:r w:rsidR="00117567" w:rsidRPr="00AF2B66">
        <w:rPr>
          <w:rFonts w:cs="Calibri"/>
          <w:sz w:val="24"/>
          <w:szCs w:val="24"/>
        </w:rPr>
        <w:t>i</w:t>
      </w:r>
      <w:r w:rsidR="008F172B" w:rsidRPr="00AF2B66">
        <w:rPr>
          <w:rFonts w:cs="Calibri"/>
          <w:sz w:val="24"/>
          <w:szCs w:val="24"/>
        </w:rPr>
        <w:t>an Pal</w:t>
      </w:r>
      <w:r w:rsidR="006932D1" w:rsidRPr="00AF2B66">
        <w:rPr>
          <w:rFonts w:cs="Calibri"/>
          <w:sz w:val="24"/>
          <w:szCs w:val="24"/>
        </w:rPr>
        <w:t>a</w:t>
      </w:r>
      <w:r w:rsidR="008F172B" w:rsidRPr="00AF2B66">
        <w:rPr>
          <w:rFonts w:cs="Calibri"/>
          <w:sz w:val="24"/>
          <w:szCs w:val="24"/>
        </w:rPr>
        <w:t xml:space="preserve">eolithic assemblages and Mesolithic evidence. More intriguingly, the sedimentary context of the site represents one of the </w:t>
      </w:r>
      <w:r w:rsidR="008F172B" w:rsidRPr="00AF2B66">
        <w:rPr>
          <w:rFonts w:cs="Calibri"/>
          <w:sz w:val="24"/>
          <w:szCs w:val="24"/>
        </w:rPr>
        <w:lastRenderedPageBreak/>
        <w:t>lengthiest stratigraphic</w:t>
      </w:r>
      <w:r w:rsidR="006932D1" w:rsidRPr="00AF2B66">
        <w:rPr>
          <w:rFonts w:cs="Calibri"/>
          <w:sz w:val="24"/>
          <w:szCs w:val="24"/>
        </w:rPr>
        <w:t>al</w:t>
      </w:r>
      <w:r w:rsidR="008F172B" w:rsidRPr="00AF2B66">
        <w:rPr>
          <w:rFonts w:cs="Calibri"/>
          <w:sz w:val="24"/>
          <w:szCs w:val="24"/>
        </w:rPr>
        <w:t xml:space="preserve"> sequences known in South Asia (&gt;6 m) and has even preserved Pleistocene mammali</w:t>
      </w:r>
      <w:r w:rsidRPr="00AF2B66">
        <w:rPr>
          <w:rFonts w:cs="Calibri"/>
          <w:sz w:val="24"/>
          <w:szCs w:val="24"/>
        </w:rPr>
        <w:t>an footprints. The Early Acheuli</w:t>
      </w:r>
      <w:r w:rsidR="008F172B" w:rsidRPr="00AF2B66">
        <w:rPr>
          <w:rFonts w:cs="Calibri"/>
          <w:sz w:val="24"/>
          <w:szCs w:val="24"/>
        </w:rPr>
        <w:t>an evidence is predominantly found in alternating layers of silt and clay without pal</w:t>
      </w:r>
      <w:r w:rsidR="00117567" w:rsidRPr="00AF2B66">
        <w:rPr>
          <w:rFonts w:cs="Calibri"/>
          <w:sz w:val="24"/>
          <w:szCs w:val="24"/>
        </w:rPr>
        <w:t>a</w:t>
      </w:r>
      <w:r w:rsidR="008F172B" w:rsidRPr="00AF2B66">
        <w:rPr>
          <w:rFonts w:cs="Calibri"/>
          <w:sz w:val="24"/>
          <w:szCs w:val="24"/>
        </w:rPr>
        <w:t>eosols</w:t>
      </w:r>
      <w:r w:rsidR="006932D1" w:rsidRPr="00AF2B66">
        <w:rPr>
          <w:rFonts w:cs="Calibri"/>
          <w:sz w:val="24"/>
          <w:szCs w:val="24"/>
        </w:rPr>
        <w:t>, which</w:t>
      </w:r>
      <w:r w:rsidR="008F172B" w:rsidRPr="00AF2B66">
        <w:rPr>
          <w:rFonts w:cs="Calibri"/>
          <w:sz w:val="24"/>
          <w:szCs w:val="24"/>
        </w:rPr>
        <w:t xml:space="preserve"> represent low-velocity laminar overba</w:t>
      </w:r>
      <w:r w:rsidRPr="00AF2B66">
        <w:rPr>
          <w:rFonts w:cs="Calibri"/>
          <w:sz w:val="24"/>
          <w:szCs w:val="24"/>
        </w:rPr>
        <w:t>nk stream-flow. The Late Acheuli</w:t>
      </w:r>
      <w:r w:rsidR="008F172B" w:rsidRPr="00AF2B66">
        <w:rPr>
          <w:rFonts w:cs="Calibri"/>
          <w:sz w:val="24"/>
          <w:szCs w:val="24"/>
        </w:rPr>
        <w:t>an and Middle Pal</w:t>
      </w:r>
      <w:r w:rsidR="00117567" w:rsidRPr="00AF2B66">
        <w:rPr>
          <w:rFonts w:cs="Calibri"/>
          <w:sz w:val="24"/>
          <w:szCs w:val="24"/>
        </w:rPr>
        <w:t>a</w:t>
      </w:r>
      <w:r w:rsidR="008F172B" w:rsidRPr="00AF2B66">
        <w:rPr>
          <w:rFonts w:cs="Calibri"/>
          <w:sz w:val="24"/>
          <w:szCs w:val="24"/>
        </w:rPr>
        <w:t>eolithic evidence is found in association with a disconformable upward sequence of coarse lateritic gravels, clay-rich silts, and finer lateritic gravels. The team has also published on clay mineralogy (</w:t>
      </w:r>
      <w:r w:rsidR="008F172B" w:rsidRPr="00AF2B66">
        <w:rPr>
          <w:rFonts w:cs="Calibri"/>
          <w:color w:val="002060"/>
          <w:sz w:val="24"/>
          <w:szCs w:val="24"/>
        </w:rPr>
        <w:t>Sreedhar et al., 2008</w:t>
      </w:r>
      <w:r w:rsidR="008F172B" w:rsidRPr="00AF2B66">
        <w:rPr>
          <w:rFonts w:cs="Calibri"/>
          <w:sz w:val="24"/>
          <w:szCs w:val="24"/>
        </w:rPr>
        <w:t>) and rock magnetic properties as the</w:t>
      </w:r>
      <w:r w:rsidR="00117567" w:rsidRPr="00AF2B66">
        <w:rPr>
          <w:rFonts w:cs="Calibri"/>
          <w:sz w:val="24"/>
          <w:szCs w:val="24"/>
        </w:rPr>
        <w:t>se</w:t>
      </w:r>
      <w:r w:rsidR="008F172B" w:rsidRPr="00AF2B66">
        <w:rPr>
          <w:rFonts w:cs="Calibri"/>
          <w:sz w:val="24"/>
          <w:szCs w:val="24"/>
        </w:rPr>
        <w:t xml:space="preserve"> relate to paleoenvironmental and paleoclimatic records of Pleistocene rainfall (</w:t>
      </w:r>
      <w:r w:rsidR="008F172B" w:rsidRPr="00AF2B66">
        <w:rPr>
          <w:rFonts w:cs="Calibri"/>
          <w:color w:val="002060"/>
          <w:sz w:val="24"/>
          <w:szCs w:val="24"/>
        </w:rPr>
        <w:t>Warrier et al., 2011</w:t>
      </w:r>
      <w:r w:rsidR="008F172B" w:rsidRPr="00AF2B66">
        <w:rPr>
          <w:rFonts w:cs="Calibri"/>
          <w:sz w:val="24"/>
          <w:szCs w:val="24"/>
        </w:rPr>
        <w:t xml:space="preserve">).The age of the Early </w:t>
      </w:r>
      <w:r w:rsidRPr="00AF2B66">
        <w:rPr>
          <w:rFonts w:cs="Calibri"/>
          <w:sz w:val="24"/>
          <w:szCs w:val="24"/>
        </w:rPr>
        <w:t>Acheulian</w:t>
      </w:r>
      <w:r w:rsidR="008F172B" w:rsidRPr="00AF2B66">
        <w:rPr>
          <w:rFonts w:cs="Calibri"/>
          <w:sz w:val="24"/>
          <w:szCs w:val="24"/>
        </w:rPr>
        <w:t xml:space="preserve"> at Attirampakkam has significant paleoanthropological implications (see </w:t>
      </w:r>
      <w:r w:rsidR="008F172B" w:rsidRPr="00AF2B66">
        <w:rPr>
          <w:rFonts w:cs="Calibri"/>
          <w:color w:val="002060"/>
          <w:sz w:val="24"/>
          <w:szCs w:val="24"/>
        </w:rPr>
        <w:t>Dennell,</w:t>
      </w:r>
      <w:r w:rsidR="00610E08" w:rsidRPr="00AF2B66">
        <w:rPr>
          <w:rFonts w:cs="Calibri"/>
          <w:color w:val="002060"/>
          <w:sz w:val="24"/>
          <w:szCs w:val="24"/>
        </w:rPr>
        <w:t xml:space="preserve"> </w:t>
      </w:r>
      <w:r w:rsidR="008F172B" w:rsidRPr="00AF2B66">
        <w:rPr>
          <w:rFonts w:cs="Calibri"/>
          <w:color w:val="002060"/>
          <w:sz w:val="24"/>
          <w:szCs w:val="24"/>
        </w:rPr>
        <w:t>2013</w:t>
      </w:r>
      <w:r w:rsidR="008F172B" w:rsidRPr="00AF2B66">
        <w:rPr>
          <w:rFonts w:cs="Calibri"/>
          <w:sz w:val="24"/>
          <w:szCs w:val="24"/>
        </w:rPr>
        <w:t>)</w:t>
      </w:r>
      <w:r w:rsidR="00117567" w:rsidRPr="00AF2B66">
        <w:rPr>
          <w:rFonts w:cs="Calibri"/>
          <w:sz w:val="24"/>
          <w:szCs w:val="24"/>
        </w:rPr>
        <w:t>,</w:t>
      </w:r>
      <w:r w:rsidR="008F172B" w:rsidRPr="00AF2B66">
        <w:rPr>
          <w:rFonts w:cs="Calibri"/>
          <w:sz w:val="24"/>
          <w:szCs w:val="24"/>
        </w:rPr>
        <w:t xml:space="preserve"> represent</w:t>
      </w:r>
      <w:r w:rsidR="00117567" w:rsidRPr="00AF2B66">
        <w:rPr>
          <w:rFonts w:cs="Calibri"/>
          <w:sz w:val="24"/>
          <w:szCs w:val="24"/>
        </w:rPr>
        <w:t>ing</w:t>
      </w:r>
      <w:r w:rsidR="008F172B" w:rsidRPr="00AF2B66">
        <w:rPr>
          <w:rFonts w:cs="Calibri"/>
          <w:sz w:val="24"/>
          <w:szCs w:val="24"/>
        </w:rPr>
        <w:t xml:space="preserve"> the oldest known </w:t>
      </w:r>
      <w:r w:rsidRPr="00AF2B66">
        <w:rPr>
          <w:rFonts w:cs="Calibri"/>
          <w:sz w:val="24"/>
          <w:szCs w:val="24"/>
        </w:rPr>
        <w:t>Acheulian</w:t>
      </w:r>
      <w:r w:rsidR="008F172B" w:rsidRPr="00AF2B66">
        <w:rPr>
          <w:rFonts w:cs="Calibri"/>
          <w:sz w:val="24"/>
          <w:szCs w:val="24"/>
        </w:rPr>
        <w:t xml:space="preserve"> evidence outside of Africa. </w:t>
      </w:r>
    </w:p>
    <w:p w:rsidR="008F172B" w:rsidRPr="00AF2B66" w:rsidRDefault="008F172B" w:rsidP="00C26087">
      <w:pPr>
        <w:autoSpaceDE w:val="0"/>
        <w:autoSpaceDN w:val="0"/>
        <w:adjustRightInd w:val="0"/>
        <w:spacing w:after="0" w:line="360" w:lineRule="auto"/>
        <w:rPr>
          <w:rFonts w:cs="Calibri"/>
          <w:sz w:val="24"/>
          <w:szCs w:val="24"/>
        </w:rPr>
      </w:pPr>
    </w:p>
    <w:p w:rsidR="008F172B" w:rsidRPr="00AF2B66" w:rsidRDefault="008F172B" w:rsidP="00C26087">
      <w:pPr>
        <w:autoSpaceDE w:val="0"/>
        <w:autoSpaceDN w:val="0"/>
        <w:adjustRightInd w:val="0"/>
        <w:spacing w:after="0" w:line="360" w:lineRule="auto"/>
        <w:rPr>
          <w:rFonts w:cs="Calibri"/>
          <w:sz w:val="24"/>
          <w:szCs w:val="24"/>
        </w:rPr>
      </w:pPr>
      <w:r w:rsidRPr="00AF2B66">
        <w:rPr>
          <w:rFonts w:cs="Calibri"/>
          <w:sz w:val="24"/>
          <w:szCs w:val="24"/>
        </w:rPr>
        <w:t xml:space="preserve">Following their reinvestigations of known sites in the middle Son Valley (see </w:t>
      </w:r>
      <w:r w:rsidRPr="00AF2B66">
        <w:rPr>
          <w:rFonts w:cs="Calibri"/>
          <w:color w:val="002060"/>
          <w:sz w:val="24"/>
          <w:szCs w:val="24"/>
        </w:rPr>
        <w:t>Jones and</w:t>
      </w:r>
      <w:r w:rsidR="00610E08" w:rsidRPr="00AF2B66">
        <w:rPr>
          <w:rFonts w:cs="Calibri"/>
          <w:color w:val="002060"/>
          <w:sz w:val="24"/>
          <w:szCs w:val="24"/>
        </w:rPr>
        <w:t xml:space="preserve"> </w:t>
      </w:r>
      <w:r w:rsidRPr="00AF2B66">
        <w:rPr>
          <w:rFonts w:cs="Calibri"/>
          <w:color w:val="002060"/>
          <w:sz w:val="24"/>
          <w:szCs w:val="24"/>
        </w:rPr>
        <w:t>Pal, 2009</w:t>
      </w:r>
      <w:r w:rsidRPr="00AF2B66">
        <w:rPr>
          <w:rFonts w:cs="Calibri"/>
          <w:sz w:val="24"/>
          <w:szCs w:val="24"/>
        </w:rPr>
        <w:t xml:space="preserve">), </w:t>
      </w:r>
      <w:r w:rsidRPr="00AF2B66">
        <w:rPr>
          <w:rFonts w:cs="Calibri"/>
          <w:color w:val="002060"/>
          <w:sz w:val="24"/>
          <w:szCs w:val="24"/>
        </w:rPr>
        <w:t xml:space="preserve">Haslam </w:t>
      </w:r>
      <w:r w:rsidR="00610E08" w:rsidRPr="00AF2B66">
        <w:rPr>
          <w:rFonts w:cs="Calibri"/>
          <w:color w:val="002060"/>
          <w:sz w:val="24"/>
          <w:szCs w:val="24"/>
        </w:rPr>
        <w:t>et al.</w:t>
      </w:r>
      <w:r w:rsidRPr="00AF2B66">
        <w:rPr>
          <w:rFonts w:cs="Calibri"/>
          <w:color w:val="002060"/>
          <w:sz w:val="24"/>
          <w:szCs w:val="24"/>
        </w:rPr>
        <w:t xml:space="preserve"> (2011</w:t>
      </w:r>
      <w:r w:rsidRPr="00AF2B66">
        <w:rPr>
          <w:rFonts w:cs="Calibri"/>
          <w:sz w:val="24"/>
          <w:szCs w:val="24"/>
        </w:rPr>
        <w:t xml:space="preserve">) reported Late </w:t>
      </w:r>
      <w:r w:rsidR="00BD2181" w:rsidRPr="00AF2B66">
        <w:rPr>
          <w:rFonts w:cs="Calibri"/>
          <w:sz w:val="24"/>
          <w:szCs w:val="24"/>
        </w:rPr>
        <w:t>Acheulian</w:t>
      </w:r>
      <w:r w:rsidRPr="00AF2B66">
        <w:rPr>
          <w:rFonts w:cs="Calibri"/>
          <w:sz w:val="24"/>
          <w:szCs w:val="24"/>
        </w:rPr>
        <w:t xml:space="preserve"> assemblages from</w:t>
      </w:r>
      <w:r w:rsidR="00610E08" w:rsidRPr="00AF2B66">
        <w:rPr>
          <w:rFonts w:cs="Calibri"/>
          <w:sz w:val="24"/>
          <w:szCs w:val="24"/>
        </w:rPr>
        <w:t xml:space="preserve"> </w:t>
      </w:r>
      <w:r w:rsidRPr="00AF2B66">
        <w:rPr>
          <w:rFonts w:cs="Calibri"/>
          <w:sz w:val="24"/>
          <w:szCs w:val="24"/>
        </w:rPr>
        <w:t>Patpara and Bamburi 1. These have been dated to the MIS 6</w:t>
      </w:r>
      <w:r w:rsidR="00610E08" w:rsidRPr="00AF2B66">
        <w:rPr>
          <w:rFonts w:cs="Calibri"/>
          <w:sz w:val="24"/>
          <w:szCs w:val="24"/>
        </w:rPr>
        <w:t>–</w:t>
      </w:r>
      <w:r w:rsidRPr="00AF2B66">
        <w:rPr>
          <w:rFonts w:cs="Calibri"/>
          <w:sz w:val="24"/>
          <w:szCs w:val="24"/>
        </w:rPr>
        <w:t>5e</w:t>
      </w:r>
      <w:r w:rsidR="00610E08" w:rsidRPr="00AF2B66">
        <w:rPr>
          <w:rFonts w:cs="Calibri"/>
          <w:sz w:val="24"/>
          <w:szCs w:val="24"/>
        </w:rPr>
        <w:t xml:space="preserve"> </w:t>
      </w:r>
      <w:r w:rsidRPr="00AF2B66">
        <w:rPr>
          <w:rFonts w:cs="Calibri"/>
          <w:sz w:val="24"/>
          <w:szCs w:val="24"/>
        </w:rPr>
        <w:t xml:space="preserve">transition or between 140 and 120 </w:t>
      </w:r>
      <w:r w:rsidR="00610E08" w:rsidRPr="00AF2B66">
        <w:rPr>
          <w:rFonts w:cs="Calibri"/>
          <w:sz w:val="24"/>
          <w:szCs w:val="24"/>
        </w:rPr>
        <w:t>ka</w:t>
      </w:r>
      <w:r w:rsidRPr="00AF2B66">
        <w:rPr>
          <w:rFonts w:cs="Calibri"/>
          <w:sz w:val="24"/>
          <w:szCs w:val="24"/>
        </w:rPr>
        <w:t xml:space="preserve"> (Sihawal lower member), using the single‐grain </w:t>
      </w:r>
      <w:r w:rsidR="00610E08" w:rsidRPr="00AF2B66">
        <w:rPr>
          <w:rFonts w:cs="Calibri"/>
          <w:sz w:val="24"/>
          <w:szCs w:val="24"/>
        </w:rPr>
        <w:t>OSL</w:t>
      </w:r>
      <w:r w:rsidRPr="00AF2B66">
        <w:rPr>
          <w:rFonts w:cs="Calibri"/>
          <w:sz w:val="24"/>
          <w:szCs w:val="24"/>
        </w:rPr>
        <w:t xml:space="preserve"> method, and represent some of the youngest known Late </w:t>
      </w:r>
      <w:r w:rsidR="00BD2181" w:rsidRPr="00AF2B66">
        <w:rPr>
          <w:rFonts w:cs="Calibri"/>
          <w:sz w:val="24"/>
          <w:szCs w:val="24"/>
        </w:rPr>
        <w:t>Acheulian</w:t>
      </w:r>
      <w:r w:rsidRPr="00AF2B66">
        <w:rPr>
          <w:rFonts w:cs="Calibri"/>
          <w:sz w:val="24"/>
          <w:szCs w:val="24"/>
        </w:rPr>
        <w:t xml:space="preserve"> evidence in the Indian subcontinent and possibly the world (discounting the Middle Pal</w:t>
      </w:r>
      <w:r w:rsidR="00610E08" w:rsidRPr="00AF2B66">
        <w:rPr>
          <w:rFonts w:cs="Calibri"/>
          <w:sz w:val="24"/>
          <w:szCs w:val="24"/>
        </w:rPr>
        <w:t>a</w:t>
      </w:r>
      <w:r w:rsidRPr="00AF2B66">
        <w:rPr>
          <w:rFonts w:cs="Calibri"/>
          <w:sz w:val="24"/>
          <w:szCs w:val="24"/>
        </w:rPr>
        <w:t>eolithic diminutive bifaces that survived until</w:t>
      </w:r>
      <w:r w:rsidR="00610E08" w:rsidRPr="00AF2B66">
        <w:rPr>
          <w:rFonts w:cs="Calibri"/>
          <w:sz w:val="24"/>
          <w:szCs w:val="24"/>
        </w:rPr>
        <w:t xml:space="preserve"> </w:t>
      </w:r>
      <w:r w:rsidRPr="00AF2B66">
        <w:rPr>
          <w:rFonts w:cs="Calibri"/>
          <w:sz w:val="24"/>
          <w:szCs w:val="24"/>
        </w:rPr>
        <w:t>60 k</w:t>
      </w:r>
      <w:r w:rsidR="00610E08" w:rsidRPr="00AF2B66">
        <w:rPr>
          <w:rFonts w:cs="Calibri"/>
          <w:sz w:val="24"/>
          <w:szCs w:val="24"/>
        </w:rPr>
        <w:t>a</w:t>
      </w:r>
      <w:r w:rsidRPr="00AF2B66">
        <w:rPr>
          <w:rFonts w:cs="Calibri"/>
          <w:sz w:val="24"/>
          <w:szCs w:val="24"/>
        </w:rPr>
        <w:t xml:space="preserve"> in some parts of India). At Bamburi 1, the </w:t>
      </w:r>
      <w:r w:rsidR="00DB63AE" w:rsidRPr="00AF2B66">
        <w:rPr>
          <w:rFonts w:cs="Calibri"/>
          <w:sz w:val="24"/>
          <w:szCs w:val="24"/>
        </w:rPr>
        <w:t>handax</w:t>
      </w:r>
      <w:r w:rsidRPr="00AF2B66">
        <w:rPr>
          <w:rFonts w:cs="Calibri"/>
          <w:sz w:val="24"/>
          <w:szCs w:val="24"/>
        </w:rPr>
        <w:t>es and large flake tools come from a clast</w:t>
      </w:r>
      <w:r w:rsidR="00610E08" w:rsidRPr="00AF2B66">
        <w:rPr>
          <w:rFonts w:cs="Calibri"/>
          <w:sz w:val="24"/>
          <w:szCs w:val="24"/>
        </w:rPr>
        <w:t>-</w:t>
      </w:r>
      <w:r w:rsidRPr="00AF2B66">
        <w:rPr>
          <w:rFonts w:cs="Calibri"/>
          <w:sz w:val="24"/>
          <w:szCs w:val="24"/>
        </w:rPr>
        <w:t>supported ang</w:t>
      </w:r>
      <w:r w:rsidR="00610E08" w:rsidRPr="00AF2B66">
        <w:rPr>
          <w:rFonts w:cs="Calibri"/>
          <w:sz w:val="24"/>
          <w:szCs w:val="24"/>
        </w:rPr>
        <w:t>ular cobble band and at Patpara</w:t>
      </w:r>
      <w:r w:rsidRPr="00AF2B66">
        <w:rPr>
          <w:rFonts w:cs="Calibri"/>
          <w:sz w:val="24"/>
          <w:szCs w:val="24"/>
        </w:rPr>
        <w:t xml:space="preserve"> the lithics come from a clast</w:t>
      </w:r>
      <w:r w:rsidR="00610E08" w:rsidRPr="00AF2B66">
        <w:rPr>
          <w:rFonts w:cs="Calibri"/>
          <w:sz w:val="24"/>
          <w:szCs w:val="24"/>
        </w:rPr>
        <w:t>-</w:t>
      </w:r>
      <w:r w:rsidRPr="00AF2B66">
        <w:rPr>
          <w:rFonts w:cs="Calibri"/>
          <w:sz w:val="24"/>
          <w:szCs w:val="24"/>
        </w:rPr>
        <w:t xml:space="preserve">supported pebble conglomerate. The assemblages have been associated with archaic </w:t>
      </w:r>
      <w:r w:rsidRPr="00AF2B66">
        <w:rPr>
          <w:rFonts w:cs="Calibri"/>
          <w:i/>
          <w:iCs/>
          <w:sz w:val="24"/>
          <w:szCs w:val="24"/>
        </w:rPr>
        <w:t xml:space="preserve">Homo </w:t>
      </w:r>
      <w:r w:rsidRPr="00AF2B66">
        <w:rPr>
          <w:rFonts w:cs="Calibri"/>
          <w:sz w:val="24"/>
          <w:szCs w:val="24"/>
        </w:rPr>
        <w:t xml:space="preserve">populations and the study includes a comparison of lithic specimens from multiple sites and sedimentary contexts. This work suggests that bifacial reduction had become refined and symmetrical by at least 200 </w:t>
      </w:r>
      <w:r w:rsidR="00610E08" w:rsidRPr="00AF2B66">
        <w:rPr>
          <w:rFonts w:cs="Calibri"/>
          <w:sz w:val="24"/>
          <w:szCs w:val="24"/>
        </w:rPr>
        <w:t>ka</w:t>
      </w:r>
      <w:r w:rsidRPr="00AF2B66">
        <w:rPr>
          <w:rFonts w:cs="Calibri"/>
          <w:sz w:val="24"/>
          <w:szCs w:val="24"/>
        </w:rPr>
        <w:t xml:space="preserve"> and potentially much earlier. What is required now is the recovery of similar Late </w:t>
      </w:r>
      <w:r w:rsidR="00BD2181" w:rsidRPr="00AF2B66">
        <w:rPr>
          <w:rFonts w:cs="Calibri"/>
          <w:sz w:val="24"/>
          <w:szCs w:val="24"/>
        </w:rPr>
        <w:t>Acheulian</w:t>
      </w:r>
      <w:r w:rsidRPr="00AF2B66">
        <w:rPr>
          <w:rFonts w:cs="Calibri"/>
          <w:sz w:val="24"/>
          <w:szCs w:val="24"/>
        </w:rPr>
        <w:t xml:space="preserve"> assemblages and associated absolute dates to understand the spread and development of the </w:t>
      </w:r>
      <w:r w:rsidR="00BD2181" w:rsidRPr="00AF2B66">
        <w:rPr>
          <w:rFonts w:cs="Calibri"/>
          <w:sz w:val="24"/>
          <w:szCs w:val="24"/>
        </w:rPr>
        <w:t>Acheulian</w:t>
      </w:r>
      <w:r w:rsidRPr="00AF2B66">
        <w:rPr>
          <w:rFonts w:cs="Calibri"/>
          <w:sz w:val="24"/>
          <w:szCs w:val="24"/>
        </w:rPr>
        <w:t xml:space="preserve"> within India.It is possible that the entire South Asian Late </w:t>
      </w:r>
      <w:r w:rsidR="00BD2181" w:rsidRPr="00AF2B66">
        <w:rPr>
          <w:rFonts w:cs="Calibri"/>
          <w:sz w:val="24"/>
          <w:szCs w:val="24"/>
        </w:rPr>
        <w:t>Acheulian</w:t>
      </w:r>
      <w:r w:rsidRPr="00AF2B66">
        <w:rPr>
          <w:rFonts w:cs="Calibri"/>
          <w:sz w:val="24"/>
          <w:szCs w:val="24"/>
        </w:rPr>
        <w:t xml:space="preserve"> record represents regional cultural groups (e.g., </w:t>
      </w:r>
      <w:r w:rsidRPr="00AF2B66">
        <w:rPr>
          <w:rFonts w:cs="Calibri"/>
          <w:color w:val="002060"/>
          <w:sz w:val="24"/>
          <w:szCs w:val="24"/>
        </w:rPr>
        <w:t>Ruebens, 2013</w:t>
      </w:r>
      <w:r w:rsidRPr="00AF2B66">
        <w:rPr>
          <w:rFonts w:cs="Calibri"/>
          <w:sz w:val="24"/>
          <w:szCs w:val="24"/>
        </w:rPr>
        <w:t>) and techno‐morphological diversity that is yet to be properly recognized</w:t>
      </w:r>
      <w:r w:rsidR="00842B4D" w:rsidRPr="00AF2B66">
        <w:rPr>
          <w:rFonts w:cs="Calibri"/>
          <w:sz w:val="24"/>
          <w:szCs w:val="24"/>
        </w:rPr>
        <w:t xml:space="preserve"> and characterized</w:t>
      </w:r>
      <w:r w:rsidRPr="00AF2B66">
        <w:rPr>
          <w:rFonts w:cs="Calibri"/>
          <w:sz w:val="24"/>
          <w:szCs w:val="24"/>
        </w:rPr>
        <w:t>. The recovery of such assemblages will also shed light on the appearance and evolution of the subsequent Sout</w:t>
      </w:r>
      <w:r w:rsidR="00610E08" w:rsidRPr="00AF2B66">
        <w:rPr>
          <w:rFonts w:cs="Calibri"/>
          <w:sz w:val="24"/>
          <w:szCs w:val="24"/>
        </w:rPr>
        <w:t>h Asian Middle Pal</w:t>
      </w:r>
      <w:r w:rsidR="00DB63AE" w:rsidRPr="00AF2B66">
        <w:rPr>
          <w:rFonts w:cs="Calibri"/>
          <w:sz w:val="24"/>
          <w:szCs w:val="24"/>
        </w:rPr>
        <w:t>a</w:t>
      </w:r>
      <w:r w:rsidR="00610E08" w:rsidRPr="00AF2B66">
        <w:rPr>
          <w:rFonts w:cs="Calibri"/>
          <w:sz w:val="24"/>
          <w:szCs w:val="24"/>
        </w:rPr>
        <w:t>eolithic,</w:t>
      </w:r>
      <w:r w:rsidR="00DB63AE" w:rsidRPr="00AF2B66">
        <w:rPr>
          <w:rFonts w:cs="Calibri"/>
          <w:sz w:val="24"/>
          <w:szCs w:val="24"/>
        </w:rPr>
        <w:t xml:space="preserve"> </w:t>
      </w:r>
      <w:r w:rsidRPr="00AF2B66">
        <w:rPr>
          <w:rFonts w:cs="Calibri"/>
          <w:sz w:val="24"/>
          <w:szCs w:val="24"/>
        </w:rPr>
        <w:t xml:space="preserve">understanding of which </w:t>
      </w:r>
      <w:r w:rsidR="00DB63AE" w:rsidRPr="00AF2B66">
        <w:rPr>
          <w:rFonts w:cs="Calibri"/>
          <w:sz w:val="24"/>
          <w:szCs w:val="24"/>
        </w:rPr>
        <w:t>remains</w:t>
      </w:r>
      <w:r w:rsidRPr="00AF2B66">
        <w:rPr>
          <w:rFonts w:cs="Calibri"/>
          <w:sz w:val="24"/>
          <w:szCs w:val="24"/>
        </w:rPr>
        <w:t xml:space="preserve"> incomplete. The study of the </w:t>
      </w:r>
      <w:r w:rsidR="00842B4D" w:rsidRPr="00AF2B66">
        <w:rPr>
          <w:rFonts w:cs="Calibri"/>
          <w:sz w:val="24"/>
          <w:szCs w:val="24"/>
        </w:rPr>
        <w:t xml:space="preserve">terminal </w:t>
      </w:r>
      <w:r w:rsidR="00BD2181" w:rsidRPr="00AF2B66">
        <w:rPr>
          <w:rFonts w:cs="Calibri"/>
          <w:sz w:val="24"/>
          <w:szCs w:val="24"/>
        </w:rPr>
        <w:t>Acheulian</w:t>
      </w:r>
      <w:r w:rsidRPr="00AF2B66">
        <w:rPr>
          <w:rFonts w:cs="Calibri"/>
          <w:sz w:val="24"/>
          <w:szCs w:val="24"/>
        </w:rPr>
        <w:t xml:space="preserve"> </w:t>
      </w:r>
      <w:r w:rsidR="00842B4D" w:rsidRPr="00AF2B66">
        <w:rPr>
          <w:rFonts w:cs="Calibri"/>
          <w:sz w:val="24"/>
          <w:szCs w:val="24"/>
        </w:rPr>
        <w:t xml:space="preserve">and </w:t>
      </w:r>
      <w:r w:rsidRPr="00AF2B66">
        <w:rPr>
          <w:rFonts w:cs="Calibri"/>
          <w:sz w:val="24"/>
          <w:szCs w:val="24"/>
        </w:rPr>
        <w:t>prepared</w:t>
      </w:r>
      <w:r w:rsidR="00610E08" w:rsidRPr="00AF2B66">
        <w:rPr>
          <w:rFonts w:cs="Calibri"/>
          <w:sz w:val="24"/>
          <w:szCs w:val="24"/>
        </w:rPr>
        <w:t>-</w:t>
      </w:r>
      <w:r w:rsidRPr="00AF2B66">
        <w:rPr>
          <w:rFonts w:cs="Calibri"/>
          <w:sz w:val="24"/>
          <w:szCs w:val="24"/>
        </w:rPr>
        <w:t>core technolog</w:t>
      </w:r>
      <w:r w:rsidR="00842B4D" w:rsidRPr="00AF2B66">
        <w:rPr>
          <w:rFonts w:cs="Calibri"/>
          <w:sz w:val="24"/>
          <w:szCs w:val="24"/>
        </w:rPr>
        <w:t>ies</w:t>
      </w:r>
      <w:r w:rsidRPr="00AF2B66">
        <w:rPr>
          <w:rFonts w:cs="Calibri"/>
          <w:sz w:val="24"/>
          <w:szCs w:val="24"/>
        </w:rPr>
        <w:t xml:space="preserve"> in India can also reveal why specific techniques </w:t>
      </w:r>
      <w:r w:rsidR="00842B4D" w:rsidRPr="00AF2B66">
        <w:rPr>
          <w:rFonts w:cs="Calibri"/>
          <w:sz w:val="24"/>
          <w:szCs w:val="24"/>
        </w:rPr>
        <w:t xml:space="preserve">and tool types </w:t>
      </w:r>
      <w:r w:rsidRPr="00AF2B66">
        <w:rPr>
          <w:rFonts w:cs="Calibri"/>
          <w:sz w:val="24"/>
          <w:szCs w:val="24"/>
        </w:rPr>
        <w:t xml:space="preserve">are not </w:t>
      </w:r>
      <w:r w:rsidR="00842B4D" w:rsidRPr="00AF2B66">
        <w:rPr>
          <w:rFonts w:cs="Calibri"/>
          <w:sz w:val="24"/>
          <w:szCs w:val="24"/>
        </w:rPr>
        <w:t>widespread</w:t>
      </w:r>
      <w:r w:rsidRPr="00AF2B66">
        <w:rPr>
          <w:rFonts w:cs="Calibri"/>
          <w:sz w:val="24"/>
          <w:szCs w:val="24"/>
        </w:rPr>
        <w:t xml:space="preserve"> in the subcontinent (e.g., preferential Levallois</w:t>
      </w:r>
      <w:r w:rsidR="00842B4D" w:rsidRPr="00AF2B66">
        <w:rPr>
          <w:rFonts w:cs="Calibri"/>
          <w:sz w:val="24"/>
          <w:szCs w:val="24"/>
        </w:rPr>
        <w:t>; projectile points</w:t>
      </w:r>
      <w:r w:rsidRPr="00AF2B66">
        <w:rPr>
          <w:rFonts w:cs="Calibri"/>
          <w:sz w:val="24"/>
          <w:szCs w:val="24"/>
        </w:rPr>
        <w:t>). In the same region, a multi-</w:t>
      </w:r>
      <w:r w:rsidRPr="00AF2B66">
        <w:rPr>
          <w:rFonts w:cs="Calibri"/>
          <w:sz w:val="24"/>
          <w:szCs w:val="24"/>
        </w:rPr>
        <w:lastRenderedPageBreak/>
        <w:t xml:space="preserve">cultural sequence in </w:t>
      </w:r>
      <w:r w:rsidR="00DB63AE" w:rsidRPr="00AF2B66">
        <w:rPr>
          <w:rFonts w:cs="Calibri"/>
          <w:sz w:val="24"/>
          <w:szCs w:val="24"/>
        </w:rPr>
        <w:t xml:space="preserve">a </w:t>
      </w:r>
      <w:r w:rsidRPr="00AF2B66">
        <w:rPr>
          <w:rFonts w:cs="Calibri"/>
          <w:sz w:val="24"/>
          <w:szCs w:val="24"/>
        </w:rPr>
        <w:t>fluvial context has been reported from Dhaba (</w:t>
      </w:r>
      <w:r w:rsidRPr="00AF2B66">
        <w:rPr>
          <w:rFonts w:cs="Calibri"/>
          <w:color w:val="002060"/>
          <w:sz w:val="24"/>
          <w:szCs w:val="24"/>
        </w:rPr>
        <w:t>Haslam et al.</w:t>
      </w:r>
      <w:r w:rsidR="00610E08" w:rsidRPr="00AF2B66">
        <w:rPr>
          <w:rFonts w:cs="Calibri"/>
          <w:color w:val="002060"/>
          <w:sz w:val="24"/>
          <w:szCs w:val="24"/>
        </w:rPr>
        <w:t>,</w:t>
      </w:r>
      <w:r w:rsidRPr="00AF2B66">
        <w:rPr>
          <w:rFonts w:cs="Calibri"/>
          <w:color w:val="002060"/>
          <w:sz w:val="24"/>
          <w:szCs w:val="24"/>
        </w:rPr>
        <w:t xml:space="preserve"> 2012a</w:t>
      </w:r>
      <w:r w:rsidRPr="00AF2B66">
        <w:rPr>
          <w:rFonts w:cs="Calibri"/>
          <w:sz w:val="24"/>
          <w:szCs w:val="24"/>
        </w:rPr>
        <w:t>)</w:t>
      </w:r>
      <w:r w:rsidR="00DB63AE" w:rsidRPr="00AF2B66">
        <w:rPr>
          <w:rFonts w:cs="Calibri"/>
          <w:sz w:val="24"/>
          <w:szCs w:val="24"/>
        </w:rPr>
        <w:t>,</w:t>
      </w:r>
      <w:r w:rsidRPr="00AF2B66">
        <w:rPr>
          <w:rFonts w:cs="Calibri"/>
          <w:sz w:val="24"/>
          <w:szCs w:val="24"/>
        </w:rPr>
        <w:t xml:space="preserve"> where a 13 </w:t>
      </w:r>
      <w:r w:rsidR="00610E08" w:rsidRPr="00AF2B66">
        <w:rPr>
          <w:rFonts w:cs="Calibri"/>
          <w:sz w:val="24"/>
          <w:szCs w:val="24"/>
        </w:rPr>
        <w:t>m</w:t>
      </w:r>
      <w:r w:rsidRPr="00AF2B66">
        <w:rPr>
          <w:rFonts w:cs="Calibri"/>
          <w:sz w:val="24"/>
          <w:szCs w:val="24"/>
        </w:rPr>
        <w:t xml:space="preserve"> composite section has revealed lithic industries within alternating strata of sandy silt and clay rich silt with rhizoliths and carbonate nodules above a conglomerate/brec</w:t>
      </w:r>
      <w:r w:rsidR="00610E08" w:rsidRPr="00AF2B66">
        <w:rPr>
          <w:rFonts w:cs="Calibri"/>
          <w:sz w:val="24"/>
          <w:szCs w:val="24"/>
        </w:rPr>
        <w:t>c</w:t>
      </w:r>
      <w:r w:rsidRPr="00AF2B66">
        <w:rPr>
          <w:rFonts w:cs="Calibri"/>
          <w:sz w:val="24"/>
          <w:szCs w:val="24"/>
        </w:rPr>
        <w:t>ia. It is also viewed as the only known extensive Middle Pal</w:t>
      </w:r>
      <w:r w:rsidR="00DB63AE" w:rsidRPr="00AF2B66">
        <w:rPr>
          <w:rFonts w:cs="Calibri"/>
          <w:sz w:val="24"/>
          <w:szCs w:val="24"/>
        </w:rPr>
        <w:t>a</w:t>
      </w:r>
      <w:r w:rsidRPr="00AF2B66">
        <w:rPr>
          <w:rFonts w:cs="Calibri"/>
          <w:sz w:val="24"/>
          <w:szCs w:val="24"/>
        </w:rPr>
        <w:t>eolithic flake</w:t>
      </w:r>
      <w:r w:rsidR="00610E08" w:rsidRPr="00AF2B66">
        <w:rPr>
          <w:rFonts w:cs="Calibri"/>
          <w:sz w:val="24"/>
          <w:szCs w:val="24"/>
        </w:rPr>
        <w:t>-</w:t>
      </w:r>
      <w:r w:rsidRPr="00AF2B66">
        <w:rPr>
          <w:rFonts w:cs="Calibri"/>
          <w:sz w:val="24"/>
          <w:szCs w:val="24"/>
        </w:rPr>
        <w:t xml:space="preserve">dominated occurrence without handaxes in the Middle Son Valley. </w:t>
      </w:r>
    </w:p>
    <w:p w:rsidR="00610E08" w:rsidRPr="00AF2B66" w:rsidRDefault="00610E08" w:rsidP="00C26087">
      <w:pPr>
        <w:spacing w:line="360" w:lineRule="auto"/>
        <w:rPr>
          <w:rFonts w:cs="Calibri"/>
          <w:sz w:val="24"/>
          <w:szCs w:val="24"/>
        </w:rPr>
      </w:pPr>
    </w:p>
    <w:p w:rsidR="008F172B" w:rsidRPr="00AF2B66" w:rsidRDefault="008F172B" w:rsidP="00C26087">
      <w:pPr>
        <w:spacing w:line="360" w:lineRule="auto"/>
        <w:rPr>
          <w:rFonts w:cs="Calibri"/>
          <w:sz w:val="24"/>
          <w:szCs w:val="24"/>
        </w:rPr>
      </w:pPr>
      <w:r w:rsidRPr="00AF2B66">
        <w:rPr>
          <w:rFonts w:cs="Calibri"/>
          <w:sz w:val="24"/>
          <w:szCs w:val="24"/>
        </w:rPr>
        <w:t>Central India must have acted as an important corridor of movement and exchange for technologies, ideas, culture, behavio</w:t>
      </w:r>
      <w:r w:rsidR="00610E08" w:rsidRPr="00AF2B66">
        <w:rPr>
          <w:rFonts w:cs="Calibri"/>
          <w:sz w:val="24"/>
          <w:szCs w:val="24"/>
        </w:rPr>
        <w:t>u</w:t>
      </w:r>
      <w:r w:rsidRPr="00AF2B66">
        <w:rPr>
          <w:rFonts w:cs="Calibri"/>
          <w:sz w:val="24"/>
          <w:szCs w:val="24"/>
        </w:rPr>
        <w:t xml:space="preserve">rs, and genes throughout the Pleistocene. Along with </w:t>
      </w:r>
      <w:r w:rsidR="00610E08" w:rsidRPr="00AF2B66">
        <w:rPr>
          <w:rFonts w:cs="Calibri"/>
          <w:sz w:val="24"/>
          <w:szCs w:val="24"/>
        </w:rPr>
        <w:t>NW</w:t>
      </w:r>
      <w:r w:rsidRPr="00AF2B66">
        <w:rPr>
          <w:rFonts w:cs="Calibri"/>
          <w:sz w:val="24"/>
          <w:szCs w:val="24"/>
        </w:rPr>
        <w:t xml:space="preserve"> India and Pakistan, this region should theoretically preserve a highly diverse record of archaeological evidence spanning the Pal</w:t>
      </w:r>
      <w:r w:rsidR="00610E08" w:rsidRPr="00AF2B66">
        <w:rPr>
          <w:rFonts w:cs="Calibri"/>
          <w:sz w:val="24"/>
          <w:szCs w:val="24"/>
        </w:rPr>
        <w:t>a</w:t>
      </w:r>
      <w:r w:rsidRPr="00AF2B66">
        <w:rPr>
          <w:rFonts w:cs="Calibri"/>
          <w:sz w:val="24"/>
          <w:szCs w:val="24"/>
        </w:rPr>
        <w:t>eolithic and Mesolithic periods, compar</w:t>
      </w:r>
      <w:r w:rsidR="00610E08" w:rsidRPr="00AF2B66">
        <w:rPr>
          <w:rFonts w:cs="Calibri"/>
          <w:sz w:val="24"/>
          <w:szCs w:val="24"/>
        </w:rPr>
        <w:t>able with</w:t>
      </w:r>
      <w:r w:rsidRPr="00AF2B66">
        <w:rPr>
          <w:rFonts w:cs="Calibri"/>
          <w:sz w:val="24"/>
          <w:szCs w:val="24"/>
        </w:rPr>
        <w:t xml:space="preserve"> other parts of the subcontinent. The Narmada Basin Paleoanthropology Project (NBPP) has been involved in revealing the nature of Pal</w:t>
      </w:r>
      <w:r w:rsidR="00610E08" w:rsidRPr="00AF2B66">
        <w:rPr>
          <w:rFonts w:cs="Calibri"/>
          <w:sz w:val="24"/>
          <w:szCs w:val="24"/>
        </w:rPr>
        <w:t>a</w:t>
      </w:r>
      <w:r w:rsidRPr="00AF2B66">
        <w:rPr>
          <w:rFonts w:cs="Calibri"/>
          <w:sz w:val="24"/>
          <w:szCs w:val="24"/>
        </w:rPr>
        <w:t>eolithic and pal</w:t>
      </w:r>
      <w:r w:rsidR="00610E08" w:rsidRPr="00AF2B66">
        <w:rPr>
          <w:rFonts w:cs="Calibri"/>
          <w:sz w:val="24"/>
          <w:szCs w:val="24"/>
        </w:rPr>
        <w:t>a</w:t>
      </w:r>
      <w:r w:rsidRPr="00AF2B66">
        <w:rPr>
          <w:rFonts w:cs="Calibri"/>
          <w:sz w:val="24"/>
          <w:szCs w:val="24"/>
        </w:rPr>
        <w:t>eontological occurrences in the central Narmada Basin, building on contributions by numerous previous scholars (</w:t>
      </w:r>
      <w:r w:rsidRPr="00AF2B66">
        <w:rPr>
          <w:rFonts w:cs="Calibri"/>
          <w:color w:val="002060"/>
          <w:sz w:val="24"/>
          <w:szCs w:val="24"/>
        </w:rPr>
        <w:t>Chauhan and Patnaik, 2008</w:t>
      </w:r>
      <w:r w:rsidRPr="00AF2B66">
        <w:rPr>
          <w:rFonts w:cs="Calibri"/>
          <w:sz w:val="24"/>
          <w:szCs w:val="24"/>
        </w:rPr>
        <w:t xml:space="preserve">).Using the work of </w:t>
      </w:r>
      <w:r w:rsidRPr="00AF2B66">
        <w:rPr>
          <w:rFonts w:cs="Calibri"/>
          <w:color w:val="002060"/>
          <w:sz w:val="24"/>
          <w:szCs w:val="24"/>
        </w:rPr>
        <w:t>Tiwari and Bhai (1997</w:t>
      </w:r>
      <w:r w:rsidRPr="00AF2B66">
        <w:rPr>
          <w:rFonts w:cs="Calibri"/>
          <w:sz w:val="24"/>
          <w:szCs w:val="24"/>
        </w:rPr>
        <w:t>) as a geological foundation for the multidisciplinary research, NBPP project members initially worked at the site of Hathnora, the only known pre</w:t>
      </w:r>
      <w:r w:rsidR="00AE66D1" w:rsidRPr="00AF2B66">
        <w:rPr>
          <w:rFonts w:cs="Calibri"/>
          <w:sz w:val="24"/>
          <w:szCs w:val="24"/>
        </w:rPr>
        <w:t>-</w:t>
      </w:r>
      <w:r w:rsidRPr="00AF2B66">
        <w:rPr>
          <w:rFonts w:cs="Calibri"/>
          <w:sz w:val="24"/>
          <w:szCs w:val="24"/>
        </w:rPr>
        <w:t>modern hominin fossil site in the subcontinent (</w:t>
      </w:r>
      <w:r w:rsidRPr="00AF2B66">
        <w:rPr>
          <w:rFonts w:cs="Calibri"/>
          <w:color w:val="002060"/>
          <w:sz w:val="24"/>
          <w:szCs w:val="24"/>
        </w:rPr>
        <w:t>Athreya, 2010</w:t>
      </w:r>
      <w:r w:rsidRPr="00AF2B66">
        <w:rPr>
          <w:rFonts w:cs="Calibri"/>
          <w:sz w:val="24"/>
          <w:szCs w:val="24"/>
        </w:rPr>
        <w:t xml:space="preserve">). Patnaik and colleagues have clarified </w:t>
      </w:r>
      <w:r w:rsidR="00842B4D" w:rsidRPr="00AF2B66">
        <w:rPr>
          <w:rFonts w:cs="Calibri"/>
          <w:sz w:val="24"/>
          <w:szCs w:val="24"/>
        </w:rPr>
        <w:t xml:space="preserve">and interpreted </w:t>
      </w:r>
      <w:r w:rsidRPr="00AF2B66">
        <w:rPr>
          <w:rFonts w:cs="Calibri"/>
          <w:sz w:val="24"/>
          <w:szCs w:val="24"/>
        </w:rPr>
        <w:t>the Quaternary geology of this region</w:t>
      </w:r>
      <w:r w:rsidR="00842B4D" w:rsidRPr="00AF2B66">
        <w:rPr>
          <w:rFonts w:cs="Calibri"/>
          <w:sz w:val="24"/>
          <w:szCs w:val="24"/>
        </w:rPr>
        <w:t xml:space="preserve"> using multidisciplinary methods including new absolute dates</w:t>
      </w:r>
      <w:r w:rsidRPr="00AF2B66">
        <w:rPr>
          <w:rFonts w:cs="Calibri"/>
          <w:sz w:val="24"/>
          <w:szCs w:val="24"/>
        </w:rPr>
        <w:t>. The deposits</w:t>
      </w:r>
      <w:r w:rsidR="00610E08" w:rsidRPr="00AF2B66">
        <w:rPr>
          <w:rFonts w:cs="Calibri"/>
          <w:sz w:val="24"/>
          <w:szCs w:val="24"/>
        </w:rPr>
        <w:t xml:space="preserve"> </w:t>
      </w:r>
      <w:r w:rsidRPr="00AF2B66">
        <w:rPr>
          <w:rFonts w:cs="Calibri"/>
          <w:sz w:val="24"/>
          <w:szCs w:val="24"/>
        </w:rPr>
        <w:t>in which the h</w:t>
      </w:r>
      <w:r w:rsidR="00BF7A0B" w:rsidRPr="00AF2B66">
        <w:rPr>
          <w:rFonts w:cs="Calibri"/>
          <w:sz w:val="24"/>
          <w:szCs w:val="24"/>
        </w:rPr>
        <w:t>ominin fossil(s) were recovered</w:t>
      </w:r>
      <w:r w:rsidRPr="00AF2B66">
        <w:rPr>
          <w:rFonts w:cs="Calibri"/>
          <w:sz w:val="24"/>
          <w:szCs w:val="24"/>
        </w:rPr>
        <w:t xml:space="preserve"> are secondary in nature</w:t>
      </w:r>
      <w:r w:rsidR="00BF7A0B" w:rsidRPr="00AF2B66">
        <w:rPr>
          <w:rFonts w:cs="Calibri"/>
          <w:sz w:val="24"/>
          <w:szCs w:val="24"/>
        </w:rPr>
        <w:t>,</w:t>
      </w:r>
      <w:r w:rsidRPr="00AF2B66">
        <w:rPr>
          <w:rFonts w:cs="Calibri"/>
          <w:sz w:val="24"/>
          <w:szCs w:val="24"/>
        </w:rPr>
        <w:t xml:space="preserve"> based on stratigraphic</w:t>
      </w:r>
      <w:r w:rsidR="00BF7A0B" w:rsidRPr="00AF2B66">
        <w:rPr>
          <w:rFonts w:cs="Calibri"/>
          <w:sz w:val="24"/>
          <w:szCs w:val="24"/>
        </w:rPr>
        <w:t>al</w:t>
      </w:r>
      <w:r w:rsidRPr="00AF2B66">
        <w:rPr>
          <w:rFonts w:cs="Calibri"/>
          <w:sz w:val="24"/>
          <w:szCs w:val="24"/>
        </w:rPr>
        <w:t xml:space="preserve"> observations</w:t>
      </w:r>
      <w:r w:rsidR="00BF7A0B" w:rsidRPr="00AF2B66">
        <w:rPr>
          <w:rFonts w:cs="Calibri"/>
          <w:sz w:val="24"/>
          <w:szCs w:val="24"/>
        </w:rPr>
        <w:t xml:space="preserve"> of</w:t>
      </w:r>
      <w:r w:rsidRPr="00AF2B66">
        <w:rPr>
          <w:rFonts w:cs="Calibri"/>
          <w:sz w:val="24"/>
          <w:szCs w:val="24"/>
        </w:rPr>
        <w:t xml:space="preserve"> specific sedimentary co</w:t>
      </w:r>
      <w:r w:rsidR="00BF7A0B" w:rsidRPr="00AF2B66">
        <w:rPr>
          <w:rFonts w:cs="Calibri"/>
          <w:sz w:val="24"/>
          <w:szCs w:val="24"/>
        </w:rPr>
        <w:t>ntexts such as cemented gravels</w:t>
      </w:r>
      <w:r w:rsidRPr="00AF2B66">
        <w:rPr>
          <w:rFonts w:cs="Calibri"/>
          <w:sz w:val="24"/>
          <w:szCs w:val="24"/>
        </w:rPr>
        <w:t>, mixing of lithic and fossil materials of different ages, and preliminary ESR dates (</w:t>
      </w:r>
      <w:r w:rsidRPr="00AF2B66">
        <w:rPr>
          <w:rFonts w:cs="Calibri"/>
          <w:color w:val="002060"/>
          <w:sz w:val="24"/>
          <w:szCs w:val="24"/>
        </w:rPr>
        <w:t>Patnaik et al., 2009</w:t>
      </w:r>
      <w:r w:rsidRPr="00AF2B66">
        <w:rPr>
          <w:rFonts w:cs="Calibri"/>
          <w:sz w:val="24"/>
          <w:szCs w:val="24"/>
        </w:rPr>
        <w:t xml:space="preserve">). The NBPP has also clarified the temporal context of other important finds in the valley. For example, using a new luminescence dating approach, which shows potential for further refinement and widespread application, </w:t>
      </w:r>
      <w:r w:rsidRPr="00AF2B66">
        <w:rPr>
          <w:rFonts w:cs="Calibri"/>
          <w:color w:val="002060"/>
          <w:sz w:val="24"/>
          <w:szCs w:val="24"/>
        </w:rPr>
        <w:t xml:space="preserve">Morthekai </w:t>
      </w:r>
      <w:r w:rsidR="00BF7A0B" w:rsidRPr="00AF2B66">
        <w:rPr>
          <w:rFonts w:cs="Calibri"/>
          <w:color w:val="002060"/>
          <w:sz w:val="24"/>
          <w:szCs w:val="24"/>
        </w:rPr>
        <w:t>et al.</w:t>
      </w:r>
      <w:r w:rsidRPr="00AF2B66">
        <w:rPr>
          <w:rFonts w:cs="Calibri"/>
          <w:color w:val="002060"/>
          <w:sz w:val="24"/>
          <w:szCs w:val="24"/>
        </w:rPr>
        <w:t xml:space="preserve"> (</w:t>
      </w:r>
      <w:r w:rsidR="003A78FA" w:rsidRPr="00AF2B66">
        <w:rPr>
          <w:rFonts w:cs="Calibri"/>
          <w:color w:val="002060"/>
          <w:sz w:val="24"/>
          <w:szCs w:val="24"/>
        </w:rPr>
        <w:t>2015</w:t>
      </w:r>
      <w:r w:rsidRPr="00AF2B66">
        <w:rPr>
          <w:rFonts w:cs="Calibri"/>
          <w:sz w:val="24"/>
          <w:szCs w:val="24"/>
        </w:rPr>
        <w:t>) have indirectly and broadly confirmed the Early Pleistocene age of deposits at Dhansi (</w:t>
      </w:r>
      <w:r w:rsidRPr="00AF2B66">
        <w:rPr>
          <w:rFonts w:cs="Calibri"/>
          <w:color w:val="002060"/>
          <w:sz w:val="24"/>
          <w:szCs w:val="24"/>
        </w:rPr>
        <w:t>Rao et al., 1997</w:t>
      </w:r>
      <w:r w:rsidRPr="00AF2B66">
        <w:rPr>
          <w:rFonts w:cs="Calibri"/>
          <w:sz w:val="24"/>
          <w:szCs w:val="24"/>
        </w:rPr>
        <w:t>), which have yielded undiagnostic lithics</w:t>
      </w:r>
      <w:r w:rsidR="00BF7A0B" w:rsidRPr="00AF2B66">
        <w:rPr>
          <w:rFonts w:cs="Calibri"/>
          <w:sz w:val="24"/>
          <w:szCs w:val="24"/>
        </w:rPr>
        <w:t>:</w:t>
      </w:r>
      <w:r w:rsidRPr="00AF2B66">
        <w:rPr>
          <w:rFonts w:cs="Calibri"/>
          <w:sz w:val="24"/>
          <w:szCs w:val="24"/>
        </w:rPr>
        <w:t xml:space="preserve"> mostly flakes on various raw materials and two amorphous cores. The Dhansi lithics come from a thin sandy-pebbley gravel horizon at the base of </w:t>
      </w:r>
      <w:r w:rsidR="00BF7A0B" w:rsidRPr="00AF2B66">
        <w:rPr>
          <w:rFonts w:cs="Calibri"/>
          <w:sz w:val="24"/>
          <w:szCs w:val="24"/>
        </w:rPr>
        <w:t>a</w:t>
      </w:r>
      <w:r w:rsidRPr="00AF2B66">
        <w:rPr>
          <w:rFonts w:cs="Calibri"/>
          <w:sz w:val="24"/>
          <w:szCs w:val="24"/>
        </w:rPr>
        <w:t xml:space="preserve"> 15 m section representing both the Surajkund and Dhansi Formation; the lithological context of the Matuyama</w:t>
      </w:r>
      <w:r w:rsidR="00BF7A0B" w:rsidRPr="00AF2B66">
        <w:rPr>
          <w:rFonts w:cs="Calibri"/>
          <w:sz w:val="24"/>
          <w:szCs w:val="24"/>
        </w:rPr>
        <w:t>–Brunhes</w:t>
      </w:r>
      <w:r w:rsidRPr="00AF2B66">
        <w:rPr>
          <w:rFonts w:cs="Calibri"/>
          <w:sz w:val="24"/>
          <w:szCs w:val="24"/>
        </w:rPr>
        <w:t xml:space="preserve"> transition is not preserved here however. The gravel is overlain and underlain by alternating horizons of sand and clay, with carbonate nodules. Elsewhere in this river basin study area, Early and Late </w:t>
      </w:r>
      <w:r w:rsidR="00BD2181" w:rsidRPr="00AF2B66">
        <w:rPr>
          <w:rFonts w:cs="Calibri"/>
          <w:sz w:val="24"/>
          <w:szCs w:val="24"/>
        </w:rPr>
        <w:t>Acheulian</w:t>
      </w:r>
      <w:r w:rsidRPr="00AF2B66">
        <w:rPr>
          <w:rFonts w:cs="Calibri"/>
          <w:sz w:val="24"/>
          <w:szCs w:val="24"/>
        </w:rPr>
        <w:t xml:space="preserve"> sites are found in diverse ecological </w:t>
      </w:r>
      <w:r w:rsidRPr="00AF2B66">
        <w:rPr>
          <w:rFonts w:cs="Calibri"/>
          <w:sz w:val="24"/>
          <w:szCs w:val="24"/>
        </w:rPr>
        <w:lastRenderedPageBreak/>
        <w:t>contexts: older assemblages close to the Vindhyan Hills and presumably younger and more refined bifaces in the ancient fluvial deposits of the Narmada and its ancient tributaries. Isolated and stratified findspots of fresh bifaces come from Surajkund (between cemented sandy-pebbley gravels and clay</w:t>
      </w:r>
      <w:r w:rsidR="00BF7A0B" w:rsidRPr="00AF2B66">
        <w:rPr>
          <w:rFonts w:cs="Calibri"/>
          <w:sz w:val="24"/>
          <w:szCs w:val="24"/>
        </w:rPr>
        <w:t>-</w:t>
      </w:r>
      <w:r w:rsidRPr="00AF2B66">
        <w:rPr>
          <w:rFonts w:cs="Calibri"/>
          <w:sz w:val="24"/>
          <w:szCs w:val="24"/>
        </w:rPr>
        <w:t>rich paleosols) and throughout the entire Narmada palaeochannel (i.e. pal</w:t>
      </w:r>
      <w:r w:rsidR="00BF7A0B" w:rsidRPr="00AF2B66">
        <w:rPr>
          <w:rFonts w:cs="Calibri"/>
          <w:sz w:val="24"/>
          <w:szCs w:val="24"/>
        </w:rPr>
        <w:t>a</w:t>
      </w:r>
      <w:r w:rsidRPr="00AF2B66">
        <w:rPr>
          <w:rFonts w:cs="Calibri"/>
          <w:sz w:val="24"/>
          <w:szCs w:val="24"/>
        </w:rPr>
        <w:t>eo-meander cut-off) nearby; the latter also preserves fresh flakes and debitage representing shaping, trimming and resharpening. These pal</w:t>
      </w:r>
      <w:r w:rsidR="00BF7A0B" w:rsidRPr="00AF2B66">
        <w:rPr>
          <w:rFonts w:cs="Calibri"/>
          <w:sz w:val="24"/>
          <w:szCs w:val="24"/>
        </w:rPr>
        <w:t>a</w:t>
      </w:r>
      <w:r w:rsidRPr="00AF2B66">
        <w:rPr>
          <w:rFonts w:cs="Calibri"/>
          <w:sz w:val="24"/>
          <w:szCs w:val="24"/>
        </w:rPr>
        <w:t>eochannel sediments belong to the upper part of the Dhansi Formation</w:t>
      </w:r>
      <w:r w:rsidR="00BF7A0B" w:rsidRPr="00AF2B66">
        <w:rPr>
          <w:rFonts w:cs="Calibri"/>
          <w:sz w:val="24"/>
          <w:szCs w:val="24"/>
        </w:rPr>
        <w:t>,</w:t>
      </w:r>
      <w:r w:rsidRPr="00AF2B66">
        <w:rPr>
          <w:rFonts w:cs="Calibri"/>
          <w:sz w:val="24"/>
          <w:szCs w:val="24"/>
        </w:rPr>
        <w:t xml:space="preserve"> which have yielded a normal polarity here (</w:t>
      </w:r>
      <w:r w:rsidRPr="00AF2B66">
        <w:rPr>
          <w:rFonts w:cs="Calibri"/>
          <w:color w:val="002060"/>
          <w:sz w:val="24"/>
          <w:szCs w:val="24"/>
        </w:rPr>
        <w:t>Rao et al.</w:t>
      </w:r>
      <w:r w:rsidR="00BF7A0B" w:rsidRPr="00AF2B66">
        <w:rPr>
          <w:rFonts w:cs="Calibri"/>
          <w:color w:val="002060"/>
          <w:sz w:val="24"/>
          <w:szCs w:val="24"/>
        </w:rPr>
        <w:t>,</w:t>
      </w:r>
      <w:r w:rsidRPr="00AF2B66">
        <w:rPr>
          <w:rFonts w:cs="Calibri"/>
          <w:color w:val="002060"/>
          <w:sz w:val="24"/>
          <w:szCs w:val="24"/>
        </w:rPr>
        <w:t xml:space="preserve"> 1997</w:t>
      </w:r>
      <w:r w:rsidRPr="00AF2B66">
        <w:rPr>
          <w:rFonts w:cs="Calibri"/>
          <w:sz w:val="24"/>
          <w:szCs w:val="24"/>
        </w:rPr>
        <w:t>)</w:t>
      </w:r>
      <w:r w:rsidR="00BF7A0B" w:rsidRPr="00AF2B66">
        <w:rPr>
          <w:rFonts w:cs="Calibri"/>
          <w:sz w:val="24"/>
          <w:szCs w:val="24"/>
        </w:rPr>
        <w:t>,</w:t>
      </w:r>
      <w:r w:rsidRPr="00AF2B66">
        <w:rPr>
          <w:rFonts w:cs="Calibri"/>
          <w:sz w:val="24"/>
          <w:szCs w:val="24"/>
        </w:rPr>
        <w:t xml:space="preserve"> unlike at Dhansi</w:t>
      </w:r>
      <w:r w:rsidR="00BF7A0B" w:rsidRPr="00AF2B66">
        <w:rPr>
          <w:rFonts w:cs="Calibri"/>
          <w:sz w:val="24"/>
          <w:szCs w:val="24"/>
        </w:rPr>
        <w:t>; thus</w:t>
      </w:r>
      <w:r w:rsidRPr="00AF2B66">
        <w:rPr>
          <w:rFonts w:cs="Calibri"/>
          <w:sz w:val="24"/>
          <w:szCs w:val="24"/>
        </w:rPr>
        <w:t xml:space="preserve"> the </w:t>
      </w:r>
      <w:r w:rsidR="00BD2181" w:rsidRPr="00AF2B66">
        <w:rPr>
          <w:rFonts w:cs="Calibri"/>
          <w:sz w:val="24"/>
          <w:szCs w:val="24"/>
        </w:rPr>
        <w:t>Acheulian</w:t>
      </w:r>
      <w:r w:rsidRPr="00AF2B66">
        <w:rPr>
          <w:rFonts w:cs="Calibri"/>
          <w:sz w:val="24"/>
          <w:szCs w:val="24"/>
        </w:rPr>
        <w:t xml:space="preserve"> evidence </w:t>
      </w:r>
      <w:r w:rsidR="00842B4D" w:rsidRPr="00AF2B66">
        <w:rPr>
          <w:rFonts w:cs="Calibri"/>
          <w:sz w:val="24"/>
          <w:szCs w:val="24"/>
        </w:rPr>
        <w:t xml:space="preserve">in the paleochannel </w:t>
      </w:r>
      <w:r w:rsidRPr="00AF2B66">
        <w:rPr>
          <w:rFonts w:cs="Calibri"/>
          <w:sz w:val="24"/>
          <w:szCs w:val="24"/>
        </w:rPr>
        <w:t>is &lt;780 ka. Additional investigations o</w:t>
      </w:r>
      <w:r w:rsidR="00AE66D1" w:rsidRPr="00AF2B66">
        <w:rPr>
          <w:rFonts w:cs="Calibri"/>
          <w:sz w:val="24"/>
          <w:szCs w:val="24"/>
        </w:rPr>
        <w:t>f</w:t>
      </w:r>
      <w:r w:rsidRPr="00AF2B66">
        <w:rPr>
          <w:rFonts w:cs="Calibri"/>
          <w:sz w:val="24"/>
          <w:szCs w:val="24"/>
        </w:rPr>
        <w:t xml:space="preserve"> the Central Indian </w:t>
      </w:r>
      <w:r w:rsidR="00BD2181" w:rsidRPr="00AF2B66">
        <w:rPr>
          <w:rFonts w:cs="Calibri"/>
          <w:sz w:val="24"/>
          <w:szCs w:val="24"/>
        </w:rPr>
        <w:t>Acheulian</w:t>
      </w:r>
      <w:r w:rsidRPr="00AF2B66">
        <w:rPr>
          <w:rFonts w:cs="Calibri"/>
          <w:sz w:val="24"/>
          <w:szCs w:val="24"/>
        </w:rPr>
        <w:t xml:space="preserve"> were </w:t>
      </w:r>
      <w:r w:rsidR="00BF7A0B" w:rsidRPr="00AF2B66">
        <w:rPr>
          <w:rFonts w:cs="Calibri"/>
          <w:sz w:val="24"/>
          <w:szCs w:val="24"/>
        </w:rPr>
        <w:t xml:space="preserve">carried </w:t>
      </w:r>
      <w:r w:rsidRPr="00AF2B66">
        <w:rPr>
          <w:rFonts w:cs="Calibri"/>
          <w:sz w:val="24"/>
          <w:szCs w:val="24"/>
        </w:rPr>
        <w:t xml:space="preserve">out at an exceptionally rich </w:t>
      </w:r>
      <w:r w:rsidR="00BD2181" w:rsidRPr="00AF2B66">
        <w:rPr>
          <w:rFonts w:cs="Calibri"/>
          <w:sz w:val="24"/>
          <w:szCs w:val="24"/>
        </w:rPr>
        <w:t>Acheulian</w:t>
      </w:r>
      <w:r w:rsidRPr="00AF2B66">
        <w:rPr>
          <w:rFonts w:cs="Calibri"/>
          <w:sz w:val="24"/>
          <w:szCs w:val="24"/>
        </w:rPr>
        <w:t xml:space="preserve"> occurrence at Tikoda in the Raisen District north of the Narmada Basin. Here, ongoing excavations by </w:t>
      </w:r>
      <w:r w:rsidRPr="00AF2B66">
        <w:rPr>
          <w:rFonts w:cs="Calibri"/>
          <w:color w:val="002060"/>
          <w:sz w:val="24"/>
          <w:szCs w:val="24"/>
        </w:rPr>
        <w:t>Ota and Deo (2014</w:t>
      </w:r>
      <w:r w:rsidRPr="00AF2B66">
        <w:rPr>
          <w:rFonts w:cs="Calibri"/>
          <w:sz w:val="24"/>
          <w:szCs w:val="24"/>
        </w:rPr>
        <w:t xml:space="preserve">) </w:t>
      </w:r>
      <w:r w:rsidR="00BF7A0B" w:rsidRPr="00AF2B66">
        <w:rPr>
          <w:rFonts w:cs="Calibri"/>
          <w:sz w:val="24"/>
          <w:szCs w:val="24"/>
        </w:rPr>
        <w:t>of</w:t>
      </w:r>
      <w:r w:rsidRPr="00AF2B66">
        <w:rPr>
          <w:rFonts w:cs="Calibri"/>
          <w:sz w:val="24"/>
          <w:szCs w:val="24"/>
        </w:rPr>
        <w:t xml:space="preserve"> the multiple </w:t>
      </w:r>
      <w:r w:rsidR="00BD2181" w:rsidRPr="00AF2B66">
        <w:rPr>
          <w:rFonts w:cs="Calibri"/>
          <w:sz w:val="24"/>
          <w:szCs w:val="24"/>
        </w:rPr>
        <w:t>Acheulian</w:t>
      </w:r>
      <w:r w:rsidRPr="00AF2B66">
        <w:rPr>
          <w:rFonts w:cs="Calibri"/>
          <w:sz w:val="24"/>
          <w:szCs w:val="24"/>
        </w:rPr>
        <w:t xml:space="preserve"> clusters have revealed 8 m thick stratified contexts</w:t>
      </w:r>
      <w:r w:rsidR="00BF7A0B" w:rsidRPr="00AF2B66">
        <w:rPr>
          <w:rFonts w:cs="Calibri"/>
          <w:sz w:val="24"/>
          <w:szCs w:val="24"/>
        </w:rPr>
        <w:t>,</w:t>
      </w:r>
      <w:r w:rsidRPr="00AF2B66">
        <w:rPr>
          <w:rFonts w:cs="Calibri"/>
          <w:sz w:val="24"/>
          <w:szCs w:val="24"/>
        </w:rPr>
        <w:t xml:space="preserve"> including clay, ferrigunous gravels and sandy silt above Vindhyan bedrock. A 4.4 m trial trench at the TKD-II locality yielded a sedimentary sequence </w:t>
      </w:r>
      <w:r w:rsidR="005448A7" w:rsidRPr="00AF2B66">
        <w:rPr>
          <w:rFonts w:cs="Calibri"/>
          <w:sz w:val="24"/>
          <w:szCs w:val="24"/>
        </w:rPr>
        <w:t xml:space="preserve">of </w:t>
      </w:r>
      <w:r w:rsidRPr="00AF2B66">
        <w:rPr>
          <w:rFonts w:cs="Calibri"/>
          <w:sz w:val="24"/>
          <w:szCs w:val="24"/>
        </w:rPr>
        <w:t xml:space="preserve">(from top) mottled </w:t>
      </w:r>
      <w:r w:rsidRPr="00AF2B66">
        <w:rPr>
          <w:rFonts w:cs="TimesNewRoman"/>
          <w:sz w:val="24"/>
          <w:szCs w:val="24"/>
          <w:lang w:val="en-IN"/>
        </w:rPr>
        <w:t xml:space="preserve">fissured clay, a ferruginous sandy gravel and a thin layer of soft haematite pellets </w:t>
      </w:r>
      <w:r w:rsidR="00BF7A0B" w:rsidRPr="00AF2B66">
        <w:rPr>
          <w:rFonts w:cs="TimesNewRoman"/>
          <w:sz w:val="24"/>
          <w:szCs w:val="24"/>
          <w:lang w:val="en-IN"/>
        </w:rPr>
        <w:t>that</w:t>
      </w:r>
      <w:r w:rsidRPr="00AF2B66">
        <w:rPr>
          <w:rFonts w:cs="TimesNewRoman"/>
          <w:sz w:val="24"/>
          <w:szCs w:val="24"/>
          <w:lang w:val="en-IN"/>
        </w:rPr>
        <w:t xml:space="preserve"> yielded artefacts and broken slabs of quartzite. The artefact horizon </w:t>
      </w:r>
      <w:r w:rsidR="005448A7" w:rsidRPr="00AF2B66">
        <w:rPr>
          <w:rFonts w:cs="TimesNewRoman"/>
          <w:sz w:val="24"/>
          <w:szCs w:val="24"/>
          <w:lang w:val="en-IN"/>
        </w:rPr>
        <w:t>caps</w:t>
      </w:r>
      <w:r w:rsidRPr="00AF2B66">
        <w:rPr>
          <w:rFonts w:cs="TimesNewRoman"/>
          <w:sz w:val="24"/>
          <w:szCs w:val="24"/>
          <w:lang w:val="en-IN"/>
        </w:rPr>
        <w:t xml:space="preserve"> a sterile brown</w:t>
      </w:r>
      <w:r w:rsidR="00BF7A0B" w:rsidRPr="00AF2B66">
        <w:rPr>
          <w:rFonts w:cs="TimesNewRoman"/>
          <w:sz w:val="24"/>
          <w:szCs w:val="24"/>
          <w:lang w:val="en-IN"/>
        </w:rPr>
        <w:t>-</w:t>
      </w:r>
      <w:r w:rsidR="005448A7" w:rsidRPr="00AF2B66">
        <w:rPr>
          <w:rFonts w:cs="TimesNewRoman"/>
          <w:sz w:val="24"/>
          <w:szCs w:val="24"/>
          <w:lang w:val="en-IN"/>
        </w:rPr>
        <w:t>yellow clay deposit and overl</w:t>
      </w:r>
      <w:r w:rsidRPr="00AF2B66">
        <w:rPr>
          <w:rFonts w:cs="TimesNewRoman"/>
          <w:sz w:val="24"/>
          <w:szCs w:val="24"/>
          <w:lang w:val="en-IN"/>
        </w:rPr>
        <w:t>i</w:t>
      </w:r>
      <w:r w:rsidR="005448A7" w:rsidRPr="00AF2B66">
        <w:rPr>
          <w:rFonts w:cs="TimesNewRoman"/>
          <w:sz w:val="24"/>
          <w:szCs w:val="24"/>
          <w:lang w:val="en-IN"/>
        </w:rPr>
        <w:t>es</w:t>
      </w:r>
      <w:r w:rsidRPr="00AF2B66">
        <w:rPr>
          <w:rFonts w:cs="TimesNewRoman"/>
          <w:sz w:val="24"/>
          <w:szCs w:val="24"/>
          <w:lang w:val="en-IN"/>
        </w:rPr>
        <w:t xml:space="preserve"> </w:t>
      </w:r>
      <w:proofErr w:type="gramStart"/>
      <w:r w:rsidRPr="00AF2B66">
        <w:rPr>
          <w:rFonts w:cs="TimesNewRoman"/>
          <w:sz w:val="24"/>
          <w:szCs w:val="24"/>
          <w:lang w:val="en-IN"/>
        </w:rPr>
        <w:t>a second</w:t>
      </w:r>
      <w:proofErr w:type="gramEnd"/>
      <w:r w:rsidRPr="00AF2B66">
        <w:rPr>
          <w:rFonts w:cs="TimesNewRoman"/>
          <w:sz w:val="24"/>
          <w:szCs w:val="24"/>
          <w:lang w:val="en-IN"/>
        </w:rPr>
        <w:t xml:space="preserve"> artefact-bearing gravel at a depth of 3.88 m from the surface. </w:t>
      </w:r>
      <w:r w:rsidR="00FD234F" w:rsidRPr="00AF2B66">
        <w:rPr>
          <w:rFonts w:cs="TimesNewRoman"/>
          <w:sz w:val="24"/>
          <w:szCs w:val="24"/>
          <w:lang w:val="en-IN"/>
        </w:rPr>
        <w:t>Multidisciplinary scientific studies</w:t>
      </w:r>
      <w:r w:rsidR="004C2A3E" w:rsidRPr="00AF2B66">
        <w:rPr>
          <w:rFonts w:cs="TimesNewRoman"/>
          <w:sz w:val="24"/>
          <w:szCs w:val="24"/>
          <w:lang w:val="en-IN"/>
        </w:rPr>
        <w:t>,</w:t>
      </w:r>
      <w:r w:rsidR="00FD234F" w:rsidRPr="00AF2B66">
        <w:rPr>
          <w:rFonts w:cs="TimesNewRoman"/>
          <w:sz w:val="24"/>
          <w:szCs w:val="24"/>
          <w:lang w:val="en-IN"/>
        </w:rPr>
        <w:t xml:space="preserve"> including geochronological applications</w:t>
      </w:r>
      <w:r w:rsidR="004C2A3E" w:rsidRPr="00AF2B66">
        <w:rPr>
          <w:rFonts w:cs="TimesNewRoman"/>
          <w:sz w:val="24"/>
          <w:szCs w:val="24"/>
          <w:lang w:val="en-IN"/>
        </w:rPr>
        <w:t>,</w:t>
      </w:r>
      <w:r w:rsidR="00FD234F" w:rsidRPr="00AF2B66">
        <w:rPr>
          <w:rFonts w:cs="TimesNewRoman"/>
          <w:sz w:val="24"/>
          <w:szCs w:val="24"/>
          <w:lang w:val="en-IN"/>
        </w:rPr>
        <w:t xml:space="preserve"> are being applied, the results of which should shed light on its behavioural significance and temporal c</w:t>
      </w:r>
      <w:r w:rsidR="00646F3B" w:rsidRPr="00AF2B66">
        <w:rPr>
          <w:rFonts w:cs="TimesNewRoman"/>
          <w:sz w:val="24"/>
          <w:szCs w:val="24"/>
          <w:lang w:val="en-IN"/>
        </w:rPr>
        <w:t>ontext within the Indian Acheuli</w:t>
      </w:r>
      <w:r w:rsidR="00FD234F" w:rsidRPr="00AF2B66">
        <w:rPr>
          <w:rFonts w:cs="TimesNewRoman"/>
          <w:sz w:val="24"/>
          <w:szCs w:val="24"/>
          <w:lang w:val="en-IN"/>
        </w:rPr>
        <w:t xml:space="preserve">an. </w:t>
      </w:r>
    </w:p>
    <w:p w:rsidR="008F172B" w:rsidRPr="00AF2B66" w:rsidRDefault="008F172B" w:rsidP="00C26087">
      <w:pPr>
        <w:spacing w:line="360" w:lineRule="auto"/>
        <w:rPr>
          <w:rFonts w:cs="Calibri"/>
          <w:sz w:val="24"/>
          <w:szCs w:val="24"/>
        </w:rPr>
      </w:pPr>
      <w:r w:rsidRPr="00AF2B66">
        <w:rPr>
          <w:rFonts w:cs="Calibri"/>
          <w:sz w:val="24"/>
          <w:szCs w:val="24"/>
        </w:rPr>
        <w:t xml:space="preserve">In </w:t>
      </w:r>
      <w:r w:rsidR="00842B4D" w:rsidRPr="00AF2B66">
        <w:rPr>
          <w:rFonts w:cs="Calibri"/>
          <w:sz w:val="24"/>
          <w:szCs w:val="24"/>
        </w:rPr>
        <w:t>eastern</w:t>
      </w:r>
      <w:r w:rsidRPr="00AF2B66">
        <w:rPr>
          <w:rFonts w:cs="Calibri"/>
          <w:sz w:val="24"/>
          <w:szCs w:val="24"/>
        </w:rPr>
        <w:t xml:space="preserve"> India, </w:t>
      </w:r>
      <w:r w:rsidRPr="00AF2B66">
        <w:rPr>
          <w:rFonts w:cs="Calibri"/>
          <w:color w:val="002060"/>
          <w:sz w:val="24"/>
          <w:szCs w:val="24"/>
        </w:rPr>
        <w:t>Padhan (2014a</w:t>
      </w:r>
      <w:r w:rsidRPr="00AF2B66">
        <w:rPr>
          <w:rFonts w:cs="Calibri"/>
          <w:sz w:val="24"/>
          <w:szCs w:val="24"/>
        </w:rPr>
        <w:t>) carried out extensive Pal</w:t>
      </w:r>
      <w:r w:rsidR="005448A7" w:rsidRPr="00AF2B66">
        <w:rPr>
          <w:rFonts w:cs="Calibri"/>
          <w:sz w:val="24"/>
          <w:szCs w:val="24"/>
        </w:rPr>
        <w:t>a</w:t>
      </w:r>
      <w:r w:rsidRPr="00AF2B66">
        <w:rPr>
          <w:rFonts w:cs="Calibri"/>
          <w:sz w:val="24"/>
          <w:szCs w:val="24"/>
        </w:rPr>
        <w:t>eolithic surveys in the Jonk river basin of western Orissa and eastern Chattisgarh</w:t>
      </w:r>
      <w:r w:rsidR="00BF7A0B" w:rsidRPr="00AF2B66">
        <w:rPr>
          <w:rFonts w:cs="Calibri"/>
          <w:sz w:val="24"/>
          <w:szCs w:val="24"/>
        </w:rPr>
        <w:t>,</w:t>
      </w:r>
      <w:r w:rsidRPr="00AF2B66">
        <w:rPr>
          <w:rFonts w:cs="Calibri"/>
          <w:sz w:val="24"/>
          <w:szCs w:val="24"/>
        </w:rPr>
        <w:t xml:space="preserve"> which yielded 15 new </w:t>
      </w:r>
      <w:r w:rsidR="00BD2181" w:rsidRPr="00AF2B66">
        <w:rPr>
          <w:rFonts w:cs="Calibri"/>
          <w:sz w:val="24"/>
          <w:szCs w:val="24"/>
        </w:rPr>
        <w:t>Acheulian</w:t>
      </w:r>
      <w:r w:rsidRPr="00AF2B66">
        <w:rPr>
          <w:rFonts w:cs="Calibri"/>
          <w:sz w:val="24"/>
          <w:szCs w:val="24"/>
        </w:rPr>
        <w:t xml:space="preserve"> localities and also </w:t>
      </w:r>
      <w:r w:rsidR="005448A7" w:rsidRPr="00AF2B66">
        <w:rPr>
          <w:rFonts w:cs="Calibri"/>
          <w:sz w:val="24"/>
          <w:szCs w:val="24"/>
        </w:rPr>
        <w:t>four</w:t>
      </w:r>
      <w:r w:rsidRPr="00AF2B66">
        <w:rPr>
          <w:rFonts w:cs="Calibri"/>
          <w:sz w:val="24"/>
          <w:szCs w:val="24"/>
        </w:rPr>
        <w:t xml:space="preserve"> Middle Pal</w:t>
      </w:r>
      <w:r w:rsidR="00BF7A0B" w:rsidRPr="00AF2B66">
        <w:rPr>
          <w:rFonts w:cs="Calibri"/>
          <w:sz w:val="24"/>
          <w:szCs w:val="24"/>
        </w:rPr>
        <w:t>a</w:t>
      </w:r>
      <w:r w:rsidRPr="00AF2B66">
        <w:rPr>
          <w:rFonts w:cs="Calibri"/>
          <w:sz w:val="24"/>
          <w:szCs w:val="24"/>
        </w:rPr>
        <w:t>eolithic occurrences (</w:t>
      </w:r>
      <w:r w:rsidRPr="00AF2B66">
        <w:rPr>
          <w:rFonts w:cs="Calibri"/>
          <w:color w:val="002060"/>
          <w:sz w:val="24"/>
          <w:szCs w:val="24"/>
        </w:rPr>
        <w:t>Padhan, 2014b</w:t>
      </w:r>
      <w:r w:rsidRPr="00AF2B66">
        <w:rPr>
          <w:rFonts w:cs="Calibri"/>
          <w:sz w:val="24"/>
          <w:szCs w:val="24"/>
        </w:rPr>
        <w:t xml:space="preserve">).Although most of the evidence was found in the foothills, some collections were made from fluvial gravels of river sections and on cliff surfaces. Additional reports of </w:t>
      </w:r>
      <w:r w:rsidR="00BD2181" w:rsidRPr="00AF2B66">
        <w:rPr>
          <w:rFonts w:cs="Calibri"/>
          <w:sz w:val="24"/>
          <w:szCs w:val="24"/>
        </w:rPr>
        <w:t>Acheulian</w:t>
      </w:r>
      <w:r w:rsidR="005448A7" w:rsidRPr="00AF2B66">
        <w:rPr>
          <w:rFonts w:cs="Calibri"/>
          <w:sz w:val="24"/>
          <w:szCs w:val="24"/>
        </w:rPr>
        <w:t xml:space="preserve"> occurrences in fluvial </w:t>
      </w:r>
      <w:r w:rsidRPr="00AF2B66">
        <w:rPr>
          <w:rFonts w:cs="Calibri"/>
          <w:sz w:val="24"/>
          <w:szCs w:val="24"/>
        </w:rPr>
        <w:t>settings have come from Barpadar in the Upper Jira River basin of Odisha (</w:t>
      </w:r>
      <w:r w:rsidRPr="00AF2B66">
        <w:rPr>
          <w:rFonts w:cs="Calibri"/>
          <w:color w:val="002060"/>
          <w:sz w:val="24"/>
          <w:szCs w:val="24"/>
        </w:rPr>
        <w:t>Behera et al.</w:t>
      </w:r>
      <w:r w:rsidR="00BF7A0B" w:rsidRPr="00AF2B66">
        <w:rPr>
          <w:rFonts w:cs="Calibri"/>
          <w:color w:val="002060"/>
          <w:sz w:val="24"/>
          <w:szCs w:val="24"/>
        </w:rPr>
        <w:t>,</w:t>
      </w:r>
      <w:r w:rsidRPr="00AF2B66">
        <w:rPr>
          <w:rFonts w:cs="Calibri"/>
          <w:color w:val="002060"/>
          <w:sz w:val="24"/>
          <w:szCs w:val="24"/>
        </w:rPr>
        <w:t xml:space="preserve"> 2015</w:t>
      </w:r>
      <w:r w:rsidRPr="00AF2B66">
        <w:rPr>
          <w:rFonts w:cs="Calibri"/>
          <w:sz w:val="24"/>
          <w:szCs w:val="24"/>
        </w:rPr>
        <w:t>) and from Atit near the Urmodi River in Maharashtra</w:t>
      </w:r>
      <w:r w:rsidR="00BF7A0B" w:rsidRPr="00AF2B66">
        <w:rPr>
          <w:rFonts w:cs="Calibri"/>
          <w:sz w:val="24"/>
          <w:szCs w:val="24"/>
        </w:rPr>
        <w:t xml:space="preserve"> (</w:t>
      </w:r>
      <w:r w:rsidRPr="00AF2B66">
        <w:rPr>
          <w:rFonts w:cs="Calibri"/>
          <w:color w:val="002060"/>
          <w:sz w:val="24"/>
          <w:szCs w:val="24"/>
        </w:rPr>
        <w:t>Joglekar and Deo, 2015</w:t>
      </w:r>
      <w:r w:rsidRPr="00AF2B66">
        <w:rPr>
          <w:rFonts w:cs="Calibri"/>
          <w:sz w:val="24"/>
          <w:szCs w:val="24"/>
        </w:rPr>
        <w:t>). From a contextual pan-Indian perspective, a number of Pal</w:t>
      </w:r>
      <w:r w:rsidR="00BF7A0B" w:rsidRPr="00AF2B66">
        <w:rPr>
          <w:rFonts w:cs="Calibri"/>
          <w:sz w:val="24"/>
          <w:szCs w:val="24"/>
        </w:rPr>
        <w:t>a</w:t>
      </w:r>
      <w:r w:rsidRPr="00AF2B66">
        <w:rPr>
          <w:rFonts w:cs="Calibri"/>
          <w:sz w:val="24"/>
          <w:szCs w:val="24"/>
        </w:rPr>
        <w:t>eolithic sites have yielded fossil fauna in fluvial contexts from various river valleys in northern, central and peninsular India (</w:t>
      </w:r>
      <w:r w:rsidRPr="00AF2B66">
        <w:rPr>
          <w:rFonts w:cs="Calibri"/>
          <w:color w:val="002060"/>
          <w:sz w:val="24"/>
          <w:szCs w:val="24"/>
        </w:rPr>
        <w:t>Chauhan, 2008a</w:t>
      </w:r>
      <w:r w:rsidRPr="00AF2B66">
        <w:rPr>
          <w:rFonts w:cs="Calibri"/>
          <w:sz w:val="24"/>
          <w:szCs w:val="24"/>
        </w:rPr>
        <w:t>), the majority of which are Middle Pal</w:t>
      </w:r>
      <w:r w:rsidR="005448A7" w:rsidRPr="00AF2B66">
        <w:rPr>
          <w:rFonts w:cs="Calibri"/>
          <w:sz w:val="24"/>
          <w:szCs w:val="24"/>
        </w:rPr>
        <w:t>a</w:t>
      </w:r>
      <w:r w:rsidRPr="00AF2B66">
        <w:rPr>
          <w:rFonts w:cs="Calibri"/>
          <w:sz w:val="24"/>
          <w:szCs w:val="24"/>
        </w:rPr>
        <w:t xml:space="preserve">eolithic. These mutual occurrences in fluvial contexts include the valleys of Hunsgi, Kukdi, Pravara, Paimer, Kortallyar, Godavari, </w:t>
      </w:r>
      <w:r w:rsidRPr="00AF2B66">
        <w:rPr>
          <w:rFonts w:cs="Calibri"/>
          <w:sz w:val="24"/>
          <w:szCs w:val="24"/>
        </w:rPr>
        <w:lastRenderedPageBreak/>
        <w:t>Narmada, Tungabhudra, Mula, Ganga, Mahanadi, Bhima, Parvati, Sagileru and Ghod. Most of these fossil-lithic associations have been documented from sandy-pebbley gravels (occasionally cemented)</w:t>
      </w:r>
      <w:r w:rsidR="00BF7A0B" w:rsidRPr="00AF2B66">
        <w:rPr>
          <w:rFonts w:cs="Calibri"/>
          <w:sz w:val="24"/>
          <w:szCs w:val="24"/>
        </w:rPr>
        <w:t>,</w:t>
      </w:r>
      <w:r w:rsidRPr="00AF2B66">
        <w:rPr>
          <w:rFonts w:cs="Calibri"/>
          <w:sz w:val="24"/>
          <w:szCs w:val="24"/>
        </w:rPr>
        <w:t xml:space="preserve"> suggesting mixing and secondary deposition. Thus far, no convincing evidence of Pal</w:t>
      </w:r>
      <w:r w:rsidR="00BF7A0B" w:rsidRPr="00AF2B66">
        <w:rPr>
          <w:rFonts w:cs="Calibri"/>
          <w:sz w:val="24"/>
          <w:szCs w:val="24"/>
        </w:rPr>
        <w:t>a</w:t>
      </w:r>
      <w:r w:rsidRPr="00AF2B66">
        <w:rPr>
          <w:rFonts w:cs="Calibri"/>
          <w:sz w:val="24"/>
          <w:szCs w:val="24"/>
        </w:rPr>
        <w:t xml:space="preserve">eolithic butchery activity or bone modification is evident from any of these known occurrences. Alleged stone-tool cut marks have been reported from Kurnool Caves in </w:t>
      </w:r>
      <w:r w:rsidR="00BF7A0B" w:rsidRPr="00AF2B66">
        <w:rPr>
          <w:rFonts w:cs="Calibri"/>
          <w:sz w:val="24"/>
          <w:szCs w:val="24"/>
        </w:rPr>
        <w:t xml:space="preserve">a </w:t>
      </w:r>
      <w:r w:rsidRPr="00AF2B66">
        <w:rPr>
          <w:rFonts w:cs="Calibri"/>
          <w:sz w:val="24"/>
          <w:szCs w:val="24"/>
        </w:rPr>
        <w:t>Late Quaternary context and recently from Masol</w:t>
      </w:r>
      <w:r w:rsidR="00BF7A0B" w:rsidRPr="00AF2B66">
        <w:rPr>
          <w:rFonts w:cs="Calibri"/>
          <w:sz w:val="24"/>
          <w:szCs w:val="24"/>
        </w:rPr>
        <w:t>,</w:t>
      </w:r>
      <w:r w:rsidRPr="00AF2B66">
        <w:rPr>
          <w:rFonts w:cs="Calibri"/>
          <w:sz w:val="24"/>
          <w:szCs w:val="24"/>
        </w:rPr>
        <w:t xml:space="preserve"> in the Siwalik zone (discussed earlier). In short, the Indian </w:t>
      </w:r>
      <w:r w:rsidR="00BD2181" w:rsidRPr="00AF2B66">
        <w:rPr>
          <w:rFonts w:cs="Calibri"/>
          <w:sz w:val="24"/>
          <w:szCs w:val="24"/>
        </w:rPr>
        <w:t>Acheulian</w:t>
      </w:r>
      <w:r w:rsidR="005448A7" w:rsidRPr="00AF2B66">
        <w:rPr>
          <w:rFonts w:cs="Calibri"/>
          <w:sz w:val="24"/>
          <w:szCs w:val="24"/>
        </w:rPr>
        <w:t>,</w:t>
      </w:r>
      <w:r w:rsidRPr="00AF2B66">
        <w:rPr>
          <w:rFonts w:cs="Calibri"/>
          <w:sz w:val="24"/>
          <w:szCs w:val="24"/>
        </w:rPr>
        <w:t xml:space="preserve"> at </w:t>
      </w:r>
      <w:r w:rsidR="00842B4D" w:rsidRPr="00AF2B66">
        <w:rPr>
          <w:rFonts w:cs="Calibri"/>
          <w:sz w:val="24"/>
          <w:szCs w:val="24"/>
        </w:rPr>
        <w:t>~</w:t>
      </w:r>
      <w:r w:rsidRPr="00AF2B66">
        <w:rPr>
          <w:rFonts w:cs="Calibri"/>
          <w:sz w:val="24"/>
          <w:szCs w:val="24"/>
        </w:rPr>
        <w:t>1.5 Ma</w:t>
      </w:r>
      <w:r w:rsidR="005448A7" w:rsidRPr="00AF2B66">
        <w:rPr>
          <w:rFonts w:cs="Calibri"/>
          <w:sz w:val="24"/>
          <w:szCs w:val="24"/>
        </w:rPr>
        <w:t>,</w:t>
      </w:r>
      <w:r w:rsidRPr="00AF2B66">
        <w:rPr>
          <w:rFonts w:cs="Calibri"/>
          <w:sz w:val="24"/>
          <w:szCs w:val="24"/>
        </w:rPr>
        <w:t xml:space="preserve"> is currently the oldest outside Africa and comprises a rich and diverse history of technological progression, radiation within South Asia and the terminal bifacial evidence is among the youngest in the Old World. Almost all Indian </w:t>
      </w:r>
      <w:r w:rsidR="00BD2181" w:rsidRPr="00AF2B66">
        <w:rPr>
          <w:rFonts w:cs="Calibri"/>
          <w:sz w:val="24"/>
          <w:szCs w:val="24"/>
        </w:rPr>
        <w:t>Acheulian</w:t>
      </w:r>
      <w:r w:rsidRPr="00AF2B66">
        <w:rPr>
          <w:rFonts w:cs="Calibri"/>
          <w:sz w:val="24"/>
          <w:szCs w:val="24"/>
        </w:rPr>
        <w:t xml:space="preserve"> sites contain varying ratios of handaxes to cleavers</w:t>
      </w:r>
      <w:r w:rsidR="00157B20" w:rsidRPr="00AF2B66">
        <w:rPr>
          <w:rFonts w:cs="Calibri"/>
          <w:sz w:val="24"/>
          <w:szCs w:val="24"/>
        </w:rPr>
        <w:t xml:space="preserve"> and extensive comparative studies are required</w:t>
      </w:r>
      <w:r w:rsidR="00D77D8B" w:rsidRPr="00AF2B66">
        <w:rPr>
          <w:rFonts w:cs="Calibri"/>
          <w:sz w:val="24"/>
          <w:szCs w:val="24"/>
        </w:rPr>
        <w:t xml:space="preserve"> to explain the uneven typological patterns across the Old World (e.g. marginal cleaver presence in Europe; marginal biface sites in East Asia)</w:t>
      </w:r>
      <w:r w:rsidRPr="00AF2B66">
        <w:rPr>
          <w:rFonts w:cs="Calibri"/>
          <w:sz w:val="24"/>
          <w:szCs w:val="24"/>
        </w:rPr>
        <w:t xml:space="preserve">. </w:t>
      </w:r>
      <w:r w:rsidR="00D77D8B" w:rsidRPr="00AF2B66">
        <w:rPr>
          <w:rFonts w:cs="Calibri"/>
          <w:sz w:val="24"/>
          <w:szCs w:val="24"/>
        </w:rPr>
        <w:t>Detailed geological studies on Indian fluvial contexts may also help explain the relative dearth of hominin fossils and butchery sites in India</w:t>
      </w:r>
      <w:r w:rsidR="006E244D" w:rsidRPr="00AF2B66">
        <w:rPr>
          <w:rFonts w:cs="Calibri"/>
          <w:sz w:val="24"/>
          <w:szCs w:val="24"/>
        </w:rPr>
        <w:t xml:space="preserve"> in</w:t>
      </w:r>
      <w:r w:rsidR="00D77D8B" w:rsidRPr="00AF2B66">
        <w:rPr>
          <w:rFonts w:cs="Calibri"/>
          <w:sz w:val="24"/>
          <w:szCs w:val="24"/>
        </w:rPr>
        <w:t xml:space="preserve"> compar</w:t>
      </w:r>
      <w:r w:rsidR="006E244D" w:rsidRPr="00AF2B66">
        <w:rPr>
          <w:rFonts w:cs="Calibri"/>
          <w:sz w:val="24"/>
          <w:szCs w:val="24"/>
        </w:rPr>
        <w:t>ison with</w:t>
      </w:r>
      <w:r w:rsidR="00D77D8B" w:rsidRPr="00AF2B66">
        <w:rPr>
          <w:rFonts w:cs="Calibri"/>
          <w:sz w:val="24"/>
          <w:szCs w:val="24"/>
        </w:rPr>
        <w:t xml:space="preserve"> other regions. </w:t>
      </w:r>
      <w:r w:rsidR="00CA7FF2" w:rsidRPr="00AF2B66">
        <w:rPr>
          <w:rFonts w:cs="Calibri"/>
          <w:sz w:val="24"/>
          <w:szCs w:val="24"/>
        </w:rPr>
        <w:t>Based on current evidence, the Indian subcontinent is viewed by some as the easternmost occurrence</w:t>
      </w:r>
      <w:r w:rsidR="00646F3B" w:rsidRPr="00AF2B66">
        <w:rPr>
          <w:rFonts w:cs="Calibri"/>
          <w:sz w:val="24"/>
          <w:szCs w:val="24"/>
        </w:rPr>
        <w:t xml:space="preserve"> of classic Acheuli</w:t>
      </w:r>
      <w:r w:rsidR="00CA7FF2" w:rsidRPr="00AF2B66">
        <w:rPr>
          <w:rFonts w:cs="Calibri"/>
          <w:sz w:val="24"/>
          <w:szCs w:val="24"/>
        </w:rPr>
        <w:t>an evidence or the eastern end of the Movius Line, a geographic boundary named after H. Movius</w:t>
      </w:r>
      <w:r w:rsidR="006E244D" w:rsidRPr="00AF2B66">
        <w:rPr>
          <w:rFonts w:cs="Calibri"/>
          <w:sz w:val="24"/>
          <w:szCs w:val="24"/>
        </w:rPr>
        <w:t>,</w:t>
      </w:r>
      <w:r w:rsidR="00CA7FF2" w:rsidRPr="00AF2B66">
        <w:rPr>
          <w:rFonts w:cs="Calibri"/>
          <w:sz w:val="24"/>
          <w:szCs w:val="24"/>
        </w:rPr>
        <w:t xml:space="preserve"> who first noticed a typo-technological dichotomy between Mode 1 and Mode 2 assemblages (</w:t>
      </w:r>
      <w:r w:rsidR="00605159" w:rsidRPr="00AF2B66">
        <w:rPr>
          <w:rFonts w:cs="Calibri"/>
          <w:color w:val="002060"/>
          <w:sz w:val="24"/>
          <w:szCs w:val="24"/>
        </w:rPr>
        <w:t>Schick, 1994</w:t>
      </w:r>
      <w:r w:rsidR="00605159" w:rsidRPr="00AF2B66">
        <w:rPr>
          <w:rFonts w:cs="Calibri"/>
          <w:sz w:val="24"/>
          <w:szCs w:val="24"/>
        </w:rPr>
        <w:t xml:space="preserve">; also </w:t>
      </w:r>
      <w:r w:rsidR="00CA7FF2" w:rsidRPr="00AF2B66">
        <w:rPr>
          <w:rFonts w:cs="Calibri"/>
          <w:sz w:val="24"/>
          <w:szCs w:val="24"/>
        </w:rPr>
        <w:t xml:space="preserve">see </w:t>
      </w:r>
      <w:r w:rsidR="00CA7FF2" w:rsidRPr="00AF2B66">
        <w:rPr>
          <w:rFonts w:cs="Calibri"/>
          <w:color w:val="002060"/>
          <w:sz w:val="24"/>
          <w:szCs w:val="24"/>
        </w:rPr>
        <w:t xml:space="preserve">Lycett and Bae, 2010 </w:t>
      </w:r>
      <w:r w:rsidR="00CA7FF2" w:rsidRPr="00AF2B66">
        <w:rPr>
          <w:rFonts w:cs="Calibri"/>
          <w:sz w:val="24"/>
          <w:szCs w:val="24"/>
        </w:rPr>
        <w:t>and references therein)</w:t>
      </w:r>
      <w:r w:rsidR="00605159" w:rsidRPr="00AF2B66">
        <w:rPr>
          <w:rFonts w:cs="Calibri"/>
          <w:sz w:val="24"/>
          <w:szCs w:val="24"/>
        </w:rPr>
        <w:t xml:space="preserve">. Essentially, Mode 1 assemblages dominated the eastern side of this boundary while Mode 2 dominated the western side, during the Lower </w:t>
      </w:r>
      <w:r w:rsidR="00646F3B" w:rsidRPr="00AF2B66">
        <w:rPr>
          <w:rFonts w:cs="Calibri"/>
          <w:sz w:val="24"/>
          <w:szCs w:val="24"/>
        </w:rPr>
        <w:t>Palaeolithic</w:t>
      </w:r>
      <w:r w:rsidR="00605159" w:rsidRPr="00AF2B66">
        <w:rPr>
          <w:rFonts w:cs="Calibri"/>
          <w:sz w:val="24"/>
          <w:szCs w:val="24"/>
        </w:rPr>
        <w:t>. In recent years, new Mode 2 sites have been reported from eastern Asia</w:t>
      </w:r>
      <w:r w:rsidR="00AA22C2" w:rsidRPr="00AF2B66">
        <w:rPr>
          <w:rFonts w:cs="Calibri"/>
          <w:sz w:val="24"/>
          <w:szCs w:val="24"/>
        </w:rPr>
        <w:t xml:space="preserve">, a few of which </w:t>
      </w:r>
      <w:r w:rsidR="00605159" w:rsidRPr="00AF2B66">
        <w:rPr>
          <w:rFonts w:cs="Calibri"/>
          <w:sz w:val="24"/>
          <w:szCs w:val="24"/>
        </w:rPr>
        <w:t xml:space="preserve">are </w:t>
      </w:r>
      <w:r w:rsidR="00AA22C2" w:rsidRPr="00AF2B66">
        <w:rPr>
          <w:rFonts w:cs="Calibri"/>
          <w:sz w:val="24"/>
          <w:szCs w:val="24"/>
        </w:rPr>
        <w:t xml:space="preserve">mentioned </w:t>
      </w:r>
      <w:r w:rsidR="00605159" w:rsidRPr="00AF2B66">
        <w:rPr>
          <w:rFonts w:cs="Calibri"/>
          <w:sz w:val="24"/>
          <w:szCs w:val="24"/>
        </w:rPr>
        <w:t>below.</w:t>
      </w:r>
    </w:p>
    <w:p w:rsidR="008F172B" w:rsidRPr="00AF2B66" w:rsidRDefault="008F172B" w:rsidP="00C26087">
      <w:pPr>
        <w:autoSpaceDE w:val="0"/>
        <w:autoSpaceDN w:val="0"/>
        <w:adjustRightInd w:val="0"/>
        <w:spacing w:after="0" w:line="360" w:lineRule="auto"/>
        <w:rPr>
          <w:rFonts w:cs="Calibri"/>
          <w:sz w:val="24"/>
          <w:szCs w:val="24"/>
        </w:rPr>
      </w:pPr>
      <w:r w:rsidRPr="00AF2B66">
        <w:rPr>
          <w:rFonts w:cs="Calibri"/>
          <w:sz w:val="24"/>
          <w:szCs w:val="24"/>
        </w:rPr>
        <w:t xml:space="preserve">The Soanian </w:t>
      </w:r>
      <w:r w:rsidR="004E1D5F" w:rsidRPr="00AF2B66">
        <w:rPr>
          <w:rFonts w:cs="Calibri"/>
          <w:sz w:val="24"/>
          <w:szCs w:val="24"/>
        </w:rPr>
        <w:t xml:space="preserve">industry </w:t>
      </w:r>
      <w:r w:rsidRPr="00AF2B66">
        <w:rPr>
          <w:rFonts w:cs="Calibri"/>
          <w:sz w:val="24"/>
          <w:szCs w:val="24"/>
        </w:rPr>
        <w:t xml:space="preserve">has been well known since the 1930s when </w:t>
      </w:r>
      <w:r w:rsidRPr="00AF2B66">
        <w:rPr>
          <w:rFonts w:cs="Calibri"/>
          <w:color w:val="002060"/>
          <w:sz w:val="24"/>
          <w:szCs w:val="24"/>
        </w:rPr>
        <w:t>De Terra and Paterson (1939</w:t>
      </w:r>
      <w:r w:rsidRPr="00AF2B66">
        <w:rPr>
          <w:rFonts w:cs="Calibri"/>
          <w:sz w:val="24"/>
          <w:szCs w:val="24"/>
        </w:rPr>
        <w:t>) first</w:t>
      </w:r>
      <w:r w:rsidR="00BF7A0B" w:rsidRPr="00AF2B66">
        <w:rPr>
          <w:rFonts w:cs="Calibri"/>
          <w:sz w:val="24"/>
          <w:szCs w:val="24"/>
        </w:rPr>
        <w:t xml:space="preserve"> </w:t>
      </w:r>
      <w:r w:rsidRPr="00AF2B66">
        <w:rPr>
          <w:rFonts w:cs="Calibri"/>
          <w:sz w:val="24"/>
          <w:szCs w:val="24"/>
        </w:rPr>
        <w:t xml:space="preserve">reported this evidence from northern Pakistan. For the next </w:t>
      </w:r>
      <w:r w:rsidR="00BF7A0B" w:rsidRPr="00AF2B66">
        <w:rPr>
          <w:rFonts w:cs="Calibri"/>
          <w:sz w:val="24"/>
          <w:szCs w:val="24"/>
        </w:rPr>
        <w:t xml:space="preserve">several decades, their work was </w:t>
      </w:r>
      <w:r w:rsidRPr="00AF2B66">
        <w:rPr>
          <w:rFonts w:cs="Calibri"/>
          <w:sz w:val="24"/>
          <w:szCs w:val="24"/>
        </w:rPr>
        <w:t>used as a benchmark in Indian prehistory when interpretin</w:t>
      </w:r>
      <w:r w:rsidR="00BF7A0B" w:rsidRPr="00AF2B66">
        <w:rPr>
          <w:rFonts w:cs="Calibri"/>
          <w:sz w:val="24"/>
          <w:szCs w:val="24"/>
        </w:rPr>
        <w:t>g lithic assemblages from river-</w:t>
      </w:r>
      <w:r w:rsidRPr="00AF2B66">
        <w:rPr>
          <w:rFonts w:cs="Calibri"/>
          <w:sz w:val="24"/>
          <w:szCs w:val="24"/>
        </w:rPr>
        <w:t>terrace deposits. However, work by the British Archaeological Mission to Pakistan (e.g.,</w:t>
      </w:r>
      <w:r w:rsidR="002435B8" w:rsidRPr="00AF2B66">
        <w:rPr>
          <w:rFonts w:cs="Calibri"/>
          <w:sz w:val="24"/>
          <w:szCs w:val="24"/>
        </w:rPr>
        <w:t xml:space="preserve"> </w:t>
      </w:r>
      <w:r w:rsidRPr="00AF2B66">
        <w:rPr>
          <w:rFonts w:cs="Calibri"/>
          <w:color w:val="002060"/>
          <w:sz w:val="24"/>
          <w:szCs w:val="24"/>
        </w:rPr>
        <w:t>Dennell, 1989</w:t>
      </w:r>
      <w:r w:rsidRPr="00AF2B66">
        <w:rPr>
          <w:rFonts w:cs="Calibri"/>
          <w:sz w:val="24"/>
          <w:szCs w:val="24"/>
        </w:rPr>
        <w:t>) subsequently demonstrated that there was no correlation between the terrace sequences and technological change within the Soan</w:t>
      </w:r>
      <w:r w:rsidR="002435B8" w:rsidRPr="00AF2B66">
        <w:rPr>
          <w:rFonts w:cs="Calibri"/>
          <w:sz w:val="24"/>
          <w:szCs w:val="24"/>
        </w:rPr>
        <w:t>ian. Another long</w:t>
      </w:r>
      <w:r w:rsidR="005448A7" w:rsidRPr="00AF2B66">
        <w:rPr>
          <w:rFonts w:cs="Calibri"/>
          <w:sz w:val="24"/>
          <w:szCs w:val="24"/>
        </w:rPr>
        <w:t>-</w:t>
      </w:r>
      <w:r w:rsidR="002435B8" w:rsidRPr="00AF2B66">
        <w:rPr>
          <w:rFonts w:cs="Calibri"/>
          <w:sz w:val="24"/>
          <w:szCs w:val="24"/>
        </w:rPr>
        <w:t xml:space="preserve">pending issue </w:t>
      </w:r>
      <w:r w:rsidRPr="00AF2B66">
        <w:rPr>
          <w:rFonts w:cs="Calibri"/>
          <w:sz w:val="24"/>
          <w:szCs w:val="24"/>
        </w:rPr>
        <w:t xml:space="preserve">was the </w:t>
      </w:r>
      <w:r w:rsidR="002435B8" w:rsidRPr="00AF2B66">
        <w:rPr>
          <w:rFonts w:cs="Calibri"/>
          <w:sz w:val="24"/>
          <w:szCs w:val="24"/>
        </w:rPr>
        <w:t>‘</w:t>
      </w:r>
      <w:r w:rsidRPr="00AF2B66">
        <w:rPr>
          <w:rFonts w:cs="Calibri"/>
          <w:sz w:val="24"/>
          <w:szCs w:val="24"/>
        </w:rPr>
        <w:t>chrono‐cultural</w:t>
      </w:r>
      <w:r w:rsidR="002435B8" w:rsidRPr="00AF2B66">
        <w:rPr>
          <w:rFonts w:cs="Calibri"/>
          <w:sz w:val="24"/>
          <w:szCs w:val="24"/>
        </w:rPr>
        <w:t>’</w:t>
      </w:r>
      <w:r w:rsidRPr="00AF2B66">
        <w:rPr>
          <w:rFonts w:cs="Calibri"/>
          <w:sz w:val="24"/>
          <w:szCs w:val="24"/>
        </w:rPr>
        <w:t xml:space="preserve"> relationship between the Soanian and the regional </w:t>
      </w:r>
      <w:r w:rsidR="00BD2181" w:rsidRPr="00AF2B66">
        <w:rPr>
          <w:rFonts w:cs="Calibri"/>
          <w:sz w:val="24"/>
          <w:szCs w:val="24"/>
        </w:rPr>
        <w:t>Acheulian</w:t>
      </w:r>
      <w:r w:rsidRPr="00AF2B66">
        <w:rPr>
          <w:rFonts w:cs="Calibri"/>
          <w:sz w:val="24"/>
          <w:szCs w:val="24"/>
        </w:rPr>
        <w:t>.</w:t>
      </w:r>
      <w:r w:rsidR="002435B8" w:rsidRPr="00AF2B66">
        <w:rPr>
          <w:rFonts w:cs="Calibri"/>
          <w:sz w:val="24"/>
          <w:szCs w:val="24"/>
        </w:rPr>
        <w:t xml:space="preserve"> </w:t>
      </w:r>
      <w:r w:rsidRPr="00AF2B66">
        <w:rPr>
          <w:rFonts w:cs="Calibri"/>
          <w:sz w:val="24"/>
          <w:szCs w:val="24"/>
        </w:rPr>
        <w:t xml:space="preserve">Today Soanian and Soanian‐like assemblages are known throughout the entire Siwalik </w:t>
      </w:r>
      <w:r w:rsidR="004E1D5F" w:rsidRPr="00AF2B66">
        <w:rPr>
          <w:rFonts w:cs="Calibri"/>
          <w:sz w:val="24"/>
          <w:szCs w:val="24"/>
        </w:rPr>
        <w:t xml:space="preserve">Hills </w:t>
      </w:r>
      <w:r w:rsidRPr="00AF2B66">
        <w:rPr>
          <w:rFonts w:cs="Calibri"/>
          <w:sz w:val="24"/>
          <w:szCs w:val="24"/>
        </w:rPr>
        <w:t>or</w:t>
      </w:r>
      <w:r w:rsidR="002435B8" w:rsidRPr="00AF2B66">
        <w:rPr>
          <w:rFonts w:cs="Calibri"/>
          <w:sz w:val="24"/>
          <w:szCs w:val="24"/>
        </w:rPr>
        <w:t xml:space="preserve"> </w:t>
      </w:r>
      <w:r w:rsidRPr="00AF2B66">
        <w:rPr>
          <w:rFonts w:cs="Calibri"/>
          <w:sz w:val="24"/>
          <w:szCs w:val="24"/>
        </w:rPr>
        <w:t xml:space="preserve">Sub‐Himalayan region, from Pakistan to northeast India including </w:t>
      </w:r>
      <w:r w:rsidRPr="00AF2B66">
        <w:rPr>
          <w:rFonts w:cs="Calibri"/>
          <w:sz w:val="24"/>
          <w:szCs w:val="24"/>
        </w:rPr>
        <w:lastRenderedPageBreak/>
        <w:t>Nepal; the evolution of</w:t>
      </w:r>
      <w:r w:rsidR="002435B8" w:rsidRPr="00AF2B66">
        <w:rPr>
          <w:rFonts w:cs="Calibri"/>
          <w:sz w:val="24"/>
          <w:szCs w:val="24"/>
        </w:rPr>
        <w:t xml:space="preserve"> </w:t>
      </w:r>
      <w:r w:rsidRPr="00AF2B66">
        <w:rPr>
          <w:rFonts w:cs="Calibri"/>
          <w:sz w:val="24"/>
          <w:szCs w:val="24"/>
        </w:rPr>
        <w:t>this technology may represent an ecological adaptation to constraints of raw material</w:t>
      </w:r>
      <w:r w:rsidR="002435B8" w:rsidRPr="00AF2B66">
        <w:rPr>
          <w:rFonts w:cs="Calibri"/>
          <w:sz w:val="24"/>
          <w:szCs w:val="24"/>
        </w:rPr>
        <w:t xml:space="preserve"> </w:t>
      </w:r>
      <w:r w:rsidRPr="00AF2B66">
        <w:rPr>
          <w:rFonts w:cs="Calibri"/>
          <w:sz w:val="24"/>
          <w:szCs w:val="24"/>
        </w:rPr>
        <w:t>(exc</w:t>
      </w:r>
      <w:r w:rsidR="002435B8" w:rsidRPr="00AF2B66">
        <w:rPr>
          <w:rFonts w:cs="Calibri"/>
          <w:sz w:val="24"/>
          <w:szCs w:val="24"/>
        </w:rPr>
        <w:t>l</w:t>
      </w:r>
      <w:r w:rsidRPr="00AF2B66">
        <w:rPr>
          <w:rFonts w:cs="Calibri"/>
          <w:sz w:val="24"/>
          <w:szCs w:val="24"/>
        </w:rPr>
        <w:t>usive dominance of rounded cobbles and pebbles)</w:t>
      </w:r>
      <w:r w:rsidR="004E1D5F" w:rsidRPr="00AF2B66">
        <w:rPr>
          <w:rFonts w:cs="Calibri"/>
          <w:sz w:val="24"/>
          <w:szCs w:val="24"/>
        </w:rPr>
        <w:t xml:space="preserve"> deposited as conglomerate fans from the Himalaya</w:t>
      </w:r>
      <w:r w:rsidRPr="00AF2B66">
        <w:rPr>
          <w:rFonts w:cs="Calibri"/>
          <w:sz w:val="24"/>
          <w:szCs w:val="24"/>
        </w:rPr>
        <w:t xml:space="preserve">. From evidence found at Toka and comparable Soanian sites, </w:t>
      </w:r>
      <w:r w:rsidRPr="00AF2B66">
        <w:rPr>
          <w:rFonts w:cs="Calibri"/>
          <w:color w:val="002060"/>
          <w:sz w:val="24"/>
          <w:szCs w:val="24"/>
        </w:rPr>
        <w:t>Chauhan (e.g. 2007</w:t>
      </w:r>
      <w:r w:rsidRPr="00AF2B66">
        <w:rPr>
          <w:rFonts w:cs="Calibri"/>
          <w:sz w:val="24"/>
          <w:szCs w:val="24"/>
        </w:rPr>
        <w:t>) has further demonstrated and confirmed that most of the Soanian evidence appears to post</w:t>
      </w:r>
      <w:r w:rsidR="005448A7" w:rsidRPr="00AF2B66">
        <w:rPr>
          <w:rFonts w:cs="Calibri"/>
          <w:sz w:val="24"/>
          <w:szCs w:val="24"/>
        </w:rPr>
        <w:t>-</w:t>
      </w:r>
      <w:r w:rsidRPr="00AF2B66">
        <w:rPr>
          <w:rFonts w:cs="Calibri"/>
          <w:sz w:val="24"/>
          <w:szCs w:val="24"/>
        </w:rPr>
        <w:t xml:space="preserve">date the regional </w:t>
      </w:r>
      <w:r w:rsidR="00BD2181" w:rsidRPr="00AF2B66">
        <w:rPr>
          <w:rFonts w:cs="Calibri"/>
          <w:sz w:val="24"/>
          <w:szCs w:val="24"/>
        </w:rPr>
        <w:t>Acheulian</w:t>
      </w:r>
      <w:r w:rsidRPr="00AF2B66">
        <w:rPr>
          <w:rFonts w:cs="Calibri"/>
          <w:sz w:val="24"/>
          <w:szCs w:val="24"/>
        </w:rPr>
        <w:t xml:space="preserve"> and this adaptation of using rounded (i.e., river‐worn) clasts continue</w:t>
      </w:r>
      <w:r w:rsidR="005448A7" w:rsidRPr="00AF2B66">
        <w:rPr>
          <w:rFonts w:cs="Calibri"/>
          <w:sz w:val="24"/>
          <w:szCs w:val="24"/>
        </w:rPr>
        <w:t>d</w:t>
      </w:r>
      <w:r w:rsidRPr="00AF2B66">
        <w:rPr>
          <w:rFonts w:cs="Calibri"/>
          <w:sz w:val="24"/>
          <w:szCs w:val="24"/>
        </w:rPr>
        <w:t xml:space="preserve"> until the regional Neolithic and Chalcolithic times (e.g. </w:t>
      </w:r>
      <w:r w:rsidRPr="00AF2B66">
        <w:rPr>
          <w:rFonts w:cs="Calibri"/>
          <w:color w:val="002060"/>
          <w:sz w:val="24"/>
          <w:szCs w:val="24"/>
        </w:rPr>
        <w:t>Soni and Soni, 2010</w:t>
      </w:r>
      <w:r w:rsidRPr="00AF2B66">
        <w:rPr>
          <w:rFonts w:cs="Calibri"/>
          <w:sz w:val="24"/>
          <w:szCs w:val="24"/>
        </w:rPr>
        <w:t>). Despite this progress since the 1990s, many key questions and issues remain</w:t>
      </w:r>
      <w:r w:rsidR="005448A7" w:rsidRPr="00AF2B66">
        <w:rPr>
          <w:rFonts w:cs="Calibri"/>
          <w:sz w:val="24"/>
          <w:szCs w:val="24"/>
        </w:rPr>
        <w:t>, such as whether</w:t>
      </w:r>
      <w:r w:rsidRPr="00AF2B66">
        <w:rPr>
          <w:rFonts w:cs="Calibri"/>
          <w:sz w:val="24"/>
          <w:szCs w:val="24"/>
        </w:rPr>
        <w:t xml:space="preserve"> there </w:t>
      </w:r>
      <w:r w:rsidR="005448A7" w:rsidRPr="00AF2B66">
        <w:rPr>
          <w:rFonts w:cs="Calibri"/>
          <w:sz w:val="24"/>
          <w:szCs w:val="24"/>
        </w:rPr>
        <w:t xml:space="preserve">are </w:t>
      </w:r>
      <w:r w:rsidRPr="00AF2B66">
        <w:rPr>
          <w:rFonts w:cs="Calibri"/>
          <w:sz w:val="24"/>
          <w:szCs w:val="24"/>
        </w:rPr>
        <w:t>any convincing Lower Pal</w:t>
      </w:r>
      <w:r w:rsidR="005448A7" w:rsidRPr="00AF2B66">
        <w:rPr>
          <w:rFonts w:cs="Calibri"/>
          <w:sz w:val="24"/>
          <w:szCs w:val="24"/>
        </w:rPr>
        <w:t>a</w:t>
      </w:r>
      <w:r w:rsidRPr="00AF2B66">
        <w:rPr>
          <w:rFonts w:cs="Calibri"/>
          <w:sz w:val="24"/>
          <w:szCs w:val="24"/>
        </w:rPr>
        <w:t>eolithic Soanian assemblages in the Sub‐Himalayan zone</w:t>
      </w:r>
      <w:r w:rsidR="00BF610C" w:rsidRPr="00AF2B66">
        <w:rPr>
          <w:rFonts w:cs="Calibri"/>
          <w:sz w:val="24"/>
          <w:szCs w:val="24"/>
        </w:rPr>
        <w:t>.</w:t>
      </w:r>
      <w:r w:rsidRPr="00AF2B66">
        <w:rPr>
          <w:rFonts w:cs="Calibri"/>
          <w:sz w:val="24"/>
          <w:szCs w:val="24"/>
        </w:rPr>
        <w:t xml:space="preserve"> If </w:t>
      </w:r>
      <w:r w:rsidR="00BF610C" w:rsidRPr="00AF2B66">
        <w:rPr>
          <w:rFonts w:cs="Calibri"/>
          <w:sz w:val="24"/>
          <w:szCs w:val="24"/>
        </w:rPr>
        <w:t>there are</w:t>
      </w:r>
      <w:r w:rsidRPr="00AF2B66">
        <w:rPr>
          <w:rFonts w:cs="Calibri"/>
          <w:sz w:val="24"/>
          <w:szCs w:val="24"/>
        </w:rPr>
        <w:t xml:space="preserve">, what techno-cultural relationship was there with the contemporaneous </w:t>
      </w:r>
      <w:r w:rsidR="00BD2181" w:rsidRPr="00AF2B66">
        <w:rPr>
          <w:rFonts w:cs="Calibri"/>
          <w:sz w:val="24"/>
          <w:szCs w:val="24"/>
        </w:rPr>
        <w:t>Acheulian</w:t>
      </w:r>
      <w:r w:rsidRPr="00AF2B66">
        <w:rPr>
          <w:rFonts w:cs="Calibri"/>
          <w:sz w:val="24"/>
          <w:szCs w:val="24"/>
        </w:rPr>
        <w:t xml:space="preserve"> evidence? Lower Pal</w:t>
      </w:r>
      <w:r w:rsidR="002435B8" w:rsidRPr="00AF2B66">
        <w:rPr>
          <w:rFonts w:cs="Calibri"/>
          <w:sz w:val="24"/>
          <w:szCs w:val="24"/>
        </w:rPr>
        <w:t>a</w:t>
      </w:r>
      <w:r w:rsidRPr="00AF2B66">
        <w:rPr>
          <w:rFonts w:cs="Calibri"/>
          <w:sz w:val="24"/>
          <w:szCs w:val="24"/>
        </w:rPr>
        <w:t>eolithic Soanian assemblages are expected because the associated raw material was available in many parts of the Siwalik Hills. Thus far, no Soanian site has been found in primary geological context and thus none dated, including the younger evidence. If Lower Pal</w:t>
      </w:r>
      <w:r w:rsidR="002435B8" w:rsidRPr="00AF2B66">
        <w:rPr>
          <w:rFonts w:cs="Calibri"/>
          <w:sz w:val="24"/>
          <w:szCs w:val="24"/>
        </w:rPr>
        <w:t>a</w:t>
      </w:r>
      <w:r w:rsidRPr="00AF2B66">
        <w:rPr>
          <w:rFonts w:cs="Calibri"/>
          <w:sz w:val="24"/>
          <w:szCs w:val="24"/>
        </w:rPr>
        <w:t>eolithic Soanian occupation is ultimately found to be absent, the associated factors and reasons</w:t>
      </w:r>
      <w:r w:rsidR="002435B8" w:rsidRPr="00AF2B66">
        <w:rPr>
          <w:rFonts w:cs="Calibri"/>
          <w:sz w:val="24"/>
          <w:szCs w:val="24"/>
        </w:rPr>
        <w:t xml:space="preserve"> need to be identified</w:t>
      </w:r>
      <w:r w:rsidRPr="00AF2B66">
        <w:rPr>
          <w:rFonts w:cs="Calibri"/>
          <w:sz w:val="24"/>
          <w:szCs w:val="24"/>
        </w:rPr>
        <w:t>. The post‐</w:t>
      </w:r>
      <w:r w:rsidR="00BD2181" w:rsidRPr="00AF2B66">
        <w:rPr>
          <w:rFonts w:cs="Calibri"/>
          <w:sz w:val="24"/>
          <w:szCs w:val="24"/>
        </w:rPr>
        <w:t>Acheulian</w:t>
      </w:r>
      <w:r w:rsidRPr="00AF2B66">
        <w:rPr>
          <w:rFonts w:cs="Calibri"/>
          <w:sz w:val="24"/>
          <w:szCs w:val="24"/>
        </w:rPr>
        <w:t xml:space="preserve"> age for most Soanian assemblages is tentatively and collectively based on typology—the presence of Levallois or prepared</w:t>
      </w:r>
      <w:r w:rsidR="002435B8" w:rsidRPr="00AF2B66">
        <w:rPr>
          <w:rFonts w:cs="Calibri"/>
          <w:sz w:val="24"/>
          <w:szCs w:val="24"/>
        </w:rPr>
        <w:t>-</w:t>
      </w:r>
      <w:r w:rsidRPr="00AF2B66">
        <w:rPr>
          <w:rFonts w:cs="Calibri"/>
          <w:sz w:val="24"/>
          <w:szCs w:val="24"/>
        </w:rPr>
        <w:t xml:space="preserve">core </w:t>
      </w:r>
      <w:proofErr w:type="gramStart"/>
      <w:r w:rsidRPr="00AF2B66">
        <w:rPr>
          <w:rFonts w:cs="Calibri"/>
          <w:sz w:val="24"/>
          <w:szCs w:val="24"/>
        </w:rPr>
        <w:t>attributes,</w:t>
      </w:r>
      <w:proofErr w:type="gramEnd"/>
      <w:r w:rsidRPr="00AF2B66">
        <w:rPr>
          <w:rFonts w:cs="Calibri"/>
          <w:sz w:val="24"/>
          <w:szCs w:val="24"/>
        </w:rPr>
        <w:t xml:space="preserve"> the absence of </w:t>
      </w:r>
      <w:r w:rsidR="00BD2181" w:rsidRPr="00AF2B66">
        <w:rPr>
          <w:rFonts w:cs="Calibri"/>
          <w:sz w:val="24"/>
          <w:szCs w:val="24"/>
        </w:rPr>
        <w:t>Acheulian</w:t>
      </w:r>
      <w:r w:rsidRPr="00AF2B66">
        <w:rPr>
          <w:rFonts w:cs="Calibri"/>
          <w:sz w:val="24"/>
          <w:szCs w:val="24"/>
        </w:rPr>
        <w:t xml:space="preserve"> bifaces in Soanian assemblages, and the stratigraphic</w:t>
      </w:r>
      <w:r w:rsidR="002435B8" w:rsidRPr="00AF2B66">
        <w:rPr>
          <w:rFonts w:cs="Calibri"/>
          <w:sz w:val="24"/>
          <w:szCs w:val="24"/>
        </w:rPr>
        <w:t>al</w:t>
      </w:r>
      <w:r w:rsidRPr="00AF2B66">
        <w:rPr>
          <w:rFonts w:cs="Calibri"/>
          <w:sz w:val="24"/>
          <w:szCs w:val="24"/>
        </w:rPr>
        <w:t xml:space="preserve"> contexts within the regional geological formations. Most Soanian and Soanian-like assemblages occur in surface context</w:t>
      </w:r>
      <w:r w:rsidR="002435B8" w:rsidRPr="00AF2B66">
        <w:rPr>
          <w:rFonts w:cs="Calibri"/>
          <w:sz w:val="24"/>
          <w:szCs w:val="24"/>
        </w:rPr>
        <w:t>s</w:t>
      </w:r>
      <w:r w:rsidRPr="00AF2B66">
        <w:rPr>
          <w:rFonts w:cs="Calibri"/>
          <w:sz w:val="24"/>
          <w:szCs w:val="24"/>
        </w:rPr>
        <w:t xml:space="preserve"> on sediments of all known Siwalik formations (ranging from the Miocene to the Pleistocene). Some assemblages, however, appear to be chrono-stratigraphically associated with post-Siwalik fluvial terraces (situated horizontally above tilted Siwalik sediments) </w:t>
      </w:r>
      <w:r w:rsidR="00BF610C" w:rsidRPr="00AF2B66">
        <w:rPr>
          <w:rFonts w:cs="Calibri"/>
          <w:sz w:val="24"/>
          <w:szCs w:val="24"/>
        </w:rPr>
        <w:t>deformed by</w:t>
      </w:r>
      <w:r w:rsidRPr="00AF2B66">
        <w:rPr>
          <w:rFonts w:cs="Calibri"/>
          <w:sz w:val="24"/>
          <w:szCs w:val="24"/>
        </w:rPr>
        <w:t xml:space="preserve"> ongoing tectonic activity (e.g. </w:t>
      </w:r>
      <w:r w:rsidRPr="00AF2B66">
        <w:rPr>
          <w:rFonts w:cs="Calibri"/>
          <w:color w:val="002060"/>
          <w:sz w:val="24"/>
          <w:szCs w:val="24"/>
        </w:rPr>
        <w:t>Chauhan, 2008b</w:t>
      </w:r>
      <w:r w:rsidRPr="00AF2B66">
        <w:rPr>
          <w:rFonts w:cs="Calibri"/>
          <w:sz w:val="24"/>
          <w:szCs w:val="24"/>
        </w:rPr>
        <w:t>). These uplifted terraces generally com</w:t>
      </w:r>
      <w:r w:rsidR="00BF610C" w:rsidRPr="00AF2B66">
        <w:rPr>
          <w:rFonts w:cs="Calibri"/>
          <w:sz w:val="24"/>
          <w:szCs w:val="24"/>
        </w:rPr>
        <w:t>prise fluvial silt and/or pebbl</w:t>
      </w:r>
      <w:r w:rsidRPr="00AF2B66">
        <w:rPr>
          <w:rFonts w:cs="Calibri"/>
          <w:sz w:val="24"/>
          <w:szCs w:val="24"/>
        </w:rPr>
        <w:t>y-</w:t>
      </w:r>
      <w:r w:rsidR="00BF610C" w:rsidRPr="00AF2B66">
        <w:rPr>
          <w:rFonts w:cs="Calibri"/>
          <w:sz w:val="24"/>
          <w:szCs w:val="24"/>
        </w:rPr>
        <w:t>cobbl</w:t>
      </w:r>
      <w:r w:rsidRPr="00AF2B66">
        <w:rPr>
          <w:rFonts w:cs="Calibri"/>
          <w:sz w:val="24"/>
          <w:szCs w:val="24"/>
        </w:rPr>
        <w:t xml:space="preserve">y gravel deposits </w:t>
      </w:r>
      <w:r w:rsidR="00BF610C" w:rsidRPr="00AF2B66">
        <w:rPr>
          <w:rFonts w:cs="Calibri"/>
          <w:sz w:val="24"/>
          <w:szCs w:val="24"/>
        </w:rPr>
        <w:t xml:space="preserve">and </w:t>
      </w:r>
      <w:r w:rsidRPr="00AF2B66">
        <w:rPr>
          <w:rFonts w:cs="Calibri"/>
          <w:sz w:val="24"/>
          <w:szCs w:val="24"/>
        </w:rPr>
        <w:t>are considered to be younger than 600 ka in the Indian Siwalik zone, although younger post-Siwalik deposits (i.e. &lt;200 ka) are more abundant</w:t>
      </w:r>
      <w:r w:rsidR="004E1D5F" w:rsidRPr="00AF2B66">
        <w:rPr>
          <w:rFonts w:cs="Calibri"/>
          <w:sz w:val="24"/>
          <w:szCs w:val="24"/>
        </w:rPr>
        <w:t xml:space="preserve"> and probably suggest the maximum age for most </w:t>
      </w:r>
      <w:r w:rsidR="004F2EE1" w:rsidRPr="00AF2B66">
        <w:rPr>
          <w:rFonts w:cs="Calibri"/>
          <w:sz w:val="24"/>
          <w:szCs w:val="24"/>
        </w:rPr>
        <w:t xml:space="preserve">known </w:t>
      </w:r>
      <w:r w:rsidR="004E1D5F" w:rsidRPr="00AF2B66">
        <w:rPr>
          <w:rFonts w:cs="Calibri"/>
          <w:sz w:val="24"/>
          <w:szCs w:val="24"/>
        </w:rPr>
        <w:t>Soanian assemblages</w:t>
      </w:r>
      <w:r w:rsidRPr="00AF2B66">
        <w:rPr>
          <w:rFonts w:cs="Calibri"/>
          <w:sz w:val="24"/>
          <w:szCs w:val="24"/>
        </w:rPr>
        <w:t xml:space="preserve">.  </w:t>
      </w:r>
    </w:p>
    <w:p w:rsidR="008F172B" w:rsidRPr="00AF2B66" w:rsidRDefault="008F172B" w:rsidP="00C26087">
      <w:pPr>
        <w:autoSpaceDE w:val="0"/>
        <w:autoSpaceDN w:val="0"/>
        <w:adjustRightInd w:val="0"/>
        <w:spacing w:after="0" w:line="360" w:lineRule="auto"/>
        <w:rPr>
          <w:rFonts w:cs="Calibri"/>
          <w:sz w:val="24"/>
          <w:szCs w:val="24"/>
        </w:rPr>
      </w:pPr>
    </w:p>
    <w:p w:rsidR="008F172B" w:rsidRPr="00AF2B66" w:rsidRDefault="008F172B" w:rsidP="00C26087">
      <w:pPr>
        <w:autoSpaceDE w:val="0"/>
        <w:autoSpaceDN w:val="0"/>
        <w:adjustRightInd w:val="0"/>
        <w:spacing w:after="0" w:line="360" w:lineRule="auto"/>
        <w:rPr>
          <w:rFonts w:cs="Calibri"/>
          <w:sz w:val="24"/>
          <w:szCs w:val="24"/>
        </w:rPr>
      </w:pPr>
      <w:r w:rsidRPr="00AF2B66">
        <w:rPr>
          <w:rFonts w:cs="Calibri"/>
          <w:sz w:val="24"/>
          <w:szCs w:val="24"/>
        </w:rPr>
        <w:t>The classic (i.e. flake dominated) Middle Pal</w:t>
      </w:r>
      <w:r w:rsidR="002435B8" w:rsidRPr="00AF2B66">
        <w:rPr>
          <w:rFonts w:cs="Calibri"/>
          <w:sz w:val="24"/>
          <w:szCs w:val="24"/>
        </w:rPr>
        <w:t>a</w:t>
      </w:r>
      <w:r w:rsidRPr="00AF2B66">
        <w:rPr>
          <w:rFonts w:cs="Calibri"/>
          <w:sz w:val="24"/>
          <w:szCs w:val="24"/>
        </w:rPr>
        <w:t xml:space="preserve">eolithic of the Indian Subcontinent has received considerable attention in recent years, particularly in relation to the dispersal of archaic and modern human groups and associated prepared-core or Levallois technologies (e.g. </w:t>
      </w:r>
      <w:r w:rsidRPr="00AF2B66">
        <w:rPr>
          <w:rFonts w:cs="Calibri"/>
          <w:color w:val="002060"/>
          <w:sz w:val="24"/>
          <w:szCs w:val="24"/>
        </w:rPr>
        <w:t>Groucutt et al.</w:t>
      </w:r>
      <w:r w:rsidR="002435B8" w:rsidRPr="00AF2B66">
        <w:rPr>
          <w:rFonts w:cs="Calibri"/>
          <w:color w:val="002060"/>
          <w:sz w:val="24"/>
          <w:szCs w:val="24"/>
        </w:rPr>
        <w:t>,</w:t>
      </w:r>
      <w:r w:rsidRPr="00AF2B66">
        <w:rPr>
          <w:rFonts w:cs="Calibri"/>
          <w:color w:val="002060"/>
          <w:sz w:val="24"/>
          <w:szCs w:val="24"/>
        </w:rPr>
        <w:t xml:space="preserve"> 2015</w:t>
      </w:r>
      <w:r w:rsidRPr="00AF2B66">
        <w:rPr>
          <w:rFonts w:cs="Calibri"/>
          <w:sz w:val="24"/>
          <w:szCs w:val="24"/>
        </w:rPr>
        <w:t>). Recent debates have been dominated by attempts to associate modern humans with the Indian Middle Pal</w:t>
      </w:r>
      <w:r w:rsidR="00BF610C" w:rsidRPr="00AF2B66">
        <w:rPr>
          <w:rFonts w:cs="Calibri"/>
          <w:sz w:val="24"/>
          <w:szCs w:val="24"/>
        </w:rPr>
        <w:t>a</w:t>
      </w:r>
      <w:r w:rsidRPr="00AF2B66">
        <w:rPr>
          <w:rFonts w:cs="Calibri"/>
          <w:sz w:val="24"/>
          <w:szCs w:val="24"/>
        </w:rPr>
        <w:t xml:space="preserve">eolithic (in the absence of fossil evidence) and </w:t>
      </w:r>
      <w:r w:rsidRPr="00AF2B66">
        <w:rPr>
          <w:rFonts w:cs="Calibri"/>
          <w:sz w:val="24"/>
          <w:szCs w:val="24"/>
        </w:rPr>
        <w:lastRenderedPageBreak/>
        <w:t>on the ecological and the impact of the Toba volcanic eruption on existing hominin populations</w:t>
      </w:r>
      <w:r w:rsidR="002435B8" w:rsidRPr="00AF2B66">
        <w:rPr>
          <w:rFonts w:cs="Calibri"/>
          <w:sz w:val="24"/>
          <w:szCs w:val="24"/>
        </w:rPr>
        <w:t xml:space="preserve"> at</w:t>
      </w:r>
      <w:r w:rsidRPr="00AF2B66">
        <w:rPr>
          <w:rFonts w:cs="Calibri"/>
          <w:sz w:val="24"/>
          <w:szCs w:val="24"/>
        </w:rPr>
        <w:t xml:space="preserve"> </w:t>
      </w:r>
      <w:r w:rsidR="002435B8" w:rsidRPr="00AF2B66">
        <w:rPr>
          <w:rFonts w:cs="Calibri"/>
          <w:sz w:val="24"/>
          <w:szCs w:val="24"/>
        </w:rPr>
        <w:t>~</w:t>
      </w:r>
      <w:r w:rsidRPr="00AF2B66">
        <w:rPr>
          <w:rFonts w:cs="Calibri"/>
          <w:sz w:val="24"/>
          <w:szCs w:val="24"/>
        </w:rPr>
        <w:t>74 ka (</w:t>
      </w:r>
      <w:r w:rsidRPr="00AF2B66">
        <w:rPr>
          <w:rFonts w:cs="Calibri"/>
          <w:color w:val="002060"/>
          <w:sz w:val="24"/>
          <w:szCs w:val="24"/>
        </w:rPr>
        <w:t>Williams, 2012a</w:t>
      </w:r>
      <w:r w:rsidR="002435B8" w:rsidRPr="00AF2B66">
        <w:rPr>
          <w:rFonts w:cs="Calibri"/>
          <w:color w:val="002060"/>
          <w:sz w:val="24"/>
          <w:szCs w:val="24"/>
        </w:rPr>
        <w:t>,</w:t>
      </w:r>
      <w:r w:rsidRPr="00AF2B66">
        <w:rPr>
          <w:rFonts w:cs="Calibri"/>
          <w:color w:val="002060"/>
          <w:sz w:val="24"/>
          <w:szCs w:val="24"/>
        </w:rPr>
        <w:t xml:space="preserve"> b</w:t>
      </w:r>
      <w:r w:rsidRPr="00AF2B66">
        <w:rPr>
          <w:rFonts w:cs="Calibri"/>
          <w:sz w:val="24"/>
          <w:szCs w:val="24"/>
        </w:rPr>
        <w:t xml:space="preserve">). The Toba volcano is located in Sumatra and, today, the YTT isochronous marker, which is known to occur across central and peninsular India, represents the largest terrestrial source of Toba ash deposits. Tephra deposits at Indian </w:t>
      </w:r>
      <w:r w:rsidR="00BD2181" w:rsidRPr="00AF2B66">
        <w:rPr>
          <w:rFonts w:cs="Calibri"/>
          <w:sz w:val="24"/>
          <w:szCs w:val="24"/>
        </w:rPr>
        <w:t>Acheulian</w:t>
      </w:r>
      <w:r w:rsidRPr="00AF2B66">
        <w:rPr>
          <w:rFonts w:cs="Calibri"/>
          <w:sz w:val="24"/>
          <w:szCs w:val="24"/>
        </w:rPr>
        <w:t xml:space="preserve"> sites, such as Morgaon and Bori, are assumed to belong to the Older Toba Tephra (</w:t>
      </w:r>
      <w:r w:rsidR="002435B8" w:rsidRPr="00AF2B66">
        <w:rPr>
          <w:rFonts w:cs="Calibri"/>
          <w:color w:val="002060"/>
          <w:sz w:val="24"/>
          <w:szCs w:val="24"/>
        </w:rPr>
        <w:t>Mishra et al., 2005; Gaillard et al., 2010</w:t>
      </w:r>
      <w:r w:rsidRPr="00AF2B66">
        <w:rPr>
          <w:rFonts w:cs="Calibri"/>
          <w:sz w:val="24"/>
          <w:szCs w:val="24"/>
        </w:rPr>
        <w:t>) but these deposits have recently yielded very young ages (</w:t>
      </w:r>
      <w:r w:rsidRPr="00AF2B66">
        <w:rPr>
          <w:rFonts w:cs="Calibri"/>
          <w:color w:val="002060"/>
          <w:sz w:val="24"/>
          <w:szCs w:val="24"/>
        </w:rPr>
        <w:t>Biswas et al., 2013</w:t>
      </w:r>
      <w:r w:rsidRPr="00AF2B66">
        <w:rPr>
          <w:rFonts w:cs="Calibri"/>
          <w:sz w:val="24"/>
          <w:szCs w:val="24"/>
        </w:rPr>
        <w:t xml:space="preserve">) and most probably represent reworked deposits of the YTT. There are two opposing sides on the question of the ecological and biological impacts of the YTT, and several diverse hypotheses have developed. For example, </w:t>
      </w:r>
      <w:r w:rsidRPr="00AF2B66">
        <w:rPr>
          <w:rFonts w:cs="Calibri"/>
          <w:color w:val="002060"/>
          <w:sz w:val="24"/>
          <w:szCs w:val="24"/>
        </w:rPr>
        <w:t>Ambrose (1998</w:t>
      </w:r>
      <w:r w:rsidRPr="00AF2B66">
        <w:rPr>
          <w:rFonts w:cs="Calibri"/>
          <w:sz w:val="24"/>
          <w:szCs w:val="24"/>
        </w:rPr>
        <w:t xml:space="preserve">) has argued that the eruption probably had major </w:t>
      </w:r>
      <w:r w:rsidR="00BF610C" w:rsidRPr="00AF2B66">
        <w:rPr>
          <w:rFonts w:cs="Calibri"/>
          <w:sz w:val="24"/>
          <w:szCs w:val="24"/>
        </w:rPr>
        <w:t>impact</w:t>
      </w:r>
      <w:r w:rsidRPr="00AF2B66">
        <w:rPr>
          <w:rFonts w:cs="Calibri"/>
          <w:sz w:val="24"/>
          <w:szCs w:val="24"/>
        </w:rPr>
        <w:t>s on global climate and ecology</w:t>
      </w:r>
      <w:r w:rsidR="002435B8" w:rsidRPr="00AF2B66">
        <w:rPr>
          <w:rFonts w:cs="Calibri"/>
          <w:sz w:val="24"/>
          <w:szCs w:val="24"/>
        </w:rPr>
        <w:t xml:space="preserve"> at 74 ka</w:t>
      </w:r>
      <w:r w:rsidRPr="00AF2B66">
        <w:rPr>
          <w:rFonts w:cs="Calibri"/>
          <w:sz w:val="24"/>
          <w:szCs w:val="24"/>
        </w:rPr>
        <w:t xml:space="preserve"> and</w:t>
      </w:r>
      <w:r w:rsidR="002435B8" w:rsidRPr="00AF2B66">
        <w:rPr>
          <w:rFonts w:cs="Calibri"/>
          <w:sz w:val="24"/>
          <w:szCs w:val="24"/>
        </w:rPr>
        <w:t>,</w:t>
      </w:r>
      <w:r w:rsidRPr="00AF2B66">
        <w:rPr>
          <w:rFonts w:cs="Calibri"/>
          <w:sz w:val="24"/>
          <w:szCs w:val="24"/>
        </w:rPr>
        <w:t xml:space="preserve"> consequently</w:t>
      </w:r>
      <w:r w:rsidR="002435B8" w:rsidRPr="00AF2B66">
        <w:rPr>
          <w:rFonts w:cs="Calibri"/>
          <w:sz w:val="24"/>
          <w:szCs w:val="24"/>
        </w:rPr>
        <w:t>,</w:t>
      </w:r>
      <w:r w:rsidRPr="00AF2B66">
        <w:rPr>
          <w:rFonts w:cs="Calibri"/>
          <w:sz w:val="24"/>
          <w:szCs w:val="24"/>
        </w:rPr>
        <w:t xml:space="preserve"> on the behavioral and biological evolution and migrations of hominin groups, including effects from population bottlenecks. A study by </w:t>
      </w:r>
      <w:r w:rsidRPr="00AF2B66">
        <w:rPr>
          <w:rFonts w:cs="Calibri"/>
          <w:color w:val="002060"/>
          <w:sz w:val="24"/>
          <w:szCs w:val="24"/>
        </w:rPr>
        <w:t xml:space="preserve">Petraglia </w:t>
      </w:r>
      <w:r w:rsidR="002435B8" w:rsidRPr="00AF2B66">
        <w:rPr>
          <w:rFonts w:cs="Calibri"/>
          <w:color w:val="002060"/>
          <w:sz w:val="24"/>
          <w:szCs w:val="24"/>
        </w:rPr>
        <w:t>et al.</w:t>
      </w:r>
      <w:r w:rsidRPr="00AF2B66">
        <w:rPr>
          <w:rFonts w:cs="Calibri"/>
          <w:color w:val="002060"/>
          <w:sz w:val="24"/>
          <w:szCs w:val="24"/>
        </w:rPr>
        <w:t xml:space="preserve"> (2007</w:t>
      </w:r>
      <w:r w:rsidRPr="00AF2B66">
        <w:rPr>
          <w:rFonts w:cs="Calibri"/>
          <w:sz w:val="24"/>
          <w:szCs w:val="24"/>
        </w:rPr>
        <w:t xml:space="preserve">), and subsequent investigations </w:t>
      </w:r>
      <w:r w:rsidR="004E1D5F" w:rsidRPr="00AF2B66">
        <w:rPr>
          <w:rFonts w:cs="Calibri"/>
          <w:sz w:val="24"/>
          <w:szCs w:val="24"/>
        </w:rPr>
        <w:t xml:space="preserve">by this team </w:t>
      </w:r>
      <w:r w:rsidRPr="00AF2B66">
        <w:rPr>
          <w:rFonts w:cs="Calibri"/>
          <w:sz w:val="24"/>
          <w:szCs w:val="24"/>
        </w:rPr>
        <w:t>(</w:t>
      </w:r>
      <w:r w:rsidRPr="00AF2B66">
        <w:rPr>
          <w:rFonts w:cs="Calibri"/>
          <w:color w:val="002060"/>
          <w:sz w:val="24"/>
          <w:szCs w:val="24"/>
        </w:rPr>
        <w:t>Haslam et al., 2010a; 2010b; 2012b</w:t>
      </w:r>
      <w:r w:rsidR="002435B8" w:rsidRPr="00AF2B66">
        <w:rPr>
          <w:rFonts w:cs="Calibri"/>
          <w:color w:val="002060"/>
          <w:sz w:val="24"/>
          <w:szCs w:val="24"/>
        </w:rPr>
        <w:t>; Blinkhorn et al., 2012; Clarkson et al.,2012</w:t>
      </w:r>
      <w:r w:rsidRPr="00AF2B66">
        <w:rPr>
          <w:rFonts w:cs="Calibri"/>
          <w:sz w:val="24"/>
          <w:szCs w:val="24"/>
        </w:rPr>
        <w:t>), attempted to challenge such claims based on</w:t>
      </w:r>
      <w:r w:rsidR="004E1D5F" w:rsidRPr="00AF2B66">
        <w:rPr>
          <w:rFonts w:cs="Calibri"/>
          <w:sz w:val="24"/>
          <w:szCs w:val="24"/>
        </w:rPr>
        <w:t xml:space="preserve"> </w:t>
      </w:r>
      <w:r w:rsidRPr="00AF2B66">
        <w:rPr>
          <w:rFonts w:cs="Calibri"/>
          <w:sz w:val="24"/>
          <w:szCs w:val="24"/>
        </w:rPr>
        <w:t>the recovery of Middle Pal</w:t>
      </w:r>
      <w:r w:rsidR="00BF610C" w:rsidRPr="00AF2B66">
        <w:rPr>
          <w:rFonts w:cs="Calibri"/>
          <w:sz w:val="24"/>
          <w:szCs w:val="24"/>
        </w:rPr>
        <w:t>a</w:t>
      </w:r>
      <w:r w:rsidRPr="00AF2B66">
        <w:rPr>
          <w:rFonts w:cs="Calibri"/>
          <w:sz w:val="24"/>
          <w:szCs w:val="24"/>
        </w:rPr>
        <w:t>eolithic assemblages in stratigraphic</w:t>
      </w:r>
      <w:r w:rsidR="00ED1CC6" w:rsidRPr="00AF2B66">
        <w:rPr>
          <w:rFonts w:cs="Calibri"/>
          <w:sz w:val="24"/>
          <w:szCs w:val="24"/>
        </w:rPr>
        <w:t>al</w:t>
      </w:r>
      <w:r w:rsidRPr="00AF2B66">
        <w:rPr>
          <w:rFonts w:cs="Calibri"/>
          <w:sz w:val="24"/>
          <w:szCs w:val="24"/>
        </w:rPr>
        <w:t xml:space="preserve"> association with </w:t>
      </w:r>
      <w:r w:rsidR="00BF610C" w:rsidRPr="00AF2B66">
        <w:rPr>
          <w:rFonts w:cs="Calibri"/>
          <w:sz w:val="24"/>
          <w:szCs w:val="24"/>
        </w:rPr>
        <w:t xml:space="preserve">the </w:t>
      </w:r>
      <w:r w:rsidRPr="00AF2B66">
        <w:rPr>
          <w:rFonts w:cs="Calibri"/>
          <w:sz w:val="24"/>
          <w:szCs w:val="24"/>
        </w:rPr>
        <w:t xml:space="preserve">YTT at Jwalapuram in the Jurreru Valley in southern India. </w:t>
      </w:r>
      <w:r w:rsidRPr="00AF2B66">
        <w:rPr>
          <w:rFonts w:cs="Calibri"/>
          <w:color w:val="002060"/>
          <w:sz w:val="24"/>
          <w:szCs w:val="24"/>
        </w:rPr>
        <w:t>Blinkhorn et al. (2012</w:t>
      </w:r>
      <w:r w:rsidRPr="00AF2B66">
        <w:rPr>
          <w:rFonts w:cs="Calibri"/>
          <w:sz w:val="24"/>
          <w:szCs w:val="24"/>
        </w:rPr>
        <w:t>) have documented 60 individual locations with primary tephra deposits in the Jurreru Valley, where stable isotope and phytolith analyses indicated that the ratio of C</w:t>
      </w:r>
      <w:r w:rsidRPr="00AF2B66">
        <w:rPr>
          <w:rFonts w:cs="Calibri"/>
          <w:sz w:val="24"/>
          <w:szCs w:val="24"/>
          <w:vertAlign w:val="subscript"/>
        </w:rPr>
        <w:t>3</w:t>
      </w:r>
      <w:r w:rsidRPr="00AF2B66">
        <w:rPr>
          <w:rFonts w:cs="Calibri"/>
          <w:sz w:val="24"/>
          <w:szCs w:val="24"/>
        </w:rPr>
        <w:t xml:space="preserve"> to C</w:t>
      </w:r>
      <w:r w:rsidRPr="00AF2B66">
        <w:rPr>
          <w:rFonts w:cs="Calibri"/>
          <w:sz w:val="24"/>
          <w:szCs w:val="24"/>
          <w:vertAlign w:val="subscript"/>
        </w:rPr>
        <w:t>4</w:t>
      </w:r>
      <w:r w:rsidRPr="00AF2B66">
        <w:rPr>
          <w:rFonts w:cs="Calibri"/>
          <w:sz w:val="24"/>
          <w:szCs w:val="24"/>
        </w:rPr>
        <w:t xml:space="preserve"> plants varies with regard to changes in topographic height in the landscape of up to ~5 m. This group of investigators recovered Middle Pal</w:t>
      </w:r>
      <w:r w:rsidR="00BF610C" w:rsidRPr="00AF2B66">
        <w:rPr>
          <w:rFonts w:cs="Calibri"/>
          <w:sz w:val="24"/>
          <w:szCs w:val="24"/>
        </w:rPr>
        <w:t>a</w:t>
      </w:r>
      <w:r w:rsidRPr="00AF2B66">
        <w:rPr>
          <w:rFonts w:cs="Calibri"/>
          <w:sz w:val="24"/>
          <w:szCs w:val="24"/>
        </w:rPr>
        <w:t xml:space="preserve">eolithic stone tools (without bifaces) from below </w:t>
      </w:r>
      <w:r w:rsidRPr="00AF2B66">
        <w:rPr>
          <w:rFonts w:cs="Calibri"/>
          <w:i/>
          <w:iCs/>
          <w:sz w:val="24"/>
          <w:szCs w:val="24"/>
        </w:rPr>
        <w:t xml:space="preserve">and </w:t>
      </w:r>
      <w:r w:rsidRPr="00AF2B66">
        <w:rPr>
          <w:rFonts w:cs="Calibri"/>
          <w:sz w:val="24"/>
          <w:szCs w:val="24"/>
        </w:rPr>
        <w:t xml:space="preserve">above the YTT at multiple localities on limestone, quartzite and chert. </w:t>
      </w:r>
      <w:r w:rsidRPr="00AF2B66">
        <w:rPr>
          <w:rFonts w:cs="Calibri"/>
          <w:sz w:val="24"/>
          <w:szCs w:val="24"/>
          <w:lang w:val="en-IN"/>
        </w:rPr>
        <w:t xml:space="preserve">As an </w:t>
      </w:r>
      <w:r w:rsidR="00BF610C" w:rsidRPr="00AF2B66">
        <w:rPr>
          <w:rFonts w:cs="Calibri"/>
          <w:sz w:val="24"/>
          <w:szCs w:val="24"/>
        </w:rPr>
        <w:t>example</w:t>
      </w:r>
      <w:r w:rsidRPr="00AF2B66">
        <w:rPr>
          <w:rFonts w:cs="Calibri"/>
          <w:sz w:val="24"/>
          <w:szCs w:val="24"/>
        </w:rPr>
        <w:t xml:space="preserve"> of the nature of the tephra </w:t>
      </w:r>
      <w:r w:rsidR="002435B8" w:rsidRPr="00AF2B66">
        <w:rPr>
          <w:rFonts w:cs="Calibri"/>
          <w:sz w:val="24"/>
          <w:szCs w:val="24"/>
        </w:rPr>
        <w:t>occurrence, more than 7.5 m</w:t>
      </w:r>
      <w:r w:rsidRPr="00AF2B66">
        <w:rPr>
          <w:rFonts w:cs="Calibri"/>
          <w:sz w:val="24"/>
          <w:szCs w:val="24"/>
        </w:rPr>
        <w:t xml:space="preserve"> of sediments were documented at Jwalapuram locality 3, including a</w:t>
      </w:r>
      <w:r w:rsidR="00246A90" w:rsidRPr="00AF2B66">
        <w:rPr>
          <w:rFonts w:cs="Calibri"/>
          <w:sz w:val="24"/>
          <w:szCs w:val="24"/>
        </w:rPr>
        <w:t xml:space="preserve"> </w:t>
      </w:r>
      <w:r w:rsidRPr="00AF2B66">
        <w:rPr>
          <w:rFonts w:cs="Calibri"/>
          <w:sz w:val="24"/>
          <w:szCs w:val="24"/>
        </w:rPr>
        <w:t xml:space="preserve">2.55-m-thick deposit of ash. </w:t>
      </w:r>
      <w:r w:rsidRPr="00AF2B66">
        <w:rPr>
          <w:rFonts w:cs="Calibri"/>
          <w:color w:val="002060"/>
          <w:sz w:val="24"/>
          <w:szCs w:val="24"/>
        </w:rPr>
        <w:t>Petraglia et al. (2007</w:t>
      </w:r>
      <w:r w:rsidRPr="00AF2B66">
        <w:rPr>
          <w:rFonts w:cs="Calibri"/>
          <w:sz w:val="24"/>
          <w:szCs w:val="24"/>
        </w:rPr>
        <w:t xml:space="preserve">) </w:t>
      </w:r>
      <w:r w:rsidR="00246A90" w:rsidRPr="00AF2B66">
        <w:rPr>
          <w:rFonts w:cs="Calibri"/>
          <w:sz w:val="24"/>
          <w:szCs w:val="24"/>
        </w:rPr>
        <w:t xml:space="preserve">have </w:t>
      </w:r>
      <w:r w:rsidRPr="00AF2B66">
        <w:rPr>
          <w:rFonts w:cs="Calibri"/>
          <w:sz w:val="24"/>
          <w:szCs w:val="24"/>
        </w:rPr>
        <w:t>state</w:t>
      </w:r>
      <w:r w:rsidR="00246A90" w:rsidRPr="00AF2B66">
        <w:rPr>
          <w:rFonts w:cs="Calibri"/>
          <w:sz w:val="24"/>
          <w:szCs w:val="24"/>
        </w:rPr>
        <w:t>d</w:t>
      </w:r>
      <w:r w:rsidRPr="00AF2B66">
        <w:rPr>
          <w:rFonts w:cs="Calibri"/>
          <w:sz w:val="24"/>
          <w:szCs w:val="24"/>
        </w:rPr>
        <w:t xml:space="preserve"> that the tephra initially accumulated here on a wet</w:t>
      </w:r>
      <w:r w:rsidR="00246A90" w:rsidRPr="00AF2B66">
        <w:rPr>
          <w:rFonts w:cs="Calibri"/>
          <w:sz w:val="24"/>
          <w:szCs w:val="24"/>
        </w:rPr>
        <w:t>-</w:t>
      </w:r>
      <w:r w:rsidRPr="00AF2B66">
        <w:rPr>
          <w:rFonts w:cs="Calibri"/>
          <w:sz w:val="24"/>
          <w:szCs w:val="24"/>
        </w:rPr>
        <w:t xml:space="preserve">clay substrate, probably in a lacustrine environment.  Based on the overall multidisciplinary </w:t>
      </w:r>
      <w:r w:rsidR="00246A90" w:rsidRPr="00AF2B66">
        <w:rPr>
          <w:rFonts w:cs="Calibri"/>
          <w:sz w:val="24"/>
          <w:szCs w:val="24"/>
        </w:rPr>
        <w:t>evidence, they have argued that</w:t>
      </w:r>
      <w:r w:rsidRPr="00AF2B66">
        <w:rPr>
          <w:rFonts w:cs="Calibri"/>
          <w:sz w:val="24"/>
          <w:szCs w:val="24"/>
        </w:rPr>
        <w:t xml:space="preserve"> (1) the Jwalapuram art</w:t>
      </w:r>
      <w:r w:rsidR="00246A90" w:rsidRPr="00AF2B66">
        <w:rPr>
          <w:rFonts w:cs="Calibri"/>
          <w:sz w:val="24"/>
          <w:szCs w:val="24"/>
        </w:rPr>
        <w:t>e</w:t>
      </w:r>
      <w:r w:rsidRPr="00AF2B66">
        <w:rPr>
          <w:rFonts w:cs="Calibri"/>
          <w:sz w:val="24"/>
          <w:szCs w:val="24"/>
        </w:rPr>
        <w:t>facts statistically cluster with those made by modern humans in southern Africa, thus modern humans must have reached South Asia prior to 74 k</w:t>
      </w:r>
      <w:r w:rsidR="00246A90" w:rsidRPr="00AF2B66">
        <w:rPr>
          <w:rFonts w:cs="Calibri"/>
          <w:sz w:val="24"/>
          <w:szCs w:val="24"/>
        </w:rPr>
        <w:t>a,</w:t>
      </w:r>
      <w:r w:rsidRPr="00AF2B66">
        <w:rPr>
          <w:rFonts w:cs="Calibri"/>
          <w:sz w:val="24"/>
          <w:szCs w:val="24"/>
        </w:rPr>
        <w:t xml:space="preserve"> and (2) the super‐eruption had rather minimal impact on these populations. Ultimately several problems </w:t>
      </w:r>
      <w:r w:rsidR="00246A90" w:rsidRPr="00AF2B66">
        <w:rPr>
          <w:rFonts w:cs="Calibri"/>
          <w:sz w:val="24"/>
          <w:szCs w:val="24"/>
        </w:rPr>
        <w:t xml:space="preserve">have </w:t>
      </w:r>
      <w:r w:rsidRPr="00AF2B66">
        <w:rPr>
          <w:rFonts w:cs="Calibri"/>
          <w:sz w:val="24"/>
          <w:szCs w:val="24"/>
        </w:rPr>
        <w:t>ar</w:t>
      </w:r>
      <w:r w:rsidR="00BF610C" w:rsidRPr="00AF2B66">
        <w:rPr>
          <w:rFonts w:cs="Calibri"/>
          <w:sz w:val="24"/>
          <w:szCs w:val="24"/>
        </w:rPr>
        <w:t xml:space="preserve">isen </w:t>
      </w:r>
      <w:r w:rsidRPr="00AF2B66">
        <w:rPr>
          <w:rFonts w:cs="Calibri"/>
          <w:sz w:val="24"/>
          <w:szCs w:val="24"/>
        </w:rPr>
        <w:t>with the dating method and results, art</w:t>
      </w:r>
      <w:r w:rsidR="00246A90" w:rsidRPr="00AF2B66">
        <w:rPr>
          <w:rFonts w:cs="Calibri"/>
          <w:sz w:val="24"/>
          <w:szCs w:val="24"/>
        </w:rPr>
        <w:t>e</w:t>
      </w:r>
      <w:r w:rsidRPr="00AF2B66">
        <w:rPr>
          <w:rFonts w:cs="Calibri"/>
          <w:sz w:val="24"/>
          <w:szCs w:val="24"/>
        </w:rPr>
        <w:t>fact contexts, and interpretations in Petraglia and colleagues’ study (</w:t>
      </w:r>
      <w:r w:rsidRPr="00AF2B66">
        <w:rPr>
          <w:rFonts w:cs="Calibri"/>
          <w:color w:val="002060"/>
          <w:sz w:val="24"/>
          <w:szCs w:val="24"/>
        </w:rPr>
        <w:t>Balter, 2010; Petraglia et al., 2012</w:t>
      </w:r>
      <w:r w:rsidR="00246A90" w:rsidRPr="00AF2B66">
        <w:rPr>
          <w:rFonts w:cs="Calibri"/>
          <w:sz w:val="24"/>
          <w:szCs w:val="24"/>
        </w:rPr>
        <w:t>)</w:t>
      </w:r>
      <w:r w:rsidRPr="00AF2B66">
        <w:rPr>
          <w:rFonts w:cs="Calibri"/>
          <w:sz w:val="24"/>
          <w:szCs w:val="24"/>
        </w:rPr>
        <w:t>.</w:t>
      </w:r>
      <w:r w:rsidR="00246A90" w:rsidRPr="00AF2B66">
        <w:rPr>
          <w:rFonts w:cs="Calibri"/>
          <w:sz w:val="24"/>
          <w:szCs w:val="24"/>
        </w:rPr>
        <w:t xml:space="preserve"> </w:t>
      </w:r>
      <w:r w:rsidRPr="00AF2B66">
        <w:rPr>
          <w:rFonts w:cs="Calibri"/>
          <w:sz w:val="24"/>
          <w:szCs w:val="24"/>
        </w:rPr>
        <w:t>Based on re-dating of some of these contexts, it is interesting to observe that the Middle Pal</w:t>
      </w:r>
      <w:r w:rsidR="00BF610C" w:rsidRPr="00AF2B66">
        <w:rPr>
          <w:rFonts w:cs="Calibri"/>
          <w:sz w:val="24"/>
          <w:szCs w:val="24"/>
        </w:rPr>
        <w:t>a</w:t>
      </w:r>
      <w:r w:rsidRPr="00AF2B66">
        <w:rPr>
          <w:rFonts w:cs="Calibri"/>
          <w:sz w:val="24"/>
          <w:szCs w:val="24"/>
        </w:rPr>
        <w:t>eolithic in this region continues up to 38 ka</w:t>
      </w:r>
      <w:r w:rsidR="00246A90" w:rsidRPr="00AF2B66">
        <w:rPr>
          <w:rFonts w:cs="Calibri"/>
          <w:sz w:val="24"/>
          <w:szCs w:val="24"/>
        </w:rPr>
        <w:t>,</w:t>
      </w:r>
      <w:r w:rsidRPr="00AF2B66">
        <w:rPr>
          <w:rFonts w:cs="Calibri"/>
          <w:sz w:val="24"/>
          <w:szCs w:val="24"/>
        </w:rPr>
        <w:t xml:space="preserve"> whereas microlithic technology was already </w:t>
      </w:r>
      <w:r w:rsidRPr="00AF2B66">
        <w:rPr>
          <w:rFonts w:cs="Calibri"/>
          <w:sz w:val="24"/>
          <w:szCs w:val="24"/>
        </w:rPr>
        <w:lastRenderedPageBreak/>
        <w:t>existing by 48 ka in other parts of India. In short, there is still no known, securely dated, pal</w:t>
      </w:r>
      <w:r w:rsidR="00CF212E" w:rsidRPr="00AF2B66">
        <w:rPr>
          <w:rFonts w:cs="Calibri"/>
          <w:sz w:val="24"/>
          <w:szCs w:val="24"/>
        </w:rPr>
        <w:t>a</w:t>
      </w:r>
      <w:r w:rsidRPr="00AF2B66">
        <w:rPr>
          <w:rFonts w:cs="Calibri"/>
          <w:sz w:val="24"/>
          <w:szCs w:val="24"/>
        </w:rPr>
        <w:t>eoanthropological site in South Asia with a primary YTT deposit, in association with Pal</w:t>
      </w:r>
      <w:r w:rsidR="00246A90" w:rsidRPr="00AF2B66">
        <w:rPr>
          <w:rFonts w:cs="Calibri"/>
          <w:sz w:val="24"/>
          <w:szCs w:val="24"/>
        </w:rPr>
        <w:t>a</w:t>
      </w:r>
      <w:r w:rsidRPr="00AF2B66">
        <w:rPr>
          <w:rFonts w:cs="Calibri"/>
          <w:sz w:val="24"/>
          <w:szCs w:val="24"/>
        </w:rPr>
        <w:t>eolithic art</w:t>
      </w:r>
      <w:r w:rsidR="00246A90" w:rsidRPr="00AF2B66">
        <w:rPr>
          <w:rFonts w:cs="Calibri"/>
          <w:sz w:val="24"/>
          <w:szCs w:val="24"/>
        </w:rPr>
        <w:t>e</w:t>
      </w:r>
      <w:r w:rsidRPr="00AF2B66">
        <w:rPr>
          <w:rFonts w:cs="Calibri"/>
          <w:sz w:val="24"/>
          <w:szCs w:val="24"/>
        </w:rPr>
        <w:t xml:space="preserve">facts, above and below the ash, in an </w:t>
      </w:r>
      <w:r w:rsidRPr="00AF2B66">
        <w:rPr>
          <w:rFonts w:cs="Calibri"/>
          <w:iCs/>
          <w:sz w:val="24"/>
          <w:szCs w:val="24"/>
        </w:rPr>
        <w:t>undisturbed</w:t>
      </w:r>
      <w:r w:rsidRPr="00AF2B66">
        <w:rPr>
          <w:rFonts w:cs="Calibri"/>
          <w:i/>
          <w:iCs/>
          <w:sz w:val="24"/>
          <w:szCs w:val="24"/>
        </w:rPr>
        <w:t xml:space="preserve"> </w:t>
      </w:r>
      <w:r w:rsidRPr="00AF2B66">
        <w:rPr>
          <w:rFonts w:cs="Calibri"/>
          <w:sz w:val="24"/>
          <w:szCs w:val="24"/>
        </w:rPr>
        <w:t>context. As a consequence, it is still unclear how the eruption affected regional ecologies, hominin populations, or their technologies (</w:t>
      </w:r>
      <w:r w:rsidRPr="00AF2B66">
        <w:rPr>
          <w:rFonts w:cs="Calibri"/>
          <w:color w:val="002060"/>
          <w:sz w:val="24"/>
          <w:szCs w:val="24"/>
        </w:rPr>
        <w:t>see Williams, 2012b</w:t>
      </w:r>
      <w:r w:rsidRPr="00AF2B66">
        <w:rPr>
          <w:rFonts w:cs="Calibri"/>
          <w:sz w:val="24"/>
          <w:szCs w:val="24"/>
        </w:rPr>
        <w:t xml:space="preserve">). Observations made by </w:t>
      </w:r>
      <w:r w:rsidRPr="00AF2B66">
        <w:rPr>
          <w:rFonts w:cs="Calibri"/>
          <w:color w:val="002060"/>
          <w:sz w:val="24"/>
          <w:szCs w:val="24"/>
        </w:rPr>
        <w:t>Jones (2010</w:t>
      </w:r>
      <w:r w:rsidR="00246A90" w:rsidRPr="00AF2B66">
        <w:rPr>
          <w:rFonts w:cs="Calibri"/>
          <w:color w:val="002060"/>
          <w:sz w:val="24"/>
          <w:szCs w:val="24"/>
        </w:rPr>
        <w:t xml:space="preserve">, </w:t>
      </w:r>
      <w:r w:rsidRPr="00AF2B66">
        <w:rPr>
          <w:rFonts w:cs="Calibri"/>
          <w:color w:val="002060"/>
          <w:sz w:val="24"/>
          <w:szCs w:val="24"/>
        </w:rPr>
        <w:t>2012</w:t>
      </w:r>
      <w:r w:rsidRPr="00AF2B66">
        <w:rPr>
          <w:rFonts w:cs="Calibri"/>
          <w:sz w:val="24"/>
          <w:szCs w:val="24"/>
        </w:rPr>
        <w:t xml:space="preserve">) suggest that the YTT probably had variable impacts across the entire subcontinent and </w:t>
      </w:r>
      <w:r w:rsidR="00CF212E" w:rsidRPr="00AF2B66">
        <w:rPr>
          <w:rFonts w:cs="Calibri"/>
          <w:sz w:val="24"/>
          <w:szCs w:val="24"/>
        </w:rPr>
        <w:t xml:space="preserve">so </w:t>
      </w:r>
      <w:r w:rsidRPr="00AF2B66">
        <w:rPr>
          <w:rFonts w:cs="Calibri"/>
          <w:sz w:val="24"/>
          <w:szCs w:val="24"/>
        </w:rPr>
        <w:t>a single widespread, homogeneous effect</w:t>
      </w:r>
      <w:r w:rsidR="00CF212E" w:rsidRPr="00AF2B66">
        <w:rPr>
          <w:rFonts w:cs="Calibri"/>
          <w:sz w:val="24"/>
          <w:szCs w:val="24"/>
        </w:rPr>
        <w:t xml:space="preserve"> should not be expected</w:t>
      </w:r>
      <w:r w:rsidRPr="00AF2B66">
        <w:rPr>
          <w:rFonts w:cs="Calibri"/>
          <w:sz w:val="24"/>
          <w:szCs w:val="24"/>
        </w:rPr>
        <w:t>. Not all archaeologists are convinced that the Jwalapuram art</w:t>
      </w:r>
      <w:r w:rsidR="00246A90" w:rsidRPr="00AF2B66">
        <w:rPr>
          <w:rFonts w:cs="Calibri"/>
          <w:sz w:val="24"/>
          <w:szCs w:val="24"/>
        </w:rPr>
        <w:t>e</w:t>
      </w:r>
      <w:r w:rsidRPr="00AF2B66">
        <w:rPr>
          <w:rFonts w:cs="Calibri"/>
          <w:sz w:val="24"/>
          <w:szCs w:val="24"/>
        </w:rPr>
        <w:t>facts were produced by modern humans (</w:t>
      </w:r>
      <w:r w:rsidRPr="00AF2B66">
        <w:rPr>
          <w:rFonts w:cs="Calibri"/>
          <w:color w:val="002060"/>
          <w:sz w:val="24"/>
          <w:szCs w:val="24"/>
        </w:rPr>
        <w:t>Mellars</w:t>
      </w:r>
      <w:r w:rsidR="00246A90" w:rsidRPr="00AF2B66">
        <w:rPr>
          <w:rFonts w:cs="Calibri"/>
          <w:color w:val="002060"/>
          <w:sz w:val="24"/>
          <w:szCs w:val="24"/>
        </w:rPr>
        <w:t xml:space="preserve"> </w:t>
      </w:r>
      <w:r w:rsidRPr="00AF2B66">
        <w:rPr>
          <w:rFonts w:cs="Calibri"/>
          <w:color w:val="002060"/>
          <w:sz w:val="24"/>
          <w:szCs w:val="24"/>
        </w:rPr>
        <w:t>et al., 2013</w:t>
      </w:r>
      <w:r w:rsidRPr="00AF2B66">
        <w:rPr>
          <w:rFonts w:cs="Calibri"/>
          <w:sz w:val="24"/>
          <w:szCs w:val="24"/>
        </w:rPr>
        <w:t>) and there may be other explanations possible for typo‐morphological overlap with specific African assemblages. For example, the Jwalapuram art</w:t>
      </w:r>
      <w:r w:rsidR="00246A90" w:rsidRPr="00AF2B66">
        <w:rPr>
          <w:rFonts w:cs="Calibri"/>
          <w:sz w:val="24"/>
          <w:szCs w:val="24"/>
        </w:rPr>
        <w:t>e</w:t>
      </w:r>
      <w:r w:rsidRPr="00AF2B66">
        <w:rPr>
          <w:rFonts w:cs="Calibri"/>
          <w:sz w:val="24"/>
          <w:szCs w:val="24"/>
        </w:rPr>
        <w:t xml:space="preserve">facts may represent parallel technological trajectories rather than a dispersal event from elsewhere; perhaps the tools were manufactured by a non-modern hominin species. Nonetheless, the Jurreru Valley research program </w:t>
      </w:r>
      <w:r w:rsidR="00CF212E" w:rsidRPr="00AF2B66">
        <w:rPr>
          <w:rFonts w:cs="Calibri"/>
          <w:sz w:val="24"/>
          <w:szCs w:val="24"/>
        </w:rPr>
        <w:t xml:space="preserve">has </w:t>
      </w:r>
      <w:r w:rsidRPr="00AF2B66">
        <w:rPr>
          <w:rFonts w:cs="Calibri"/>
          <w:sz w:val="24"/>
          <w:szCs w:val="24"/>
        </w:rPr>
        <w:t xml:space="preserve">archaeologically addressed the Toba issue for the first time and opened up many interesting questions regarding hominin populations and ecological changes in South Asia. </w:t>
      </w:r>
    </w:p>
    <w:p w:rsidR="008F172B" w:rsidRPr="00AF2B66" w:rsidRDefault="008F172B" w:rsidP="00C26087">
      <w:pPr>
        <w:autoSpaceDE w:val="0"/>
        <w:autoSpaceDN w:val="0"/>
        <w:adjustRightInd w:val="0"/>
        <w:spacing w:after="0" w:line="360" w:lineRule="auto"/>
        <w:rPr>
          <w:rFonts w:cs="Calibri"/>
          <w:sz w:val="24"/>
          <w:szCs w:val="24"/>
        </w:rPr>
      </w:pPr>
    </w:p>
    <w:p w:rsidR="00BF0859" w:rsidRPr="00AF2B66" w:rsidRDefault="00BF0859" w:rsidP="00BF0859">
      <w:pPr>
        <w:spacing w:line="360" w:lineRule="auto"/>
        <w:rPr>
          <w:rFonts w:cs="Calibri"/>
          <w:b/>
          <w:sz w:val="24"/>
          <w:szCs w:val="24"/>
        </w:rPr>
      </w:pPr>
      <w:r w:rsidRPr="00AF2B66">
        <w:rPr>
          <w:rFonts w:cs="Calibri"/>
          <w:b/>
          <w:sz w:val="24"/>
          <w:szCs w:val="24"/>
        </w:rPr>
        <w:t xml:space="preserve">9. China and </w:t>
      </w:r>
      <w:proofErr w:type="gramStart"/>
      <w:r w:rsidRPr="00AF2B66">
        <w:rPr>
          <w:rFonts w:cs="Calibri"/>
          <w:b/>
          <w:sz w:val="24"/>
          <w:szCs w:val="24"/>
        </w:rPr>
        <w:t>east</w:t>
      </w:r>
      <w:proofErr w:type="gramEnd"/>
      <w:r w:rsidRPr="00AF2B66">
        <w:rPr>
          <w:rFonts w:cs="Calibri"/>
          <w:b/>
          <w:sz w:val="24"/>
          <w:szCs w:val="24"/>
        </w:rPr>
        <w:t xml:space="preserve"> Asia</w:t>
      </w:r>
    </w:p>
    <w:p w:rsidR="00BF0859" w:rsidRDefault="00BF0859" w:rsidP="00BF0859">
      <w:pPr>
        <w:spacing w:line="360" w:lineRule="auto"/>
        <w:rPr>
          <w:rFonts w:cs="AdvOT863180fb"/>
          <w:sz w:val="24"/>
          <w:szCs w:val="24"/>
          <w:lang w:val="en-IN"/>
        </w:rPr>
      </w:pPr>
      <w:r w:rsidRPr="00AF2B66">
        <w:rPr>
          <w:rFonts w:cs="Calibri"/>
          <w:sz w:val="24"/>
          <w:szCs w:val="24"/>
        </w:rPr>
        <w:t xml:space="preserve">Paleoanthropological research in China has yielded many new Lower </w:t>
      </w:r>
      <w:r w:rsidR="00646F3B" w:rsidRPr="00AF2B66">
        <w:rPr>
          <w:rFonts w:cs="Calibri"/>
          <w:sz w:val="24"/>
          <w:szCs w:val="24"/>
        </w:rPr>
        <w:t>Palaeolithic</w:t>
      </w:r>
      <w:r w:rsidRPr="00AF2B66">
        <w:rPr>
          <w:rFonts w:cs="Calibri"/>
          <w:sz w:val="24"/>
          <w:szCs w:val="24"/>
        </w:rPr>
        <w:t xml:space="preserve"> sites</w:t>
      </w:r>
      <w:r w:rsidR="00483B74" w:rsidRPr="00AF2B66">
        <w:rPr>
          <w:rFonts w:cs="Calibri"/>
          <w:sz w:val="24"/>
          <w:szCs w:val="24"/>
        </w:rPr>
        <w:t>,</w:t>
      </w:r>
      <w:r w:rsidRPr="00AF2B66">
        <w:rPr>
          <w:rFonts w:cs="Calibri"/>
          <w:sz w:val="24"/>
          <w:szCs w:val="24"/>
        </w:rPr>
        <w:t xml:space="preserve"> as well as re-investigations and re-dating of known sites, including Mode 1 and an increasing number of Mode 2 or biface sites, thus challenging the concept of the Movius Line. The Mode 1 evidence includes the ~1 Ma Huojiadi site, dated </w:t>
      </w:r>
      <w:r w:rsidR="00483B74" w:rsidRPr="00AF2B66">
        <w:rPr>
          <w:rFonts w:cs="Calibri"/>
          <w:sz w:val="24"/>
          <w:szCs w:val="24"/>
        </w:rPr>
        <w:t>by</w:t>
      </w:r>
      <w:r w:rsidRPr="00AF2B66">
        <w:rPr>
          <w:rFonts w:cs="Calibri"/>
          <w:sz w:val="24"/>
          <w:szCs w:val="24"/>
        </w:rPr>
        <w:t xml:space="preserve"> magnetostratigraphy (</w:t>
      </w:r>
      <w:r w:rsidRPr="00AF2B66">
        <w:rPr>
          <w:rFonts w:cs="Calibri"/>
          <w:color w:val="002060"/>
          <w:sz w:val="24"/>
          <w:szCs w:val="24"/>
        </w:rPr>
        <w:t>Liu et al., 2010</w:t>
      </w:r>
      <w:r w:rsidRPr="00AF2B66">
        <w:rPr>
          <w:rFonts w:cs="Calibri"/>
          <w:sz w:val="24"/>
          <w:szCs w:val="24"/>
        </w:rPr>
        <w:t>), the ~1.4 Ma Xihoudu site, dated using cosmogenic nuclides (</w:t>
      </w:r>
      <w:r w:rsidRPr="00AF2B66">
        <w:rPr>
          <w:rFonts w:cs="Calibri"/>
          <w:color w:val="002060"/>
          <w:sz w:val="24"/>
          <w:szCs w:val="24"/>
        </w:rPr>
        <w:t>Kong et al., 2013</w:t>
      </w:r>
      <w:r w:rsidRPr="00AF2B66">
        <w:rPr>
          <w:rFonts w:cs="Calibri"/>
          <w:sz w:val="24"/>
          <w:szCs w:val="24"/>
        </w:rPr>
        <w:t>), and the ~1.2 Ma Madigou site in the Nihewan Basin, indicating occupation of lightly-wooded grassland and sparse step habitat (</w:t>
      </w:r>
      <w:r w:rsidRPr="00AF2B66">
        <w:rPr>
          <w:rFonts w:cs="Calibri"/>
          <w:color w:val="002060"/>
          <w:sz w:val="24"/>
          <w:szCs w:val="24"/>
        </w:rPr>
        <w:t>Li et al. 2016</w:t>
      </w:r>
      <w:r w:rsidRPr="00AF2B66">
        <w:rPr>
          <w:rFonts w:cs="Calibri"/>
          <w:sz w:val="24"/>
          <w:szCs w:val="24"/>
        </w:rPr>
        <w:t>). Another site in the Nihewan Basin to preserve extensive lacustrine and fluvial deposits is Cenjiawan, on the fourth river terrace, which has yielded 1625 artefacts, including refitting specimens; it is dated ~1.1 Ma from magnetostratigraphy (</w:t>
      </w:r>
      <w:r w:rsidRPr="00AF2B66">
        <w:rPr>
          <w:rFonts w:cs="Calibri"/>
          <w:color w:val="002060"/>
          <w:sz w:val="24"/>
          <w:szCs w:val="24"/>
        </w:rPr>
        <w:t>Guan et al., 2016</w:t>
      </w:r>
      <w:r w:rsidRPr="00AF2B66">
        <w:rPr>
          <w:rFonts w:cs="Calibri"/>
          <w:sz w:val="24"/>
          <w:szCs w:val="24"/>
        </w:rPr>
        <w:t>). Mode 2 or Lower Palaeolithic biface (handaxe) evidence has been reported from multiple locations: in a terrace context from the Danjiangkou Reservoir Region in central China, dated to between 800 ka and the Late Pleistocene (</w:t>
      </w:r>
      <w:r w:rsidRPr="00AF2B66">
        <w:rPr>
          <w:rFonts w:cs="Calibri"/>
          <w:color w:val="002060"/>
          <w:sz w:val="24"/>
          <w:szCs w:val="24"/>
        </w:rPr>
        <w:t>Kuman et al., 2014</w:t>
      </w:r>
      <w:r w:rsidRPr="00AF2B66">
        <w:rPr>
          <w:rFonts w:cs="Calibri"/>
          <w:sz w:val="24"/>
          <w:szCs w:val="24"/>
        </w:rPr>
        <w:t>), while ~800 kyr old handaxes have been reported from Fengshudao in the Bose Basin (</w:t>
      </w:r>
      <w:r w:rsidRPr="00AF2B66">
        <w:rPr>
          <w:rFonts w:cs="Calibri"/>
          <w:color w:val="002060"/>
          <w:sz w:val="24"/>
          <w:szCs w:val="24"/>
        </w:rPr>
        <w:t>Zhang et al., 2010</w:t>
      </w:r>
      <w:r w:rsidRPr="00AF2B66">
        <w:rPr>
          <w:rFonts w:cs="Calibri"/>
          <w:sz w:val="24"/>
          <w:szCs w:val="24"/>
        </w:rPr>
        <w:t>).</w:t>
      </w:r>
      <w:r w:rsidRPr="00AF2B66">
        <w:rPr>
          <w:rFonts w:cs="Calibri"/>
          <w:color w:val="002060"/>
          <w:sz w:val="24"/>
          <w:szCs w:val="24"/>
        </w:rPr>
        <w:t xml:space="preserve"> Pei et al. (2010</w:t>
      </w:r>
      <w:r w:rsidRPr="00AF2B66">
        <w:rPr>
          <w:rFonts w:cs="Calibri"/>
          <w:sz w:val="24"/>
          <w:szCs w:val="24"/>
        </w:rPr>
        <w:t xml:space="preserve">) have discussed the lithic </w:t>
      </w:r>
      <w:r w:rsidRPr="00AF2B66">
        <w:rPr>
          <w:rFonts w:cs="Calibri"/>
          <w:sz w:val="24"/>
          <w:szCs w:val="24"/>
        </w:rPr>
        <w:lastRenderedPageBreak/>
        <w:t>technology from the ~70 ka (OSL) old Jingshuiwan site from silt and sand of the second terrace of the Changjiang River in the Three Gorges region. The recovered artefacts include retouched examples, cores, flakes, flake fragments, stone hammers and ‘chunks’, all produced on a wide range of raw materials such as silicaren</w:t>
      </w:r>
      <w:r w:rsidRPr="009A514A">
        <w:rPr>
          <w:rFonts w:cs="Calibri"/>
          <w:sz w:val="24"/>
          <w:szCs w:val="24"/>
        </w:rPr>
        <w:t>ite, quartzite, intrusive and extrusive rocks and vo</w:t>
      </w:r>
      <w:r>
        <w:rPr>
          <w:rFonts w:cs="Calibri"/>
          <w:sz w:val="24"/>
          <w:szCs w:val="24"/>
        </w:rPr>
        <w:t xml:space="preserve">lcanic breccia. </w:t>
      </w:r>
      <w:r w:rsidRPr="009A514A">
        <w:rPr>
          <w:rFonts w:cs="Calibri"/>
          <w:sz w:val="24"/>
          <w:szCs w:val="24"/>
        </w:rPr>
        <w:t>The typo-technology has prompted</w:t>
      </w:r>
      <w:r>
        <w:rPr>
          <w:rFonts w:cs="Calibri"/>
          <w:sz w:val="24"/>
          <w:szCs w:val="24"/>
        </w:rPr>
        <w:t xml:space="preserve"> the investigators to suggest </w:t>
      </w:r>
      <w:r w:rsidRPr="009A514A">
        <w:rPr>
          <w:rFonts w:cs="Calibri"/>
          <w:sz w:val="24"/>
          <w:szCs w:val="24"/>
        </w:rPr>
        <w:t xml:space="preserve">late survival of </w:t>
      </w:r>
      <w:r w:rsidRPr="009A514A">
        <w:rPr>
          <w:rFonts w:cs="Calibri"/>
          <w:i/>
          <w:sz w:val="24"/>
          <w:szCs w:val="24"/>
        </w:rPr>
        <w:t>Homo erectus</w:t>
      </w:r>
      <w:r w:rsidRPr="009A514A">
        <w:rPr>
          <w:rFonts w:cs="Calibri"/>
          <w:sz w:val="24"/>
          <w:szCs w:val="24"/>
        </w:rPr>
        <w:t xml:space="preserve"> in southern China during MIS 4. In </w:t>
      </w:r>
      <w:r>
        <w:rPr>
          <w:rFonts w:cs="Calibri"/>
          <w:sz w:val="24"/>
          <w:szCs w:val="24"/>
        </w:rPr>
        <w:t>SE</w:t>
      </w:r>
      <w:r w:rsidRPr="009A514A">
        <w:rPr>
          <w:rFonts w:cs="Calibri"/>
          <w:sz w:val="24"/>
          <w:szCs w:val="24"/>
        </w:rPr>
        <w:t xml:space="preserve"> Asia, renewed paleoanthropological investigations were recently initiated at the Pleistocene locality of Matar (near Ngandong</w:t>
      </w:r>
      <w:r>
        <w:rPr>
          <w:rFonts w:cs="Calibri"/>
          <w:sz w:val="24"/>
          <w:szCs w:val="24"/>
        </w:rPr>
        <w:t>,</w:t>
      </w:r>
      <w:r w:rsidRPr="009A514A">
        <w:rPr>
          <w:rFonts w:cs="Calibri"/>
          <w:sz w:val="24"/>
          <w:szCs w:val="24"/>
        </w:rPr>
        <w:t xml:space="preserve"> East Java), where fossils and lithics were documented in alluvial terraces of poorly consolidated sand and gravels (</w:t>
      </w:r>
      <w:r w:rsidRPr="00305AA9">
        <w:rPr>
          <w:rFonts w:cs="Calibri"/>
          <w:color w:val="002060"/>
          <w:sz w:val="24"/>
          <w:szCs w:val="24"/>
        </w:rPr>
        <w:t xml:space="preserve">Fauzi et al., </w:t>
      </w:r>
      <w:r>
        <w:rPr>
          <w:rFonts w:cs="Calibri"/>
          <w:color w:val="002060"/>
          <w:sz w:val="24"/>
          <w:szCs w:val="24"/>
        </w:rPr>
        <w:t>2016</w:t>
      </w:r>
      <w:r w:rsidRPr="009A514A">
        <w:rPr>
          <w:rFonts w:cs="Calibri"/>
          <w:sz w:val="24"/>
          <w:szCs w:val="24"/>
        </w:rPr>
        <w:t>). Core and flake tools on chalcedony, chert and jasper were found in association with fossils of various vertebrate taxa</w:t>
      </w:r>
      <w:r>
        <w:rPr>
          <w:rFonts w:cs="Calibri"/>
          <w:sz w:val="24"/>
          <w:szCs w:val="24"/>
        </w:rPr>
        <w:t>,</w:t>
      </w:r>
      <w:r w:rsidRPr="009A514A">
        <w:rPr>
          <w:rFonts w:cs="Calibri"/>
          <w:sz w:val="24"/>
          <w:szCs w:val="24"/>
        </w:rPr>
        <w:t xml:space="preserve"> including </w:t>
      </w:r>
      <w:r w:rsidRPr="009A514A">
        <w:rPr>
          <w:rFonts w:cs="AdvOTb92eb7df.I"/>
          <w:i/>
          <w:sz w:val="24"/>
          <w:szCs w:val="24"/>
          <w:lang w:val="en-IN"/>
        </w:rPr>
        <w:t>Stegodon trigonocephalus</w:t>
      </w:r>
      <w:r w:rsidRPr="009A514A">
        <w:rPr>
          <w:rFonts w:cs="AdvOT863180fb"/>
          <w:i/>
          <w:sz w:val="24"/>
          <w:szCs w:val="24"/>
          <w:lang w:val="en-IN"/>
        </w:rPr>
        <w:t xml:space="preserve">, </w:t>
      </w:r>
      <w:r w:rsidRPr="009A514A">
        <w:rPr>
          <w:rFonts w:cs="AdvOTb92eb7df.I"/>
          <w:i/>
          <w:sz w:val="24"/>
          <w:szCs w:val="24"/>
          <w:lang w:val="en-IN"/>
        </w:rPr>
        <w:t>Bubalus</w:t>
      </w:r>
      <w:r w:rsidRPr="002F5D01">
        <w:rPr>
          <w:rFonts w:cs="AdvOTb92eb7df.I"/>
          <w:i/>
          <w:sz w:val="24"/>
          <w:szCs w:val="24"/>
          <w:lang w:val="en-IN"/>
        </w:rPr>
        <w:t xml:space="preserve"> </w:t>
      </w:r>
      <w:r w:rsidRPr="009A514A">
        <w:rPr>
          <w:rFonts w:cs="AdvOTb92eb7df.I"/>
          <w:i/>
          <w:sz w:val="24"/>
          <w:szCs w:val="24"/>
          <w:lang w:val="en-IN"/>
        </w:rPr>
        <w:t>paleokarabau</w:t>
      </w:r>
      <w:r w:rsidRPr="009A514A">
        <w:rPr>
          <w:rFonts w:cs="AdvOT863180fb"/>
          <w:i/>
          <w:sz w:val="24"/>
          <w:szCs w:val="24"/>
          <w:lang w:val="en-IN"/>
        </w:rPr>
        <w:t xml:space="preserve">, </w:t>
      </w:r>
      <w:r w:rsidRPr="009A514A">
        <w:rPr>
          <w:rFonts w:cs="AdvOTb92eb7df.I"/>
          <w:i/>
          <w:sz w:val="24"/>
          <w:szCs w:val="24"/>
          <w:lang w:val="en-IN"/>
        </w:rPr>
        <w:t>Bibos paleosondaicus</w:t>
      </w:r>
      <w:r w:rsidRPr="009A514A">
        <w:rPr>
          <w:rFonts w:cs="AdvOT863180fb"/>
          <w:sz w:val="24"/>
          <w:szCs w:val="24"/>
          <w:lang w:val="en-IN"/>
        </w:rPr>
        <w:t xml:space="preserve"> and </w:t>
      </w:r>
      <w:r w:rsidRPr="009A514A">
        <w:rPr>
          <w:rFonts w:cs="AdvOTb92eb7df.I"/>
          <w:i/>
          <w:sz w:val="24"/>
          <w:szCs w:val="24"/>
          <w:lang w:val="en-IN"/>
        </w:rPr>
        <w:t>Hexaprotodon sivalensis</w:t>
      </w:r>
      <w:r w:rsidRPr="009A514A">
        <w:rPr>
          <w:rFonts w:cs="AdvOT863180fb"/>
          <w:sz w:val="24"/>
          <w:szCs w:val="24"/>
          <w:lang w:val="en-IN"/>
        </w:rPr>
        <w:t>.</w:t>
      </w:r>
      <w:r>
        <w:rPr>
          <w:rFonts w:cs="AdvOT863180fb"/>
          <w:sz w:val="24"/>
          <w:szCs w:val="24"/>
          <w:lang w:val="en-IN"/>
        </w:rPr>
        <w:t xml:space="preserve"> Similarly, </w:t>
      </w:r>
      <w:r w:rsidRPr="00305AA9">
        <w:rPr>
          <w:rFonts w:cs="AdvOT863180fb"/>
          <w:color w:val="002060"/>
          <w:sz w:val="24"/>
          <w:szCs w:val="24"/>
          <w:lang w:val="en-IN"/>
        </w:rPr>
        <w:t>Forestier et al. (2014</w:t>
      </w:r>
      <w:r>
        <w:rPr>
          <w:rFonts w:cs="AdvOT863180fb"/>
          <w:sz w:val="24"/>
          <w:szCs w:val="24"/>
          <w:lang w:val="en-IN"/>
        </w:rPr>
        <w:t>) have re-visited and highlighted the technological relevance of the lithic assemblages from the terraces of the Mekong River in Cambodia, in relation to early human dispersals.</w:t>
      </w:r>
    </w:p>
    <w:p w:rsidR="00002CF2" w:rsidRPr="00EE39D8" w:rsidRDefault="00F1693F" w:rsidP="00BF0859">
      <w:pPr>
        <w:spacing w:line="360" w:lineRule="auto"/>
        <w:rPr>
          <w:b/>
          <w:sz w:val="24"/>
          <w:szCs w:val="24"/>
        </w:rPr>
      </w:pPr>
      <w:r w:rsidRPr="00EE39D8">
        <w:rPr>
          <w:b/>
          <w:sz w:val="24"/>
          <w:szCs w:val="24"/>
        </w:rPr>
        <w:t xml:space="preserve">10. </w:t>
      </w:r>
      <w:r w:rsidR="00A228EF" w:rsidRPr="00EE39D8">
        <w:rPr>
          <w:b/>
          <w:sz w:val="24"/>
          <w:szCs w:val="24"/>
        </w:rPr>
        <w:t>Discussion and conclusions</w:t>
      </w:r>
    </w:p>
    <w:p w:rsidR="006F561F" w:rsidRPr="00EE39D8" w:rsidRDefault="00106C6D" w:rsidP="00C26087">
      <w:pPr>
        <w:spacing w:line="360" w:lineRule="auto"/>
        <w:rPr>
          <w:rFonts w:cs="Calibri"/>
          <w:sz w:val="24"/>
          <w:szCs w:val="24"/>
        </w:rPr>
      </w:pPr>
      <w:r w:rsidRPr="00EE39D8">
        <w:rPr>
          <w:rFonts w:cs="Calibri"/>
          <w:sz w:val="24"/>
          <w:szCs w:val="24"/>
        </w:rPr>
        <w:t>Since the last review of such data</w:t>
      </w:r>
      <w:r w:rsidR="00A962B0" w:rsidRPr="00EE39D8">
        <w:rPr>
          <w:rFonts w:cs="Calibri"/>
          <w:sz w:val="24"/>
          <w:szCs w:val="24"/>
        </w:rPr>
        <w:t>,</w:t>
      </w:r>
      <w:r w:rsidRPr="00EE39D8">
        <w:rPr>
          <w:rFonts w:cs="Calibri"/>
          <w:sz w:val="24"/>
          <w:szCs w:val="24"/>
        </w:rPr>
        <w:t xml:space="preserve"> published in 2007, Pal</w:t>
      </w:r>
      <w:r w:rsidR="001E729B" w:rsidRPr="00EE39D8">
        <w:rPr>
          <w:rFonts w:cs="Calibri"/>
          <w:sz w:val="24"/>
          <w:szCs w:val="24"/>
        </w:rPr>
        <w:t>a</w:t>
      </w:r>
      <w:r w:rsidRPr="00EE39D8">
        <w:rPr>
          <w:rFonts w:cs="Calibri"/>
          <w:sz w:val="24"/>
          <w:szCs w:val="24"/>
        </w:rPr>
        <w:t xml:space="preserve">eolithic research in fluvial contexts has taken place at numerous sites in Africa, Europe and Asia, reflecting key paleoanthropological milestones. </w:t>
      </w:r>
      <w:r w:rsidR="00383FAF" w:rsidRPr="00EE39D8">
        <w:rPr>
          <w:rFonts w:cs="Calibri"/>
          <w:sz w:val="24"/>
          <w:szCs w:val="24"/>
        </w:rPr>
        <w:t>In Africa, the majority of the work continues to come from East Africa, although new regions in northern, western and southern Africa are being increasingly explored for their pal</w:t>
      </w:r>
      <w:r w:rsidR="001E729B" w:rsidRPr="00EE39D8">
        <w:rPr>
          <w:rFonts w:cs="Calibri"/>
          <w:sz w:val="24"/>
          <w:szCs w:val="24"/>
        </w:rPr>
        <w:t>a</w:t>
      </w:r>
      <w:r w:rsidR="00383FAF" w:rsidRPr="00EE39D8">
        <w:rPr>
          <w:rFonts w:cs="Calibri"/>
          <w:sz w:val="24"/>
          <w:szCs w:val="24"/>
        </w:rPr>
        <w:t>eoanthropological potential and geographic significance. There has also been a growing focus of studies related to hominin adaptations to diverse water sources, including rivers, floodplains, springs, groundwater and wetlands.</w:t>
      </w:r>
      <w:r w:rsidR="004E1D5F" w:rsidRPr="00EE39D8">
        <w:rPr>
          <w:rFonts w:cs="Calibri"/>
          <w:sz w:val="24"/>
          <w:szCs w:val="24"/>
        </w:rPr>
        <w:t xml:space="preserve"> </w:t>
      </w:r>
      <w:r w:rsidRPr="00EE39D8">
        <w:rPr>
          <w:rFonts w:cs="Calibri"/>
          <w:sz w:val="24"/>
          <w:szCs w:val="24"/>
        </w:rPr>
        <w:t xml:space="preserve">For instance, </w:t>
      </w:r>
      <w:r w:rsidR="006F561F" w:rsidRPr="00EE39D8">
        <w:rPr>
          <w:rFonts w:cs="Calibri"/>
          <w:sz w:val="24"/>
          <w:szCs w:val="24"/>
        </w:rPr>
        <w:t xml:space="preserve">not only has the age of the earliest stone tools been extended to 3.3 Ma (Lomekwi 3, Kenya) but multiple </w:t>
      </w:r>
      <w:r w:rsidR="00BD2181" w:rsidRPr="00EE39D8">
        <w:rPr>
          <w:rFonts w:cs="Calibri"/>
          <w:sz w:val="24"/>
          <w:szCs w:val="24"/>
        </w:rPr>
        <w:t>Acheulian</w:t>
      </w:r>
      <w:r w:rsidR="006F561F" w:rsidRPr="00EE39D8">
        <w:rPr>
          <w:rFonts w:cs="Calibri"/>
          <w:sz w:val="24"/>
          <w:szCs w:val="24"/>
        </w:rPr>
        <w:t xml:space="preserve"> sites have now been dated to ~1.7 Ma (Konso Gardula and Gona in Ethiopia, Olduvai Gorge in Tanzania and Kokiselei in Kenya).</w:t>
      </w:r>
      <w:r w:rsidR="00383FAF" w:rsidRPr="00EE39D8">
        <w:rPr>
          <w:rFonts w:cs="Calibri"/>
          <w:sz w:val="24"/>
          <w:szCs w:val="24"/>
        </w:rPr>
        <w:t xml:space="preserve"> </w:t>
      </w:r>
      <w:r w:rsidR="00D77D8B" w:rsidRPr="00EE39D8">
        <w:rPr>
          <w:rFonts w:cs="Calibri"/>
          <w:sz w:val="24"/>
          <w:szCs w:val="24"/>
        </w:rPr>
        <w:t xml:space="preserve">Nonetheless, it is critical to survey for and </w:t>
      </w:r>
      <w:r w:rsidR="004F2EE1" w:rsidRPr="00EE39D8">
        <w:rPr>
          <w:rFonts w:cs="Calibri"/>
          <w:sz w:val="24"/>
          <w:szCs w:val="24"/>
        </w:rPr>
        <w:t xml:space="preserve">and </w:t>
      </w:r>
      <w:r w:rsidR="00D77D8B" w:rsidRPr="00EE39D8">
        <w:rPr>
          <w:rFonts w:cs="Calibri"/>
          <w:sz w:val="24"/>
          <w:szCs w:val="24"/>
        </w:rPr>
        <w:t xml:space="preserve">locate </w:t>
      </w:r>
      <w:r w:rsidR="00646F3B" w:rsidRPr="00EE39D8">
        <w:rPr>
          <w:rFonts w:cs="Calibri"/>
          <w:sz w:val="24"/>
          <w:szCs w:val="24"/>
        </w:rPr>
        <w:t>Palaeolithic</w:t>
      </w:r>
      <w:r w:rsidR="00D77D8B" w:rsidRPr="00EE39D8">
        <w:rPr>
          <w:rFonts w:cs="Calibri"/>
          <w:sz w:val="24"/>
          <w:szCs w:val="24"/>
        </w:rPr>
        <w:t xml:space="preserve"> sites dated between 3.3 Ma and 2.6 Ma</w:t>
      </w:r>
      <w:r w:rsidR="00AB4C3C" w:rsidRPr="00EE39D8">
        <w:rPr>
          <w:rFonts w:cs="Calibri"/>
          <w:sz w:val="24"/>
          <w:szCs w:val="24"/>
        </w:rPr>
        <w:t xml:space="preserve"> in Africa</w:t>
      </w:r>
      <w:r w:rsidR="00D77D8B" w:rsidRPr="00EE39D8">
        <w:rPr>
          <w:rFonts w:cs="Calibri"/>
          <w:sz w:val="24"/>
          <w:szCs w:val="24"/>
        </w:rPr>
        <w:t xml:space="preserve">, to understand the transitional relationship (if any) between the Lomekwian and the Oldowan. </w:t>
      </w:r>
      <w:r w:rsidR="00383FAF" w:rsidRPr="00EE39D8">
        <w:rPr>
          <w:rFonts w:cs="Calibri"/>
          <w:sz w:val="24"/>
          <w:szCs w:val="24"/>
        </w:rPr>
        <w:t xml:space="preserve">The Olduvai Gorge evidence  </w:t>
      </w:r>
      <w:r w:rsidR="006F561F" w:rsidRPr="00EE39D8">
        <w:rPr>
          <w:rFonts w:cs="Calibri"/>
          <w:sz w:val="24"/>
          <w:szCs w:val="24"/>
        </w:rPr>
        <w:t>suggests a longer co-existence</w:t>
      </w:r>
      <w:r w:rsidR="006F561F" w:rsidRPr="009A514A">
        <w:rPr>
          <w:rFonts w:cs="Calibri"/>
          <w:sz w:val="24"/>
          <w:szCs w:val="24"/>
        </w:rPr>
        <w:t xml:space="preserve"> of the Early </w:t>
      </w:r>
      <w:r w:rsidR="00BD2181">
        <w:rPr>
          <w:rFonts w:cs="Calibri"/>
          <w:sz w:val="24"/>
          <w:szCs w:val="24"/>
        </w:rPr>
        <w:t>Acheulian</w:t>
      </w:r>
      <w:r w:rsidR="006F561F" w:rsidRPr="009A514A">
        <w:rPr>
          <w:rFonts w:cs="Calibri"/>
          <w:sz w:val="24"/>
          <w:szCs w:val="24"/>
        </w:rPr>
        <w:t xml:space="preserve"> and the Oldowan, suggesting different hominin behaviors and site functions and possibly highlight</w:t>
      </w:r>
      <w:r w:rsidR="006F561F">
        <w:rPr>
          <w:rFonts w:cs="Calibri"/>
          <w:sz w:val="24"/>
          <w:szCs w:val="24"/>
        </w:rPr>
        <w:t>ing</w:t>
      </w:r>
      <w:r w:rsidR="006F561F" w:rsidRPr="009A514A">
        <w:rPr>
          <w:rFonts w:cs="Calibri"/>
          <w:sz w:val="24"/>
          <w:szCs w:val="24"/>
        </w:rPr>
        <w:t xml:space="preserve"> climatic change (as seen from the aridity and landscape openness in lowermost Bed II at Olduvai Gorge and the Omo Basin and Busidima Formation in Ethiopia) as a catalyst </w:t>
      </w:r>
      <w:r w:rsidR="006F561F" w:rsidRPr="009A514A">
        <w:rPr>
          <w:rFonts w:cs="Calibri"/>
          <w:sz w:val="24"/>
          <w:szCs w:val="24"/>
        </w:rPr>
        <w:lastRenderedPageBreak/>
        <w:t>for technological innovation at this time.</w:t>
      </w:r>
      <w:r w:rsidR="00383FAF">
        <w:rPr>
          <w:rFonts w:cs="Calibri"/>
          <w:sz w:val="24"/>
          <w:szCs w:val="24"/>
        </w:rPr>
        <w:t xml:space="preserve"> Some of the youngest </w:t>
      </w:r>
      <w:r w:rsidR="00BD2181">
        <w:rPr>
          <w:rFonts w:cs="Calibri"/>
          <w:sz w:val="24"/>
          <w:szCs w:val="24"/>
        </w:rPr>
        <w:t>Acheulian</w:t>
      </w:r>
      <w:r w:rsidR="00383FAF">
        <w:rPr>
          <w:rFonts w:cs="Calibri"/>
          <w:sz w:val="24"/>
          <w:szCs w:val="24"/>
        </w:rPr>
        <w:t xml:space="preserve"> in Africa was reported from Mieso (Ethiopia) and new MSA </w:t>
      </w:r>
      <w:r w:rsidR="00383FAF" w:rsidRPr="009A514A">
        <w:rPr>
          <w:rFonts w:cs="Calibri"/>
          <w:sz w:val="24"/>
          <w:szCs w:val="24"/>
        </w:rPr>
        <w:t>sites indicate a diverse set of technological adaptations in varying geographic and ecological contexts.</w:t>
      </w:r>
      <w:r w:rsidR="00383FAF">
        <w:rPr>
          <w:rFonts w:cs="Calibri"/>
          <w:sz w:val="24"/>
          <w:szCs w:val="24"/>
        </w:rPr>
        <w:t xml:space="preserve"> This evidence includes an extension of the lower age bracket for the Aterian in northern Africa and technological </w:t>
      </w:r>
      <w:r w:rsidR="00383FAF" w:rsidRPr="009A514A">
        <w:rPr>
          <w:rFonts w:cs="Calibri"/>
          <w:sz w:val="24"/>
          <w:szCs w:val="24"/>
        </w:rPr>
        <w:t>similarities between the 100</w:t>
      </w:r>
      <w:r w:rsidR="00383FAF">
        <w:rPr>
          <w:rFonts w:cs="Calibri"/>
          <w:sz w:val="24"/>
          <w:szCs w:val="24"/>
        </w:rPr>
        <w:t>–</w:t>
      </w:r>
      <w:r w:rsidR="00383FAF" w:rsidRPr="009A514A">
        <w:rPr>
          <w:rFonts w:cs="Calibri"/>
          <w:sz w:val="24"/>
          <w:szCs w:val="24"/>
        </w:rPr>
        <w:t xml:space="preserve">35 year old MSA records from Rusinga Island, Mfangano Island and Karungu and the areas to the east and north of Lake Victoria, </w:t>
      </w:r>
      <w:r w:rsidR="00383FAF" w:rsidRPr="00EE39D8">
        <w:rPr>
          <w:rFonts w:cs="Calibri"/>
          <w:sz w:val="24"/>
          <w:szCs w:val="24"/>
        </w:rPr>
        <w:t>which ha</w:t>
      </w:r>
      <w:r w:rsidR="001E729B" w:rsidRPr="00EE39D8">
        <w:rPr>
          <w:rFonts w:cs="Calibri"/>
          <w:sz w:val="24"/>
          <w:szCs w:val="24"/>
        </w:rPr>
        <w:t>ve</w:t>
      </w:r>
      <w:r w:rsidR="00383FAF" w:rsidRPr="009A514A">
        <w:rPr>
          <w:rFonts w:cs="Calibri"/>
          <w:sz w:val="24"/>
          <w:szCs w:val="24"/>
        </w:rPr>
        <w:t xml:space="preserve"> yielded a history of contractions, expansions and grassland fluctuations.</w:t>
      </w:r>
      <w:r w:rsidR="00383FAF">
        <w:rPr>
          <w:rFonts w:cs="Calibri"/>
          <w:sz w:val="24"/>
          <w:szCs w:val="24"/>
        </w:rPr>
        <w:t xml:space="preserve"> Some research on the MSA in Senegal </w:t>
      </w:r>
      <w:r w:rsidR="00383FAF" w:rsidRPr="00D84FC7">
        <w:rPr>
          <w:rFonts w:cs="AdvOT863180fb"/>
          <w:sz w:val="24"/>
          <w:szCs w:val="24"/>
          <w:lang w:val="en-IN"/>
        </w:rPr>
        <w:t xml:space="preserve">stands </w:t>
      </w:r>
      <w:r w:rsidR="00383FAF" w:rsidRPr="00EE39D8">
        <w:rPr>
          <w:rFonts w:cs="AdvOT863180fb"/>
          <w:sz w:val="24"/>
          <w:szCs w:val="24"/>
          <w:lang w:val="en-IN"/>
        </w:rPr>
        <w:t>apart</w:t>
      </w:r>
      <w:r w:rsidR="001E729B" w:rsidRPr="00EE39D8">
        <w:rPr>
          <w:rFonts w:cs="AdvOT863180fb"/>
          <w:sz w:val="24"/>
          <w:szCs w:val="24"/>
          <w:lang w:val="en-IN"/>
        </w:rPr>
        <w:t>,</w:t>
      </w:r>
      <w:r w:rsidR="00383FAF" w:rsidRPr="00EE39D8">
        <w:rPr>
          <w:rFonts w:cs="AdvOT863180fb"/>
          <w:sz w:val="24"/>
          <w:szCs w:val="24"/>
          <w:lang w:val="en-IN"/>
        </w:rPr>
        <w:t xml:space="preserve"> as it was carried out exclusively by regional archaeologists, whereas most pal</w:t>
      </w:r>
      <w:r w:rsidR="001E729B" w:rsidRPr="00EE39D8">
        <w:rPr>
          <w:rFonts w:cs="AdvOT863180fb"/>
          <w:sz w:val="24"/>
          <w:szCs w:val="24"/>
          <w:lang w:val="en-IN"/>
        </w:rPr>
        <w:t>a</w:t>
      </w:r>
      <w:r w:rsidR="00383FAF" w:rsidRPr="00EE39D8">
        <w:rPr>
          <w:rFonts w:cs="AdvOT863180fb"/>
          <w:sz w:val="24"/>
          <w:szCs w:val="24"/>
          <w:lang w:val="en-IN"/>
        </w:rPr>
        <w:t xml:space="preserve">eoanthropological research in Africa has traditionally been </w:t>
      </w:r>
      <w:r w:rsidR="001E729B" w:rsidRPr="00EE39D8">
        <w:rPr>
          <w:rFonts w:cs="AdvOT863180fb"/>
          <w:sz w:val="24"/>
          <w:szCs w:val="24"/>
          <w:lang w:val="en-IN"/>
        </w:rPr>
        <w:t>undertaken</w:t>
      </w:r>
      <w:r w:rsidR="00383FAF" w:rsidRPr="00EE39D8">
        <w:rPr>
          <w:rFonts w:cs="AdvOT863180fb"/>
          <w:sz w:val="24"/>
          <w:szCs w:val="24"/>
          <w:lang w:val="en-IN"/>
        </w:rPr>
        <w:t xml:space="preserve"> by Western scientists.</w:t>
      </w:r>
      <w:r w:rsidR="00383FAF" w:rsidRPr="00EE39D8">
        <w:rPr>
          <w:rFonts w:cs="Calibri"/>
          <w:sz w:val="24"/>
          <w:szCs w:val="24"/>
        </w:rPr>
        <w:t xml:space="preserve"> Except for a few exceptions, most of the Africa MSA sites have yielded very little fossil vertebrate evidence and all are</w:t>
      </w:r>
      <w:r w:rsidR="004E1D5F" w:rsidRPr="00EE39D8">
        <w:rPr>
          <w:rFonts w:cs="Calibri"/>
          <w:sz w:val="24"/>
          <w:szCs w:val="24"/>
        </w:rPr>
        <w:t xml:space="preserve"> generally</w:t>
      </w:r>
      <w:r w:rsidR="00383FAF" w:rsidRPr="00EE39D8">
        <w:rPr>
          <w:rFonts w:cs="Calibri"/>
          <w:sz w:val="24"/>
          <w:szCs w:val="24"/>
        </w:rPr>
        <w:t xml:space="preserve"> interpreted as being associated with modern humans.</w:t>
      </w:r>
      <w:r w:rsidR="00AB67B9" w:rsidRPr="00EE39D8">
        <w:rPr>
          <w:rFonts w:cs="Calibri"/>
          <w:sz w:val="24"/>
          <w:szCs w:val="24"/>
        </w:rPr>
        <w:t xml:space="preserve"> However, there is a need for caution </w:t>
      </w:r>
      <w:r w:rsidR="001B29F4" w:rsidRPr="00EE39D8">
        <w:rPr>
          <w:rFonts w:cs="Calibri"/>
          <w:sz w:val="24"/>
          <w:szCs w:val="24"/>
        </w:rPr>
        <w:t xml:space="preserve">when interpreting </w:t>
      </w:r>
      <w:r w:rsidR="00AB67B9" w:rsidRPr="00EE39D8">
        <w:rPr>
          <w:rFonts w:cs="Calibri"/>
          <w:sz w:val="24"/>
          <w:szCs w:val="24"/>
        </w:rPr>
        <w:t xml:space="preserve">MSA technologies younger than 200 ka, as most </w:t>
      </w:r>
      <w:r w:rsidR="001B29F4" w:rsidRPr="00EE39D8">
        <w:rPr>
          <w:rFonts w:cs="Calibri"/>
          <w:sz w:val="24"/>
          <w:szCs w:val="24"/>
        </w:rPr>
        <w:t xml:space="preserve">of </w:t>
      </w:r>
      <w:r w:rsidR="00AB67B9" w:rsidRPr="00EE39D8">
        <w:rPr>
          <w:rFonts w:cs="Calibri"/>
          <w:sz w:val="24"/>
          <w:szCs w:val="24"/>
        </w:rPr>
        <w:t xml:space="preserve">these sites do not preserve hominin fossil evidence. </w:t>
      </w:r>
    </w:p>
    <w:p w:rsidR="0057362E" w:rsidRPr="00EE39D8" w:rsidRDefault="00DB018B" w:rsidP="00C26087">
      <w:pPr>
        <w:spacing w:line="360" w:lineRule="auto"/>
        <w:rPr>
          <w:rFonts w:cs="Calibri"/>
          <w:sz w:val="24"/>
          <w:szCs w:val="24"/>
        </w:rPr>
      </w:pPr>
      <w:r w:rsidRPr="00EE39D8">
        <w:rPr>
          <w:rFonts w:cs="Calibri"/>
          <w:sz w:val="24"/>
          <w:szCs w:val="24"/>
        </w:rPr>
        <w:t xml:space="preserve">In Europe, majority of the </w:t>
      </w:r>
      <w:r w:rsidR="00646F3B" w:rsidRPr="00EE39D8">
        <w:rPr>
          <w:rFonts w:cs="Calibri"/>
          <w:sz w:val="24"/>
          <w:szCs w:val="24"/>
        </w:rPr>
        <w:t>Palaeolithic</w:t>
      </w:r>
      <w:r w:rsidRPr="00EE39D8">
        <w:rPr>
          <w:rFonts w:cs="Calibri"/>
          <w:sz w:val="24"/>
          <w:szCs w:val="24"/>
        </w:rPr>
        <w:t xml:space="preserve"> research in fluvial contexts is reported from </w:t>
      </w:r>
      <w:r w:rsidR="00FC1B10" w:rsidRPr="00EE39D8">
        <w:rPr>
          <w:rFonts w:cs="Calibri"/>
          <w:sz w:val="24"/>
          <w:szCs w:val="24"/>
        </w:rPr>
        <w:t>Britian</w:t>
      </w:r>
      <w:r w:rsidRPr="00EE39D8">
        <w:rPr>
          <w:rFonts w:cs="Calibri"/>
          <w:sz w:val="24"/>
          <w:szCs w:val="24"/>
        </w:rPr>
        <w:t xml:space="preserve">, France, Spain, </w:t>
      </w:r>
      <w:r w:rsidR="00FC1B10" w:rsidRPr="00EE39D8">
        <w:rPr>
          <w:rFonts w:cs="Calibri"/>
          <w:sz w:val="24"/>
          <w:szCs w:val="24"/>
        </w:rPr>
        <w:t>Italy, Germany and parts of eastern Europe</w:t>
      </w:r>
      <w:r w:rsidR="007D1EFB" w:rsidRPr="00EE39D8">
        <w:rPr>
          <w:rFonts w:cs="Calibri"/>
          <w:sz w:val="24"/>
          <w:szCs w:val="24"/>
        </w:rPr>
        <w:t xml:space="preserve"> and include</w:t>
      </w:r>
      <w:r w:rsidR="0057362E" w:rsidRPr="00EE39D8">
        <w:rPr>
          <w:rFonts w:cs="Calibri"/>
          <w:sz w:val="24"/>
          <w:szCs w:val="24"/>
        </w:rPr>
        <w:t>s</w:t>
      </w:r>
      <w:r w:rsidR="007D1EFB" w:rsidRPr="00EE39D8">
        <w:rPr>
          <w:rFonts w:cs="Calibri"/>
          <w:sz w:val="24"/>
          <w:szCs w:val="24"/>
        </w:rPr>
        <w:t xml:space="preserve"> the d</w:t>
      </w:r>
      <w:r w:rsidR="007D1EFB">
        <w:rPr>
          <w:rFonts w:cs="Calibri"/>
          <w:sz w:val="24"/>
          <w:szCs w:val="24"/>
        </w:rPr>
        <w:t xml:space="preserve">iscovery of new sites, the dating or re-dating of known sites and high-resolution paleoenvironmental reconstruction of </w:t>
      </w:r>
      <w:r w:rsidR="007D1EFB" w:rsidRPr="00EE39D8">
        <w:rPr>
          <w:rFonts w:cs="Calibri"/>
          <w:sz w:val="24"/>
          <w:szCs w:val="24"/>
        </w:rPr>
        <w:t>select locations</w:t>
      </w:r>
      <w:r w:rsidR="00FC1B10" w:rsidRPr="00EE39D8">
        <w:rPr>
          <w:rFonts w:cs="Calibri"/>
          <w:sz w:val="24"/>
          <w:szCs w:val="24"/>
        </w:rPr>
        <w:t>.</w:t>
      </w:r>
      <w:r w:rsidR="00D81F86" w:rsidRPr="00EE39D8">
        <w:rPr>
          <w:rFonts w:cs="Calibri"/>
          <w:sz w:val="24"/>
          <w:szCs w:val="24"/>
        </w:rPr>
        <w:t xml:space="preserve"> </w:t>
      </w:r>
      <w:r w:rsidR="00552D1E" w:rsidRPr="00EE39D8">
        <w:rPr>
          <w:rFonts w:cs="Calibri"/>
          <w:sz w:val="24"/>
          <w:szCs w:val="24"/>
        </w:rPr>
        <w:t xml:space="preserve">In fact, the new European data </w:t>
      </w:r>
      <w:r w:rsidR="00AB4C3C" w:rsidRPr="00EE39D8">
        <w:rPr>
          <w:rFonts w:cs="Calibri"/>
          <w:sz w:val="24"/>
          <w:szCs w:val="24"/>
        </w:rPr>
        <w:t>appears to have</w:t>
      </w:r>
      <w:r w:rsidR="00552D1E" w:rsidRPr="00EE39D8">
        <w:rPr>
          <w:rFonts w:cs="Calibri"/>
          <w:sz w:val="24"/>
          <w:szCs w:val="24"/>
        </w:rPr>
        <w:t xml:space="preserve"> utilized more ESR and U-series dates</w:t>
      </w:r>
      <w:r w:rsidR="00A962B0" w:rsidRPr="00EE39D8">
        <w:rPr>
          <w:rFonts w:cs="Calibri"/>
          <w:sz w:val="24"/>
          <w:szCs w:val="24"/>
        </w:rPr>
        <w:t>,</w:t>
      </w:r>
      <w:r w:rsidR="00552D1E" w:rsidRPr="00EE39D8">
        <w:rPr>
          <w:rFonts w:cs="Calibri"/>
          <w:sz w:val="24"/>
          <w:szCs w:val="24"/>
        </w:rPr>
        <w:t xml:space="preserve"> whereas sites in India and other regions have relied more on OSL dates. </w:t>
      </w:r>
      <w:r w:rsidR="00D81F86" w:rsidRPr="00EE39D8">
        <w:rPr>
          <w:rFonts w:cs="Calibri"/>
          <w:sz w:val="24"/>
          <w:szCs w:val="24"/>
        </w:rPr>
        <w:t xml:space="preserve">A large part of the </w:t>
      </w:r>
      <w:r w:rsidR="0057362E" w:rsidRPr="00EE39D8">
        <w:rPr>
          <w:rFonts w:cs="Calibri"/>
          <w:sz w:val="24"/>
          <w:szCs w:val="24"/>
        </w:rPr>
        <w:t xml:space="preserve">new </w:t>
      </w:r>
      <w:r w:rsidR="00D81F86" w:rsidRPr="00EE39D8">
        <w:rPr>
          <w:rFonts w:cs="Calibri"/>
          <w:sz w:val="24"/>
          <w:szCs w:val="24"/>
        </w:rPr>
        <w:t xml:space="preserve">British evidence occurred under the auspices of the </w:t>
      </w:r>
      <w:r w:rsidR="00B924BF" w:rsidRPr="00EE39D8">
        <w:rPr>
          <w:rFonts w:cs="Calibri"/>
          <w:sz w:val="24"/>
          <w:szCs w:val="24"/>
        </w:rPr>
        <w:t>‘</w:t>
      </w:r>
      <w:r w:rsidR="00D81F86" w:rsidRPr="00EE39D8">
        <w:rPr>
          <w:rFonts w:cs="Calibri"/>
          <w:sz w:val="24"/>
          <w:szCs w:val="24"/>
        </w:rPr>
        <w:t>Ancient Human Occupaton of Britian</w:t>
      </w:r>
      <w:r w:rsidR="00B924BF" w:rsidRPr="00EE39D8">
        <w:rPr>
          <w:rFonts w:cs="Calibri"/>
          <w:sz w:val="24"/>
          <w:szCs w:val="24"/>
        </w:rPr>
        <w:t>’</w:t>
      </w:r>
      <w:r w:rsidR="00D81F86" w:rsidRPr="00EE39D8">
        <w:rPr>
          <w:rFonts w:cs="Calibri"/>
          <w:sz w:val="24"/>
          <w:szCs w:val="24"/>
        </w:rPr>
        <w:t xml:space="preserve"> project</w:t>
      </w:r>
      <w:r w:rsidR="003323D6" w:rsidRPr="00EE39D8">
        <w:rPr>
          <w:rFonts w:cs="Calibri"/>
          <w:sz w:val="24"/>
          <w:szCs w:val="24"/>
        </w:rPr>
        <w:t xml:space="preserve"> </w:t>
      </w:r>
      <w:r w:rsidR="0057362E" w:rsidRPr="00EE39D8">
        <w:rPr>
          <w:rFonts w:cs="Calibri"/>
          <w:sz w:val="24"/>
          <w:szCs w:val="24"/>
        </w:rPr>
        <w:t>or</w:t>
      </w:r>
      <w:r w:rsidR="003323D6" w:rsidRPr="00EE39D8">
        <w:rPr>
          <w:rFonts w:cs="Calibri"/>
          <w:sz w:val="24"/>
          <w:szCs w:val="24"/>
        </w:rPr>
        <w:t xml:space="preserve"> was carried out in the context of salvage archaeology in relation to infrastructure development</w:t>
      </w:r>
      <w:r w:rsidR="00D81F86" w:rsidRPr="00EE39D8">
        <w:rPr>
          <w:rFonts w:cs="Calibri"/>
          <w:sz w:val="24"/>
          <w:szCs w:val="24"/>
        </w:rPr>
        <w:t xml:space="preserve">. </w:t>
      </w:r>
      <w:r w:rsidR="00B924BF" w:rsidRPr="00EE39D8">
        <w:rPr>
          <w:rFonts w:cs="Calibri"/>
          <w:sz w:val="24"/>
          <w:szCs w:val="24"/>
        </w:rPr>
        <w:t xml:space="preserve">In addition to the location of new </w:t>
      </w:r>
      <w:r w:rsidR="0069307C" w:rsidRPr="00EE39D8">
        <w:rPr>
          <w:rFonts w:cs="Calibri"/>
          <w:sz w:val="24"/>
          <w:szCs w:val="24"/>
        </w:rPr>
        <w:t xml:space="preserve">Mode 1 and 2 </w:t>
      </w:r>
      <w:r w:rsidR="003323D6" w:rsidRPr="00EE39D8">
        <w:rPr>
          <w:rFonts w:cs="Calibri"/>
          <w:sz w:val="24"/>
          <w:szCs w:val="24"/>
        </w:rPr>
        <w:t>Pal</w:t>
      </w:r>
      <w:r w:rsidR="0057362E" w:rsidRPr="00EE39D8">
        <w:rPr>
          <w:rFonts w:cs="Calibri"/>
          <w:sz w:val="24"/>
          <w:szCs w:val="24"/>
        </w:rPr>
        <w:t>a</w:t>
      </w:r>
      <w:r w:rsidR="003323D6" w:rsidRPr="00EE39D8">
        <w:rPr>
          <w:rFonts w:cs="Calibri"/>
          <w:sz w:val="24"/>
          <w:szCs w:val="24"/>
        </w:rPr>
        <w:t xml:space="preserve">eolithic </w:t>
      </w:r>
      <w:r w:rsidR="00B924BF" w:rsidRPr="00EE39D8">
        <w:rPr>
          <w:rFonts w:cs="Calibri"/>
          <w:sz w:val="24"/>
          <w:szCs w:val="24"/>
        </w:rPr>
        <w:t>localities</w:t>
      </w:r>
      <w:r w:rsidR="003323D6" w:rsidRPr="00EE39D8">
        <w:rPr>
          <w:rFonts w:cs="Calibri"/>
          <w:sz w:val="24"/>
          <w:szCs w:val="24"/>
        </w:rPr>
        <w:t xml:space="preserve"> (e.g. </w:t>
      </w:r>
      <w:r w:rsidR="0069307C" w:rsidRPr="00EE39D8">
        <w:rPr>
          <w:rFonts w:cs="Calibri"/>
          <w:sz w:val="24"/>
          <w:szCs w:val="24"/>
        </w:rPr>
        <w:t>Clactonian evidence in Thames-tributary deposits</w:t>
      </w:r>
      <w:r w:rsidR="003323D6" w:rsidRPr="00EE39D8">
        <w:rPr>
          <w:rFonts w:cs="Calibri"/>
          <w:sz w:val="24"/>
          <w:szCs w:val="24"/>
        </w:rPr>
        <w:t>)</w:t>
      </w:r>
      <w:r w:rsidR="00B924BF" w:rsidRPr="00EE39D8">
        <w:rPr>
          <w:rFonts w:cs="Calibri"/>
          <w:sz w:val="24"/>
          <w:szCs w:val="24"/>
        </w:rPr>
        <w:t xml:space="preserve">, older evidence was chronologically revised (e.g. the Solent </w:t>
      </w:r>
      <w:r w:rsidR="00BD2181" w:rsidRPr="00EE39D8">
        <w:rPr>
          <w:rFonts w:cs="Calibri"/>
          <w:sz w:val="24"/>
          <w:szCs w:val="24"/>
        </w:rPr>
        <w:t>Acheulian</w:t>
      </w:r>
      <w:r w:rsidR="00BD75B7" w:rsidRPr="00EE39D8">
        <w:rPr>
          <w:rFonts w:cs="Calibri"/>
          <w:sz w:val="24"/>
          <w:szCs w:val="24"/>
        </w:rPr>
        <w:t xml:space="preserve"> and Levallois</w:t>
      </w:r>
      <w:r w:rsidR="00B924BF" w:rsidRPr="00EE39D8">
        <w:rPr>
          <w:rFonts w:cs="Calibri"/>
          <w:sz w:val="24"/>
          <w:szCs w:val="24"/>
        </w:rPr>
        <w:t>)</w:t>
      </w:r>
      <w:r w:rsidR="003323D6" w:rsidRPr="00EE39D8">
        <w:rPr>
          <w:rFonts w:cs="Calibri"/>
          <w:sz w:val="24"/>
          <w:szCs w:val="24"/>
        </w:rPr>
        <w:t xml:space="preserve"> and studied with multidisciplinary methods (e.g. </w:t>
      </w:r>
      <w:r w:rsidR="00D235A5" w:rsidRPr="00EE39D8">
        <w:rPr>
          <w:rFonts w:cs="Calibri"/>
          <w:sz w:val="24"/>
          <w:szCs w:val="24"/>
        </w:rPr>
        <w:t>Purfleet</w:t>
      </w:r>
      <w:r w:rsidR="003323D6" w:rsidRPr="00EE39D8">
        <w:rPr>
          <w:rFonts w:cs="Calibri"/>
          <w:sz w:val="24"/>
          <w:szCs w:val="24"/>
        </w:rPr>
        <w:t>)</w:t>
      </w:r>
      <w:r w:rsidR="0079529F" w:rsidRPr="00EE39D8">
        <w:rPr>
          <w:rFonts w:cs="Calibri"/>
          <w:sz w:val="24"/>
          <w:szCs w:val="24"/>
        </w:rPr>
        <w:t xml:space="preserve"> including the successful application of the amino-acid method</w:t>
      </w:r>
      <w:r w:rsidR="00B924BF" w:rsidRPr="00EE39D8">
        <w:rPr>
          <w:rFonts w:cs="Calibri"/>
          <w:sz w:val="24"/>
          <w:szCs w:val="24"/>
        </w:rPr>
        <w:t>.</w:t>
      </w:r>
      <w:r w:rsidR="0069307C" w:rsidRPr="00EE39D8">
        <w:rPr>
          <w:rFonts w:cs="Calibri"/>
          <w:sz w:val="24"/>
          <w:szCs w:val="24"/>
        </w:rPr>
        <w:t xml:space="preserve"> Revised chronologies </w:t>
      </w:r>
      <w:r w:rsidR="00BD75B7" w:rsidRPr="00EE39D8">
        <w:rPr>
          <w:rFonts w:cs="Calibri"/>
          <w:sz w:val="24"/>
          <w:szCs w:val="24"/>
        </w:rPr>
        <w:t xml:space="preserve">have </w:t>
      </w:r>
      <w:r w:rsidR="0079529F" w:rsidRPr="00EE39D8">
        <w:rPr>
          <w:rFonts w:cs="Calibri"/>
          <w:sz w:val="24"/>
          <w:szCs w:val="24"/>
        </w:rPr>
        <w:t xml:space="preserve">led to identifying some of the youngest </w:t>
      </w:r>
      <w:r w:rsidR="00BD2181" w:rsidRPr="00EE39D8">
        <w:rPr>
          <w:rFonts w:cs="Calibri"/>
          <w:sz w:val="24"/>
          <w:szCs w:val="24"/>
        </w:rPr>
        <w:t>Acheulian</w:t>
      </w:r>
      <w:r w:rsidR="0079529F" w:rsidRPr="00EE39D8">
        <w:rPr>
          <w:rFonts w:cs="Calibri"/>
          <w:sz w:val="24"/>
          <w:szCs w:val="24"/>
        </w:rPr>
        <w:t xml:space="preserve"> (</w:t>
      </w:r>
      <w:r w:rsidR="0057362E" w:rsidRPr="00EE39D8">
        <w:rPr>
          <w:rFonts w:cs="Calibri"/>
          <w:sz w:val="24"/>
          <w:szCs w:val="24"/>
        </w:rPr>
        <w:t xml:space="preserve">from an </w:t>
      </w:r>
      <w:r w:rsidR="0079529F" w:rsidRPr="00EE39D8">
        <w:rPr>
          <w:rFonts w:cs="Calibri"/>
          <w:sz w:val="24"/>
          <w:szCs w:val="24"/>
        </w:rPr>
        <w:t>MIS 8 interstadial</w:t>
      </w:r>
      <w:r w:rsidR="0057362E" w:rsidRPr="00EE39D8">
        <w:rPr>
          <w:rFonts w:cs="Calibri"/>
          <w:sz w:val="24"/>
          <w:szCs w:val="24"/>
        </w:rPr>
        <w:t>?</w:t>
      </w:r>
      <w:r w:rsidR="0079529F" w:rsidRPr="00EE39D8">
        <w:rPr>
          <w:rFonts w:cs="Calibri"/>
          <w:sz w:val="24"/>
          <w:szCs w:val="24"/>
        </w:rPr>
        <w:t>) in</w:t>
      </w:r>
      <w:r w:rsidR="0079529F">
        <w:rPr>
          <w:rFonts w:cs="Calibri"/>
          <w:sz w:val="24"/>
          <w:szCs w:val="24"/>
        </w:rPr>
        <w:t xml:space="preserve"> southern Britain</w:t>
      </w:r>
      <w:r w:rsidR="00BD75B7">
        <w:rPr>
          <w:rFonts w:cs="Calibri"/>
          <w:sz w:val="24"/>
          <w:szCs w:val="24"/>
        </w:rPr>
        <w:t xml:space="preserve"> as well as changing contextual interpretations (e.g. Warren Hill gravels)</w:t>
      </w:r>
      <w:r w:rsidR="0079529F">
        <w:rPr>
          <w:rFonts w:cs="Calibri"/>
          <w:sz w:val="24"/>
          <w:szCs w:val="24"/>
        </w:rPr>
        <w:t xml:space="preserve">. </w:t>
      </w:r>
      <w:r w:rsidR="00BD75B7">
        <w:rPr>
          <w:rFonts w:cs="Calibri"/>
          <w:sz w:val="24"/>
          <w:szCs w:val="24"/>
        </w:rPr>
        <w:t xml:space="preserve">Most significantly, research on lithics from fluvial contexts has </w:t>
      </w:r>
      <w:r w:rsidR="00BD75B7" w:rsidRPr="00EE39D8">
        <w:rPr>
          <w:rFonts w:cs="Calibri"/>
          <w:sz w:val="24"/>
          <w:szCs w:val="24"/>
        </w:rPr>
        <w:t>revealed a chro</w:t>
      </w:r>
      <w:r w:rsidR="004E1D5F" w:rsidRPr="00EE39D8">
        <w:rPr>
          <w:rFonts w:cs="Calibri"/>
          <w:sz w:val="24"/>
          <w:szCs w:val="24"/>
        </w:rPr>
        <w:t>no</w:t>
      </w:r>
      <w:r w:rsidR="00BD75B7" w:rsidRPr="00EE39D8">
        <w:rPr>
          <w:rFonts w:cs="Calibri"/>
          <w:sz w:val="24"/>
          <w:szCs w:val="24"/>
        </w:rPr>
        <w:t>logical patterning of handaxe types</w:t>
      </w:r>
      <w:r w:rsidR="00613BC5" w:rsidRPr="00EE39D8">
        <w:rPr>
          <w:rFonts w:cs="Calibri"/>
          <w:sz w:val="24"/>
          <w:szCs w:val="24"/>
        </w:rPr>
        <w:t xml:space="preserve"> associated with the MIS 9</w:t>
      </w:r>
      <w:r w:rsidR="0057362E" w:rsidRPr="00EE39D8">
        <w:rPr>
          <w:rFonts w:cs="Calibri"/>
          <w:sz w:val="24"/>
          <w:szCs w:val="24"/>
        </w:rPr>
        <w:t>–8</w:t>
      </w:r>
      <w:r w:rsidR="00613BC5" w:rsidRPr="00EE39D8">
        <w:rPr>
          <w:rFonts w:cs="Calibri"/>
          <w:sz w:val="24"/>
          <w:szCs w:val="24"/>
        </w:rPr>
        <w:t xml:space="preserve"> climatic cycle</w:t>
      </w:r>
      <w:r w:rsidR="00BD75B7" w:rsidRPr="00EE39D8">
        <w:rPr>
          <w:rFonts w:cs="Calibri"/>
          <w:sz w:val="24"/>
          <w:szCs w:val="24"/>
        </w:rPr>
        <w:t xml:space="preserve">. </w:t>
      </w:r>
      <w:r w:rsidR="00D41576" w:rsidRPr="00EE39D8">
        <w:rPr>
          <w:rFonts w:cs="Calibri"/>
          <w:sz w:val="24"/>
          <w:szCs w:val="24"/>
        </w:rPr>
        <w:t xml:space="preserve">It would be interesting to see if this trend </w:t>
      </w:r>
      <w:r w:rsidR="00552D1E" w:rsidRPr="00EE39D8">
        <w:rPr>
          <w:rFonts w:cs="Calibri"/>
          <w:sz w:val="24"/>
          <w:szCs w:val="24"/>
        </w:rPr>
        <w:t xml:space="preserve">originated from </w:t>
      </w:r>
      <w:r w:rsidR="00D41576" w:rsidRPr="00EE39D8">
        <w:rPr>
          <w:rFonts w:cs="Calibri"/>
          <w:sz w:val="24"/>
          <w:szCs w:val="24"/>
        </w:rPr>
        <w:t xml:space="preserve">France </w:t>
      </w:r>
      <w:r w:rsidR="00552D1E" w:rsidRPr="00EE39D8">
        <w:rPr>
          <w:rFonts w:cs="Calibri"/>
          <w:sz w:val="24"/>
          <w:szCs w:val="24"/>
        </w:rPr>
        <w:t>(or</w:t>
      </w:r>
      <w:r w:rsidR="00D41576" w:rsidRPr="00EE39D8">
        <w:rPr>
          <w:rFonts w:cs="Calibri"/>
          <w:sz w:val="24"/>
          <w:szCs w:val="24"/>
        </w:rPr>
        <w:t xml:space="preserve"> nearby regions</w:t>
      </w:r>
      <w:r w:rsidR="00552D1E" w:rsidRPr="00EE39D8">
        <w:rPr>
          <w:rFonts w:cs="Calibri"/>
          <w:sz w:val="24"/>
          <w:szCs w:val="24"/>
        </w:rPr>
        <w:t>)</w:t>
      </w:r>
      <w:r w:rsidR="00D41576" w:rsidRPr="00EE39D8">
        <w:rPr>
          <w:rFonts w:cs="Calibri"/>
          <w:sz w:val="24"/>
          <w:szCs w:val="24"/>
        </w:rPr>
        <w:t xml:space="preserve"> or is specific to Britian</w:t>
      </w:r>
      <w:r w:rsidR="00552D1E" w:rsidRPr="00EE39D8">
        <w:rPr>
          <w:rFonts w:cs="Calibri"/>
          <w:sz w:val="24"/>
          <w:szCs w:val="24"/>
        </w:rPr>
        <w:t xml:space="preserve">. </w:t>
      </w:r>
      <w:r w:rsidR="00115010" w:rsidRPr="00EE39D8">
        <w:rPr>
          <w:rFonts w:cs="Calibri"/>
          <w:sz w:val="24"/>
          <w:szCs w:val="24"/>
        </w:rPr>
        <w:t xml:space="preserve">It is also intriguing that the Clactonian remains </w:t>
      </w:r>
      <w:r w:rsidR="00115010" w:rsidRPr="00EE39D8">
        <w:rPr>
          <w:rFonts w:cs="Calibri"/>
          <w:sz w:val="24"/>
          <w:szCs w:val="24"/>
        </w:rPr>
        <w:lastRenderedPageBreak/>
        <w:t xml:space="preserve">regionally unique by being the only Lower </w:t>
      </w:r>
      <w:r w:rsidR="00646F3B" w:rsidRPr="00EE39D8">
        <w:rPr>
          <w:rFonts w:cs="Calibri"/>
          <w:sz w:val="24"/>
          <w:szCs w:val="24"/>
        </w:rPr>
        <w:t>Palaeolithic</w:t>
      </w:r>
      <w:r w:rsidR="00115010" w:rsidRPr="00EE39D8">
        <w:rPr>
          <w:rFonts w:cs="Calibri"/>
          <w:sz w:val="24"/>
          <w:szCs w:val="24"/>
        </w:rPr>
        <w:t xml:space="preserve"> Mode 1 technology that exploited large flakes, unlike its other Mode 1 counterparts across the Old World. </w:t>
      </w:r>
    </w:p>
    <w:p w:rsidR="00D81F86" w:rsidRPr="00EE39D8" w:rsidRDefault="0057362E" w:rsidP="00C26087">
      <w:pPr>
        <w:spacing w:line="360" w:lineRule="auto"/>
        <w:rPr>
          <w:rFonts w:cs="Calibri"/>
          <w:sz w:val="24"/>
          <w:szCs w:val="24"/>
        </w:rPr>
      </w:pPr>
      <w:r w:rsidRPr="00EE39D8">
        <w:rPr>
          <w:rFonts w:cs="Calibri"/>
          <w:sz w:val="24"/>
          <w:szCs w:val="24"/>
        </w:rPr>
        <w:t>New</w:t>
      </w:r>
      <w:r w:rsidR="00613BC5" w:rsidRPr="00EE39D8">
        <w:rPr>
          <w:rFonts w:cs="Calibri"/>
          <w:sz w:val="24"/>
          <w:szCs w:val="24"/>
        </w:rPr>
        <w:t xml:space="preserve"> French </w:t>
      </w:r>
      <w:r w:rsidR="003A1619" w:rsidRPr="00EE39D8">
        <w:rPr>
          <w:rFonts w:cs="Calibri"/>
          <w:sz w:val="24"/>
          <w:szCs w:val="24"/>
        </w:rPr>
        <w:t>research come</w:t>
      </w:r>
      <w:r w:rsidRPr="00EE39D8">
        <w:rPr>
          <w:rFonts w:cs="Calibri"/>
          <w:sz w:val="24"/>
          <w:szCs w:val="24"/>
        </w:rPr>
        <w:t>s primarily from the Somme and Sein</w:t>
      </w:r>
      <w:r w:rsidR="003A1619" w:rsidRPr="00EE39D8">
        <w:rPr>
          <w:rFonts w:cs="Calibri"/>
          <w:sz w:val="24"/>
          <w:szCs w:val="24"/>
        </w:rPr>
        <w:t>e valleys and the Loire basin</w:t>
      </w:r>
      <w:r w:rsidR="00FE23DB" w:rsidRPr="00EE39D8">
        <w:rPr>
          <w:rFonts w:cs="Calibri"/>
          <w:sz w:val="24"/>
          <w:szCs w:val="24"/>
        </w:rPr>
        <w:t xml:space="preserve"> and include</w:t>
      </w:r>
      <w:r w:rsidRPr="00EE39D8">
        <w:rPr>
          <w:rFonts w:cs="Calibri"/>
          <w:sz w:val="24"/>
          <w:szCs w:val="24"/>
        </w:rPr>
        <w:t>s</w:t>
      </w:r>
      <w:r w:rsidR="00FE23DB" w:rsidRPr="00EE39D8">
        <w:rPr>
          <w:rFonts w:cs="Calibri"/>
          <w:sz w:val="24"/>
          <w:szCs w:val="24"/>
        </w:rPr>
        <w:t xml:space="preserve"> a focus on the 100 kyr cyclicity within the last million years and the discovery of new </w:t>
      </w:r>
      <w:r w:rsidR="00BD2181" w:rsidRPr="00EE39D8">
        <w:rPr>
          <w:rFonts w:cs="Calibri"/>
          <w:sz w:val="24"/>
          <w:szCs w:val="24"/>
        </w:rPr>
        <w:t>Acheulian</w:t>
      </w:r>
      <w:r w:rsidR="00FE23DB" w:rsidRPr="00EE39D8">
        <w:rPr>
          <w:rFonts w:cs="Calibri"/>
          <w:sz w:val="24"/>
          <w:szCs w:val="24"/>
        </w:rPr>
        <w:t xml:space="preserve"> and Middle Pal</w:t>
      </w:r>
      <w:r w:rsidRPr="00EE39D8">
        <w:rPr>
          <w:rFonts w:cs="Calibri"/>
          <w:sz w:val="24"/>
          <w:szCs w:val="24"/>
        </w:rPr>
        <w:t>a</w:t>
      </w:r>
      <w:r w:rsidR="00FE23DB" w:rsidRPr="00EE39D8">
        <w:rPr>
          <w:rFonts w:cs="Calibri"/>
          <w:sz w:val="24"/>
          <w:szCs w:val="24"/>
        </w:rPr>
        <w:t xml:space="preserve">eolithic sites. </w:t>
      </w:r>
      <w:r w:rsidR="003C0E88" w:rsidRPr="00EE39D8">
        <w:rPr>
          <w:rFonts w:cs="Calibri"/>
          <w:sz w:val="24"/>
          <w:szCs w:val="24"/>
        </w:rPr>
        <w:t xml:space="preserve">At least two sites have yielded </w:t>
      </w:r>
      <w:r w:rsidR="00471DAC" w:rsidRPr="00EE39D8">
        <w:rPr>
          <w:rFonts w:cs="Calibri"/>
          <w:sz w:val="24"/>
          <w:szCs w:val="24"/>
        </w:rPr>
        <w:t xml:space="preserve">Mode 1 </w:t>
      </w:r>
      <w:r w:rsidR="00892101" w:rsidRPr="00EE39D8">
        <w:rPr>
          <w:rFonts w:cs="Calibri"/>
          <w:sz w:val="24"/>
          <w:szCs w:val="24"/>
        </w:rPr>
        <w:t>assemblage</w:t>
      </w:r>
      <w:r w:rsidR="003C0E88" w:rsidRPr="00EE39D8">
        <w:rPr>
          <w:rFonts w:cs="Calibri"/>
          <w:sz w:val="24"/>
          <w:szCs w:val="24"/>
        </w:rPr>
        <w:t xml:space="preserve">s slightly </w:t>
      </w:r>
      <w:r w:rsidR="007A0F8D" w:rsidRPr="00EE39D8">
        <w:rPr>
          <w:rFonts w:cs="Calibri"/>
          <w:sz w:val="24"/>
          <w:szCs w:val="24"/>
        </w:rPr>
        <w:t>older</w:t>
      </w:r>
      <w:r w:rsidR="003C0E88" w:rsidRPr="00EE39D8">
        <w:rPr>
          <w:rFonts w:cs="Calibri"/>
          <w:sz w:val="24"/>
          <w:szCs w:val="24"/>
        </w:rPr>
        <w:t xml:space="preserve"> and </w:t>
      </w:r>
      <w:r w:rsidR="007A0F8D" w:rsidRPr="00EE39D8">
        <w:rPr>
          <w:rFonts w:cs="Calibri"/>
          <w:sz w:val="24"/>
          <w:szCs w:val="24"/>
        </w:rPr>
        <w:t>slightly young</w:t>
      </w:r>
      <w:r w:rsidR="003C0E88" w:rsidRPr="00EE39D8">
        <w:rPr>
          <w:rFonts w:cs="Calibri"/>
          <w:sz w:val="24"/>
          <w:szCs w:val="24"/>
        </w:rPr>
        <w:t>er than 1 Ma (</w:t>
      </w:r>
      <w:r w:rsidR="00892101" w:rsidRPr="00EE39D8">
        <w:rPr>
          <w:rFonts w:cs="Calibri"/>
          <w:sz w:val="24"/>
          <w:szCs w:val="24"/>
        </w:rPr>
        <w:t>although</w:t>
      </w:r>
      <w:r w:rsidR="00892101">
        <w:rPr>
          <w:rFonts w:cs="Calibri"/>
          <w:sz w:val="24"/>
          <w:szCs w:val="24"/>
        </w:rPr>
        <w:t xml:space="preserve"> </w:t>
      </w:r>
      <w:r w:rsidR="003C0E88">
        <w:rPr>
          <w:rFonts w:cs="Calibri"/>
          <w:sz w:val="24"/>
          <w:szCs w:val="24"/>
        </w:rPr>
        <w:t xml:space="preserve">one is </w:t>
      </w:r>
      <w:r w:rsidR="00892101">
        <w:rPr>
          <w:rFonts w:cs="Calibri"/>
          <w:sz w:val="24"/>
          <w:szCs w:val="24"/>
        </w:rPr>
        <w:t>in a high-energy depositional environment</w:t>
      </w:r>
      <w:r w:rsidR="003C0E88">
        <w:rPr>
          <w:rFonts w:cs="Calibri"/>
          <w:sz w:val="24"/>
          <w:szCs w:val="24"/>
        </w:rPr>
        <w:t>)</w:t>
      </w:r>
      <w:r w:rsidR="00577235">
        <w:rPr>
          <w:rFonts w:cs="Calibri"/>
          <w:sz w:val="24"/>
          <w:szCs w:val="24"/>
        </w:rPr>
        <w:t xml:space="preserve">. </w:t>
      </w:r>
      <w:r w:rsidR="001034E8">
        <w:rPr>
          <w:rFonts w:cs="Calibri"/>
          <w:sz w:val="24"/>
          <w:szCs w:val="24"/>
        </w:rPr>
        <w:t xml:space="preserve">The majority of the studied sites in this region were of Middle Pleistocene age and several occurrences were found to be associated with different sediments such as loess, as well as </w:t>
      </w:r>
      <w:r w:rsidR="001034E8" w:rsidRPr="00EE39D8">
        <w:rPr>
          <w:rFonts w:cs="Calibri"/>
          <w:sz w:val="24"/>
          <w:szCs w:val="24"/>
        </w:rPr>
        <w:t>calcareous tufa deposits</w:t>
      </w:r>
      <w:r w:rsidR="007A0F8D" w:rsidRPr="00EE39D8">
        <w:rPr>
          <w:rFonts w:cs="Calibri"/>
          <w:sz w:val="24"/>
          <w:szCs w:val="24"/>
        </w:rPr>
        <w:t>,</w:t>
      </w:r>
      <w:r w:rsidR="001034E8" w:rsidRPr="00EE39D8">
        <w:rPr>
          <w:rFonts w:cs="Calibri"/>
          <w:sz w:val="24"/>
          <w:szCs w:val="24"/>
        </w:rPr>
        <w:t xml:space="preserve"> and </w:t>
      </w:r>
      <w:r w:rsidR="007A0F8D" w:rsidRPr="00EE39D8">
        <w:rPr>
          <w:rFonts w:cs="Calibri"/>
          <w:sz w:val="24"/>
          <w:szCs w:val="24"/>
        </w:rPr>
        <w:t xml:space="preserve">with </w:t>
      </w:r>
      <w:r w:rsidR="001034E8" w:rsidRPr="00EE39D8">
        <w:rPr>
          <w:rFonts w:cs="Calibri"/>
          <w:sz w:val="24"/>
          <w:szCs w:val="24"/>
        </w:rPr>
        <w:t xml:space="preserve">vertebrate fossils that accumulated </w:t>
      </w:r>
      <w:r w:rsidR="007A0F8D" w:rsidRPr="00EE39D8">
        <w:rPr>
          <w:rFonts w:cs="Calibri"/>
          <w:sz w:val="24"/>
          <w:szCs w:val="24"/>
        </w:rPr>
        <w:t>under</w:t>
      </w:r>
      <w:r w:rsidR="001034E8" w:rsidRPr="00EE39D8">
        <w:rPr>
          <w:rFonts w:cs="Calibri"/>
          <w:sz w:val="24"/>
          <w:szCs w:val="24"/>
        </w:rPr>
        <w:t xml:space="preserve"> interglacial conditions. </w:t>
      </w:r>
      <w:r w:rsidR="007D1EFB" w:rsidRPr="00EE39D8">
        <w:rPr>
          <w:rFonts w:cs="Calibri"/>
          <w:sz w:val="24"/>
          <w:szCs w:val="24"/>
        </w:rPr>
        <w:t>Some of the known historically-significant sites (e.g. Cagny-la-Garenne) were proved to be slightly older than previously thought through new discoveries in the region</w:t>
      </w:r>
      <w:r w:rsidR="005B6AF4" w:rsidRPr="00EE39D8">
        <w:rPr>
          <w:rFonts w:cs="Calibri"/>
          <w:sz w:val="24"/>
          <w:szCs w:val="24"/>
        </w:rPr>
        <w:t xml:space="preserve"> and other studie</w:t>
      </w:r>
      <w:r w:rsidR="007A0F8D" w:rsidRPr="00EE39D8">
        <w:rPr>
          <w:rFonts w:cs="Calibri"/>
          <w:sz w:val="24"/>
          <w:szCs w:val="24"/>
        </w:rPr>
        <w:t>s</w:t>
      </w:r>
      <w:r w:rsidR="005B6AF4" w:rsidRPr="00EE39D8">
        <w:rPr>
          <w:rFonts w:cs="Calibri"/>
          <w:sz w:val="24"/>
          <w:szCs w:val="24"/>
        </w:rPr>
        <w:t xml:space="preserve"> </w:t>
      </w:r>
      <w:r w:rsidR="007A0F8D" w:rsidRPr="00EE39D8">
        <w:rPr>
          <w:rFonts w:cs="Calibri"/>
          <w:sz w:val="24"/>
          <w:szCs w:val="24"/>
        </w:rPr>
        <w:t xml:space="preserve">have </w:t>
      </w:r>
      <w:r w:rsidR="005B6AF4" w:rsidRPr="00EE39D8">
        <w:rPr>
          <w:rFonts w:cs="Calibri"/>
          <w:sz w:val="24"/>
          <w:szCs w:val="24"/>
        </w:rPr>
        <w:t xml:space="preserve">indicated contemporaneity (e.g. Moulin Quignon and </w:t>
      </w:r>
      <w:r w:rsidR="005B6AF4" w:rsidRPr="00EE39D8">
        <w:rPr>
          <w:sz w:val="24"/>
          <w:szCs w:val="24"/>
        </w:rPr>
        <w:t>Carrière Carpentier)</w:t>
      </w:r>
      <w:r w:rsidR="007D1EFB" w:rsidRPr="00EE39D8">
        <w:rPr>
          <w:rFonts w:cs="Calibri"/>
          <w:sz w:val="24"/>
          <w:szCs w:val="24"/>
        </w:rPr>
        <w:t xml:space="preserve">. </w:t>
      </w:r>
      <w:r w:rsidR="002D540F" w:rsidRPr="00EE39D8">
        <w:rPr>
          <w:rFonts w:cs="Calibri"/>
          <w:sz w:val="24"/>
          <w:szCs w:val="24"/>
        </w:rPr>
        <w:t>At some sites, specific contextual</w:t>
      </w:r>
      <w:r w:rsidR="002D540F">
        <w:rPr>
          <w:rFonts w:cs="Calibri"/>
          <w:sz w:val="24"/>
          <w:szCs w:val="24"/>
        </w:rPr>
        <w:t xml:space="preserve"> issues need to be resolved (e.g. </w:t>
      </w:r>
      <w:r w:rsidR="002D540F" w:rsidRPr="007A75A3">
        <w:rPr>
          <w:sz w:val="24"/>
          <w:szCs w:val="24"/>
        </w:rPr>
        <w:t>Carrière Léon</w:t>
      </w:r>
      <w:r w:rsidR="002D540F">
        <w:rPr>
          <w:rFonts w:cs="Calibri"/>
          <w:sz w:val="24"/>
          <w:szCs w:val="24"/>
        </w:rPr>
        <w:t xml:space="preserve">) and numerous known occurrences require more reliable absolute dates (e.g. </w:t>
      </w:r>
      <w:r w:rsidR="002D540F" w:rsidRPr="00976A99">
        <w:rPr>
          <w:sz w:val="24"/>
          <w:szCs w:val="24"/>
        </w:rPr>
        <w:t>Abbeville-Rue de Paris</w:t>
      </w:r>
      <w:r w:rsidR="002D540F">
        <w:rPr>
          <w:rFonts w:cs="Calibri"/>
          <w:sz w:val="24"/>
          <w:szCs w:val="24"/>
        </w:rPr>
        <w:t xml:space="preserve">). </w:t>
      </w:r>
      <w:r w:rsidR="00B01029">
        <w:rPr>
          <w:rFonts w:cs="Calibri"/>
          <w:sz w:val="24"/>
          <w:szCs w:val="24"/>
        </w:rPr>
        <w:t xml:space="preserve">The French evidence also collectively suggests major behavioural changes </w:t>
      </w:r>
      <w:r w:rsidR="00B01029" w:rsidRPr="00EE39D8">
        <w:rPr>
          <w:rFonts w:cs="Calibri"/>
          <w:sz w:val="24"/>
          <w:szCs w:val="24"/>
        </w:rPr>
        <w:t>between MIS 9 and 7</w:t>
      </w:r>
      <w:r w:rsidR="007A0F8D" w:rsidRPr="00EE39D8">
        <w:rPr>
          <w:rFonts w:cs="Calibri"/>
          <w:sz w:val="24"/>
          <w:szCs w:val="24"/>
        </w:rPr>
        <w:t>,</w:t>
      </w:r>
      <w:r w:rsidR="00B01029" w:rsidRPr="00EE39D8">
        <w:rPr>
          <w:rFonts w:cs="Calibri"/>
          <w:sz w:val="24"/>
          <w:szCs w:val="24"/>
        </w:rPr>
        <w:t xml:space="preserve"> including new technologies, subsistence and landuse patterns, with regional pattern</w:t>
      </w:r>
      <w:r w:rsidR="007A0F8D" w:rsidRPr="00EE39D8">
        <w:rPr>
          <w:rFonts w:cs="Calibri"/>
          <w:sz w:val="24"/>
          <w:szCs w:val="24"/>
        </w:rPr>
        <w:t>ing</w:t>
      </w:r>
      <w:r w:rsidR="00B01029" w:rsidRPr="00EE39D8">
        <w:rPr>
          <w:rFonts w:cs="Calibri"/>
          <w:sz w:val="24"/>
          <w:szCs w:val="24"/>
        </w:rPr>
        <w:t xml:space="preserve"> increasing after MIS 7. </w:t>
      </w:r>
    </w:p>
    <w:p w:rsidR="00B01029" w:rsidRPr="00EE39D8" w:rsidRDefault="00B917B3" w:rsidP="00C26087">
      <w:pPr>
        <w:spacing w:line="360" w:lineRule="auto"/>
        <w:rPr>
          <w:rFonts w:cs="Calibri"/>
          <w:sz w:val="24"/>
          <w:szCs w:val="24"/>
        </w:rPr>
      </w:pPr>
      <w:r w:rsidRPr="00EE39D8">
        <w:rPr>
          <w:rFonts w:cs="Calibri"/>
          <w:sz w:val="24"/>
          <w:szCs w:val="24"/>
        </w:rPr>
        <w:t>Parallel research in Portugal indicates the use of multidisciplinary geochronological methods to study sites in terrace context</w:t>
      </w:r>
      <w:r w:rsidR="007A0F8D" w:rsidRPr="00EE39D8">
        <w:rPr>
          <w:rFonts w:cs="Calibri"/>
          <w:sz w:val="24"/>
          <w:szCs w:val="24"/>
        </w:rPr>
        <w:t>s</w:t>
      </w:r>
      <w:r w:rsidRPr="00EE39D8">
        <w:rPr>
          <w:rFonts w:cs="Calibri"/>
          <w:sz w:val="24"/>
          <w:szCs w:val="24"/>
        </w:rPr>
        <w:t xml:space="preserve"> (e.g. Tagus), thus chronological</w:t>
      </w:r>
      <w:r w:rsidR="007A0F8D" w:rsidRPr="00EE39D8">
        <w:rPr>
          <w:rFonts w:cs="Calibri"/>
          <w:sz w:val="24"/>
          <w:szCs w:val="24"/>
        </w:rPr>
        <w:t>ly</w:t>
      </w:r>
      <w:r w:rsidRPr="00EE39D8">
        <w:rPr>
          <w:rFonts w:cs="Calibri"/>
          <w:sz w:val="24"/>
          <w:szCs w:val="24"/>
        </w:rPr>
        <w:t xml:space="preserve"> correlating many </w:t>
      </w:r>
      <w:r w:rsidR="00BD2181" w:rsidRPr="00EE39D8">
        <w:rPr>
          <w:rFonts w:cs="Calibri"/>
          <w:sz w:val="24"/>
          <w:szCs w:val="24"/>
        </w:rPr>
        <w:t>Acheulian</w:t>
      </w:r>
      <w:r w:rsidRPr="00EE39D8">
        <w:rPr>
          <w:rFonts w:cs="Calibri"/>
          <w:sz w:val="24"/>
          <w:szCs w:val="24"/>
        </w:rPr>
        <w:t xml:space="preserve"> assemblages with other European occurrences. Similar contexts were also studied in Spain in association with </w:t>
      </w:r>
      <w:r w:rsidR="00BD2181" w:rsidRPr="00EE39D8">
        <w:rPr>
          <w:rFonts w:cs="Calibri"/>
          <w:sz w:val="24"/>
          <w:szCs w:val="24"/>
        </w:rPr>
        <w:t>Acheulian</w:t>
      </w:r>
      <w:r w:rsidRPr="00EE39D8">
        <w:rPr>
          <w:rFonts w:cs="Calibri"/>
          <w:sz w:val="24"/>
          <w:szCs w:val="24"/>
        </w:rPr>
        <w:t xml:space="preserve"> sites</w:t>
      </w:r>
      <w:r w:rsidR="007A0F8D" w:rsidRPr="00EE39D8">
        <w:rPr>
          <w:rFonts w:cs="Calibri"/>
          <w:sz w:val="24"/>
          <w:szCs w:val="24"/>
        </w:rPr>
        <w:t>,</w:t>
      </w:r>
      <w:r w:rsidRPr="00EE39D8">
        <w:rPr>
          <w:rFonts w:cs="Calibri"/>
          <w:sz w:val="24"/>
          <w:szCs w:val="24"/>
        </w:rPr>
        <w:t xml:space="preserve"> whereas the Early Pleistocene Mode 1 sites here come </w:t>
      </w:r>
      <w:r w:rsidR="007A0F8D" w:rsidRPr="00EE39D8">
        <w:rPr>
          <w:rFonts w:cs="Calibri"/>
          <w:sz w:val="24"/>
          <w:szCs w:val="24"/>
        </w:rPr>
        <w:t xml:space="preserve">largely </w:t>
      </w:r>
      <w:r w:rsidRPr="00EE39D8">
        <w:rPr>
          <w:rFonts w:cs="Calibri"/>
          <w:sz w:val="24"/>
          <w:szCs w:val="24"/>
        </w:rPr>
        <w:t xml:space="preserve">from cave contexts. It is also now apparent that </w:t>
      </w:r>
      <w:r w:rsidR="00D65153" w:rsidRPr="00EE39D8">
        <w:rPr>
          <w:rFonts w:cs="Calibri"/>
          <w:sz w:val="24"/>
          <w:szCs w:val="24"/>
        </w:rPr>
        <w:t xml:space="preserve">some of </w:t>
      </w:r>
      <w:r w:rsidRPr="00EE39D8">
        <w:rPr>
          <w:rFonts w:cs="Calibri"/>
          <w:sz w:val="24"/>
          <w:szCs w:val="24"/>
        </w:rPr>
        <w:t xml:space="preserve">the earliest European </w:t>
      </w:r>
      <w:r w:rsidR="00BD2181" w:rsidRPr="00EE39D8">
        <w:rPr>
          <w:rFonts w:cs="Calibri"/>
          <w:sz w:val="24"/>
          <w:szCs w:val="24"/>
        </w:rPr>
        <w:t>Acheulian</w:t>
      </w:r>
      <w:r w:rsidRPr="00EE39D8">
        <w:rPr>
          <w:rFonts w:cs="Calibri"/>
          <w:sz w:val="24"/>
          <w:szCs w:val="24"/>
        </w:rPr>
        <w:t xml:space="preserve"> is </w:t>
      </w:r>
      <w:r w:rsidR="00D65153" w:rsidRPr="00EE39D8">
        <w:rPr>
          <w:rFonts w:cs="Calibri"/>
          <w:sz w:val="24"/>
          <w:szCs w:val="24"/>
        </w:rPr>
        <w:t>in</w:t>
      </w:r>
      <w:r w:rsidRPr="00EE39D8">
        <w:rPr>
          <w:rFonts w:cs="Calibri"/>
          <w:sz w:val="24"/>
          <w:szCs w:val="24"/>
        </w:rPr>
        <w:t xml:space="preserve"> Spain (~760 ka)</w:t>
      </w:r>
      <w:r w:rsidR="00D65153" w:rsidRPr="00EE39D8">
        <w:rPr>
          <w:rFonts w:cs="Calibri"/>
          <w:sz w:val="24"/>
          <w:szCs w:val="24"/>
        </w:rPr>
        <w:t xml:space="preserve"> and Early Pleistocene </w:t>
      </w:r>
      <w:r w:rsidR="002B6C6A" w:rsidRPr="00EE39D8">
        <w:rPr>
          <w:rFonts w:cs="Calibri"/>
          <w:sz w:val="24"/>
          <w:szCs w:val="24"/>
        </w:rPr>
        <w:t xml:space="preserve">elephant </w:t>
      </w:r>
      <w:r w:rsidR="00D65153" w:rsidRPr="00EE39D8">
        <w:rPr>
          <w:rFonts w:cs="Calibri"/>
          <w:sz w:val="24"/>
          <w:szCs w:val="24"/>
        </w:rPr>
        <w:t>butchery evidence (e.g. Barranc de ka Boella</w:t>
      </w:r>
      <w:r w:rsidR="002B6C6A" w:rsidRPr="00EE39D8">
        <w:rPr>
          <w:rFonts w:cs="Calibri"/>
          <w:sz w:val="24"/>
          <w:szCs w:val="24"/>
        </w:rPr>
        <w:t xml:space="preserve">, claimed to be the oldest European </w:t>
      </w:r>
      <w:r w:rsidR="00BD2181" w:rsidRPr="00EE39D8">
        <w:rPr>
          <w:rFonts w:cs="Calibri"/>
          <w:sz w:val="24"/>
          <w:szCs w:val="24"/>
        </w:rPr>
        <w:t>Acheulian</w:t>
      </w:r>
      <w:r w:rsidR="002B6C6A" w:rsidRPr="00EE39D8">
        <w:rPr>
          <w:rFonts w:cs="Calibri"/>
          <w:sz w:val="24"/>
          <w:szCs w:val="24"/>
        </w:rPr>
        <w:t xml:space="preserve"> butchery evidence</w:t>
      </w:r>
      <w:r w:rsidR="00D65153" w:rsidRPr="00EE39D8">
        <w:rPr>
          <w:rFonts w:cs="Calibri"/>
          <w:sz w:val="24"/>
          <w:szCs w:val="24"/>
        </w:rPr>
        <w:t>) complement</w:t>
      </w:r>
      <w:r w:rsidR="007A0F8D" w:rsidRPr="00EE39D8">
        <w:rPr>
          <w:rFonts w:cs="Calibri"/>
          <w:sz w:val="24"/>
          <w:szCs w:val="24"/>
        </w:rPr>
        <w:t>s</w:t>
      </w:r>
      <w:r w:rsidR="00D65153" w:rsidRPr="00EE39D8">
        <w:rPr>
          <w:rFonts w:cs="Calibri"/>
          <w:sz w:val="24"/>
          <w:szCs w:val="24"/>
        </w:rPr>
        <w:t xml:space="preserve"> the earlier known </w:t>
      </w:r>
      <w:r w:rsidR="002B6C6A" w:rsidRPr="00EE39D8">
        <w:rPr>
          <w:rFonts w:cs="Calibri"/>
          <w:sz w:val="24"/>
          <w:szCs w:val="24"/>
        </w:rPr>
        <w:t>Middle Pleistocene</w:t>
      </w:r>
      <w:r w:rsidR="00D65153" w:rsidRPr="00EE39D8">
        <w:rPr>
          <w:rFonts w:cs="Calibri"/>
          <w:sz w:val="24"/>
          <w:szCs w:val="24"/>
        </w:rPr>
        <w:t xml:space="preserve"> evidence from Torralba and Ambrona. </w:t>
      </w:r>
      <w:r w:rsidR="00B5132F" w:rsidRPr="00EE39D8">
        <w:rPr>
          <w:rFonts w:cs="Calibri"/>
          <w:sz w:val="24"/>
          <w:szCs w:val="24"/>
        </w:rPr>
        <w:t xml:space="preserve">This evidence is further supplemented by </w:t>
      </w:r>
      <w:r w:rsidR="00BD2181" w:rsidRPr="00EE39D8">
        <w:rPr>
          <w:rFonts w:cs="Calibri"/>
          <w:sz w:val="24"/>
          <w:szCs w:val="24"/>
        </w:rPr>
        <w:t>Acheulian</w:t>
      </w:r>
      <w:r w:rsidR="00B5132F" w:rsidRPr="00EE39D8">
        <w:rPr>
          <w:rFonts w:cs="Calibri"/>
          <w:sz w:val="24"/>
          <w:szCs w:val="24"/>
        </w:rPr>
        <w:t xml:space="preserve"> lithics and hominin fossil evidence in </w:t>
      </w:r>
      <w:r w:rsidR="007A0F8D" w:rsidRPr="00EE39D8">
        <w:rPr>
          <w:rFonts w:cs="Calibri"/>
          <w:sz w:val="24"/>
          <w:szCs w:val="24"/>
        </w:rPr>
        <w:t xml:space="preserve">the </w:t>
      </w:r>
      <w:r w:rsidR="00B5132F" w:rsidRPr="00EE39D8">
        <w:rPr>
          <w:rFonts w:cs="Calibri"/>
          <w:sz w:val="24"/>
          <w:szCs w:val="24"/>
        </w:rPr>
        <w:t>Venosa</w:t>
      </w:r>
      <w:r w:rsidR="00B5132F">
        <w:rPr>
          <w:rFonts w:cs="Calibri"/>
          <w:sz w:val="24"/>
          <w:szCs w:val="24"/>
        </w:rPr>
        <w:t xml:space="preserve"> Basin of Italy. A cultural boundary is now known to straddle parts of Central and Eastern Europe (e.g. Germany, Hungary and Czech Republic</w:t>
      </w:r>
      <w:r w:rsidR="00D11D10">
        <w:rPr>
          <w:rFonts w:cs="Calibri"/>
          <w:sz w:val="24"/>
          <w:szCs w:val="24"/>
        </w:rPr>
        <w:t>)</w:t>
      </w:r>
      <w:r w:rsidR="00B5132F">
        <w:rPr>
          <w:rFonts w:cs="Calibri"/>
          <w:sz w:val="24"/>
          <w:szCs w:val="24"/>
        </w:rPr>
        <w:t xml:space="preserve">, indicating a geographic dichotomy between Mode 1 and Mode 2 occurrences. </w:t>
      </w:r>
      <w:r w:rsidR="00C27A2C">
        <w:rPr>
          <w:rFonts w:cs="Calibri"/>
          <w:sz w:val="24"/>
          <w:szCs w:val="24"/>
        </w:rPr>
        <w:t xml:space="preserve">New data and publications have also come from one </w:t>
      </w:r>
      <w:r w:rsidR="00C27A2C" w:rsidRPr="00EE39D8">
        <w:rPr>
          <w:rFonts w:cs="Calibri"/>
          <w:sz w:val="24"/>
          <w:szCs w:val="24"/>
        </w:rPr>
        <w:t>of the best</w:t>
      </w:r>
      <w:r w:rsidR="007A0F8D" w:rsidRPr="00EE39D8">
        <w:rPr>
          <w:rFonts w:cs="Calibri"/>
          <w:sz w:val="24"/>
          <w:szCs w:val="24"/>
        </w:rPr>
        <w:t>-</w:t>
      </w:r>
      <w:r w:rsidR="00C27A2C" w:rsidRPr="00EE39D8">
        <w:rPr>
          <w:rFonts w:cs="Calibri"/>
          <w:sz w:val="24"/>
          <w:szCs w:val="24"/>
        </w:rPr>
        <w:t xml:space="preserve">preserved Middle Pleistocene paleoanthropological occurrences in Europe: </w:t>
      </w:r>
      <w:r w:rsidR="00C27A2C" w:rsidRPr="00EE39D8">
        <w:rPr>
          <w:color w:val="000000" w:themeColor="text1"/>
          <w:sz w:val="24"/>
          <w:szCs w:val="24"/>
        </w:rPr>
        <w:t>Schöningen,</w:t>
      </w:r>
      <w:r w:rsidR="00C27A2C" w:rsidRPr="00EE39D8">
        <w:rPr>
          <w:rFonts w:cs="Calibri"/>
          <w:sz w:val="24"/>
          <w:szCs w:val="24"/>
        </w:rPr>
        <w:t xml:space="preserve"> Germany, in fluvio-lacustrine contexts. </w:t>
      </w:r>
    </w:p>
    <w:p w:rsidR="00C27A2C" w:rsidRPr="00AF2B66" w:rsidRDefault="00C27A2C" w:rsidP="00C26087">
      <w:pPr>
        <w:spacing w:line="360" w:lineRule="auto"/>
        <w:rPr>
          <w:rFonts w:cs="Calibri"/>
          <w:sz w:val="24"/>
          <w:szCs w:val="24"/>
          <w:lang w:val="en-IN"/>
        </w:rPr>
      </w:pPr>
      <w:r w:rsidRPr="00EE39D8">
        <w:rPr>
          <w:rFonts w:cs="Calibri"/>
          <w:sz w:val="24"/>
          <w:szCs w:val="24"/>
        </w:rPr>
        <w:lastRenderedPageBreak/>
        <w:t xml:space="preserve">The West </w:t>
      </w:r>
      <w:r w:rsidRPr="00AF2B66">
        <w:rPr>
          <w:rFonts w:cs="Calibri"/>
          <w:sz w:val="24"/>
          <w:szCs w:val="24"/>
        </w:rPr>
        <w:t>Asian evidence also collectively highlights techno-cultural diversity during the Early and Middle Pleistocene</w:t>
      </w:r>
      <w:r w:rsidR="00F67786" w:rsidRPr="00AF2B66">
        <w:rPr>
          <w:rFonts w:cs="Calibri"/>
          <w:sz w:val="24"/>
          <w:szCs w:val="24"/>
        </w:rPr>
        <w:t>, particularly in the Levant</w:t>
      </w:r>
      <w:r w:rsidR="00E56961" w:rsidRPr="00AF2B66">
        <w:rPr>
          <w:rFonts w:cs="Calibri"/>
          <w:sz w:val="24"/>
          <w:szCs w:val="24"/>
        </w:rPr>
        <w:t>, and also appears to have accommodated more Early Pleistocene hominin populations than previously thought</w:t>
      </w:r>
      <w:r w:rsidR="00F67786" w:rsidRPr="00AF2B66">
        <w:rPr>
          <w:rFonts w:cs="Calibri"/>
          <w:sz w:val="24"/>
          <w:szCs w:val="24"/>
        </w:rPr>
        <w:t xml:space="preserve">. Growing evidence from Turkey </w:t>
      </w:r>
      <w:r w:rsidR="00964C24" w:rsidRPr="00AF2B66">
        <w:rPr>
          <w:rFonts w:cs="Calibri"/>
          <w:sz w:val="24"/>
          <w:szCs w:val="24"/>
        </w:rPr>
        <w:t xml:space="preserve">(e.g. Gediz River Valley) </w:t>
      </w:r>
      <w:r w:rsidR="00F67786" w:rsidRPr="00AF2B66">
        <w:rPr>
          <w:rFonts w:cs="Calibri"/>
          <w:sz w:val="24"/>
          <w:szCs w:val="24"/>
        </w:rPr>
        <w:t>and Syria reflects rich Pal</w:t>
      </w:r>
      <w:r w:rsidR="007A0F8D" w:rsidRPr="00AF2B66">
        <w:rPr>
          <w:rFonts w:cs="Calibri"/>
          <w:sz w:val="24"/>
          <w:szCs w:val="24"/>
        </w:rPr>
        <w:t>a</w:t>
      </w:r>
      <w:r w:rsidR="00F67786" w:rsidRPr="00AF2B66">
        <w:rPr>
          <w:rFonts w:cs="Calibri"/>
          <w:sz w:val="24"/>
          <w:szCs w:val="24"/>
        </w:rPr>
        <w:t>eolithic records in various river terrace and floodplain contexts</w:t>
      </w:r>
      <w:r w:rsidR="00B53C3B" w:rsidRPr="00AF2B66">
        <w:rPr>
          <w:rFonts w:cs="Calibri"/>
          <w:sz w:val="24"/>
          <w:szCs w:val="24"/>
        </w:rPr>
        <w:t>, w</w:t>
      </w:r>
      <w:r w:rsidR="007A0F8D" w:rsidRPr="00AF2B66">
        <w:rPr>
          <w:rFonts w:cs="Calibri"/>
          <w:sz w:val="24"/>
          <w:szCs w:val="24"/>
        </w:rPr>
        <w:t>ith the new Orontes data supplementing</w:t>
      </w:r>
      <w:r w:rsidR="00B53C3B" w:rsidRPr="00AF2B66">
        <w:rPr>
          <w:rFonts w:cs="Calibri"/>
          <w:sz w:val="24"/>
          <w:szCs w:val="24"/>
        </w:rPr>
        <w:t xml:space="preserve"> the long-known </w:t>
      </w:r>
      <w:r w:rsidR="00BD2181" w:rsidRPr="00AF2B66">
        <w:rPr>
          <w:rFonts w:cs="Calibri"/>
          <w:sz w:val="24"/>
          <w:szCs w:val="24"/>
        </w:rPr>
        <w:t>Acheulian</w:t>
      </w:r>
      <w:r w:rsidR="00B53C3B" w:rsidRPr="00AF2B66">
        <w:rPr>
          <w:rFonts w:cs="Calibri"/>
          <w:sz w:val="24"/>
          <w:szCs w:val="24"/>
        </w:rPr>
        <w:t xml:space="preserve"> evidence from </w:t>
      </w:r>
      <w:r w:rsidR="007A0F8D" w:rsidRPr="00AF2B66">
        <w:rPr>
          <w:rFonts w:cs="Calibri"/>
          <w:sz w:val="24"/>
          <w:szCs w:val="24"/>
        </w:rPr>
        <w:t>Latemneh</w:t>
      </w:r>
      <w:r w:rsidR="00964C24" w:rsidRPr="00AF2B66">
        <w:rPr>
          <w:rFonts w:cs="Calibri"/>
          <w:sz w:val="24"/>
          <w:szCs w:val="24"/>
        </w:rPr>
        <w:t xml:space="preserve"> in</w:t>
      </w:r>
      <w:r w:rsidR="00B53C3B" w:rsidRPr="00AF2B66">
        <w:rPr>
          <w:rFonts w:cs="Calibri"/>
          <w:sz w:val="24"/>
          <w:szCs w:val="24"/>
        </w:rPr>
        <w:t xml:space="preserve"> Syria. </w:t>
      </w:r>
      <w:r w:rsidR="00795EC0" w:rsidRPr="00AF2B66">
        <w:rPr>
          <w:rFonts w:cs="Calibri"/>
          <w:sz w:val="24"/>
          <w:szCs w:val="24"/>
        </w:rPr>
        <w:t>Due to the absence of absolute dates, bio</w:t>
      </w:r>
      <w:r w:rsidR="007A0F8D" w:rsidRPr="00AF2B66">
        <w:rPr>
          <w:rFonts w:cs="Calibri"/>
          <w:sz w:val="24"/>
          <w:szCs w:val="24"/>
        </w:rPr>
        <w:t>stratigraph</w:t>
      </w:r>
      <w:r w:rsidR="00795EC0" w:rsidRPr="00AF2B66">
        <w:rPr>
          <w:rFonts w:cs="Calibri"/>
          <w:sz w:val="24"/>
          <w:szCs w:val="24"/>
        </w:rPr>
        <w:t xml:space="preserve">y is the main method used to place these occurrences in the early Middle Pleistocene or late Early Pleistocene </w:t>
      </w:r>
      <w:r w:rsidR="00E56961" w:rsidRPr="00AF2B66">
        <w:rPr>
          <w:rFonts w:cs="Calibri"/>
          <w:sz w:val="24"/>
          <w:szCs w:val="24"/>
        </w:rPr>
        <w:t xml:space="preserve">(MIS 22) </w:t>
      </w:r>
      <w:r w:rsidR="00795EC0" w:rsidRPr="00AF2B66">
        <w:rPr>
          <w:rFonts w:cs="Calibri"/>
          <w:sz w:val="24"/>
          <w:szCs w:val="24"/>
        </w:rPr>
        <w:t>by different researchers</w:t>
      </w:r>
      <w:r w:rsidR="007A0F8D" w:rsidRPr="00AF2B66">
        <w:rPr>
          <w:rFonts w:cs="Calibri"/>
          <w:sz w:val="24"/>
          <w:szCs w:val="24"/>
        </w:rPr>
        <w:t xml:space="preserve">, although uplift/incision mapping has </w:t>
      </w:r>
      <w:r w:rsidR="00E17F08" w:rsidRPr="00AF2B66">
        <w:rPr>
          <w:rFonts w:cs="Calibri"/>
          <w:sz w:val="24"/>
          <w:szCs w:val="24"/>
        </w:rPr>
        <w:t xml:space="preserve">also </w:t>
      </w:r>
      <w:r w:rsidR="007A0F8D" w:rsidRPr="00AF2B66">
        <w:rPr>
          <w:rFonts w:cs="Calibri"/>
          <w:sz w:val="24"/>
          <w:szCs w:val="24"/>
        </w:rPr>
        <w:t xml:space="preserve">been </w:t>
      </w:r>
      <w:r w:rsidR="00E17F08" w:rsidRPr="00AF2B66">
        <w:rPr>
          <w:rFonts w:cs="Calibri"/>
          <w:sz w:val="24"/>
          <w:szCs w:val="24"/>
        </w:rPr>
        <w:t>found useful</w:t>
      </w:r>
      <w:r w:rsidR="00795EC0" w:rsidRPr="00AF2B66">
        <w:rPr>
          <w:rFonts w:cs="Calibri"/>
          <w:sz w:val="24"/>
          <w:szCs w:val="24"/>
        </w:rPr>
        <w:t xml:space="preserve">. </w:t>
      </w:r>
      <w:r w:rsidR="00E56961" w:rsidRPr="00AF2B66">
        <w:rPr>
          <w:rFonts w:cs="Calibri"/>
          <w:sz w:val="24"/>
          <w:szCs w:val="24"/>
        </w:rPr>
        <w:t>One of the key features of this regional record is the isolated occurrences of trihedral picks or large cutting</w:t>
      </w:r>
      <w:r w:rsidR="00E17F08" w:rsidRPr="00AF2B66">
        <w:rPr>
          <w:rFonts w:cs="Calibri"/>
          <w:sz w:val="24"/>
          <w:szCs w:val="24"/>
        </w:rPr>
        <w:t xml:space="preserve"> tools, rare at most </w:t>
      </w:r>
      <w:r w:rsidR="00BD2181" w:rsidRPr="00AF2B66">
        <w:rPr>
          <w:rFonts w:cs="Calibri"/>
          <w:sz w:val="24"/>
          <w:szCs w:val="24"/>
        </w:rPr>
        <w:t>Acheulian</w:t>
      </w:r>
      <w:r w:rsidR="00E56961" w:rsidRPr="00AF2B66">
        <w:rPr>
          <w:rFonts w:cs="Calibri"/>
          <w:sz w:val="24"/>
          <w:szCs w:val="24"/>
        </w:rPr>
        <w:t xml:space="preserve"> sites. </w:t>
      </w:r>
      <w:r w:rsidR="007B4724" w:rsidRPr="00AF2B66">
        <w:rPr>
          <w:rFonts w:cs="Calibri"/>
          <w:sz w:val="24"/>
          <w:szCs w:val="24"/>
        </w:rPr>
        <w:t xml:space="preserve">In contrast to the West Asian </w:t>
      </w:r>
      <w:r w:rsidR="00BD2181" w:rsidRPr="00AF2B66">
        <w:rPr>
          <w:rFonts w:cs="Calibri"/>
          <w:sz w:val="24"/>
          <w:szCs w:val="24"/>
        </w:rPr>
        <w:t>Acheulian</w:t>
      </w:r>
      <w:r w:rsidR="00E17F08" w:rsidRPr="00AF2B66">
        <w:rPr>
          <w:rFonts w:cs="Calibri"/>
          <w:sz w:val="24"/>
          <w:szCs w:val="24"/>
        </w:rPr>
        <w:t>,</w:t>
      </w:r>
      <w:r w:rsidR="007B4724" w:rsidRPr="00AF2B66">
        <w:rPr>
          <w:rFonts w:cs="Calibri"/>
          <w:sz w:val="24"/>
          <w:szCs w:val="24"/>
        </w:rPr>
        <w:t xml:space="preserve"> which comes from terrace deposits</w:t>
      </w:r>
      <w:r w:rsidR="002A4C2D" w:rsidRPr="00AF2B66">
        <w:rPr>
          <w:rFonts w:cs="Calibri"/>
          <w:sz w:val="24"/>
          <w:szCs w:val="24"/>
        </w:rPr>
        <w:t xml:space="preserve"> (e.g. </w:t>
      </w:r>
      <w:r w:rsidR="00E17F08" w:rsidRPr="00AF2B66">
        <w:rPr>
          <w:rFonts w:cs="Calibri"/>
          <w:sz w:val="24"/>
          <w:szCs w:val="24"/>
        </w:rPr>
        <w:t xml:space="preserve">the </w:t>
      </w:r>
      <w:r w:rsidR="002A4C2D" w:rsidRPr="00AF2B66">
        <w:rPr>
          <w:rFonts w:cs="Calibri"/>
          <w:sz w:val="24"/>
          <w:szCs w:val="24"/>
        </w:rPr>
        <w:t>Nahr el-Kebir)</w:t>
      </w:r>
      <w:r w:rsidR="00E17F08" w:rsidRPr="00AF2B66">
        <w:rPr>
          <w:rFonts w:cs="Calibri"/>
          <w:sz w:val="24"/>
          <w:szCs w:val="24"/>
        </w:rPr>
        <w:t xml:space="preserve">, </w:t>
      </w:r>
      <w:r w:rsidR="007B4724" w:rsidRPr="00AF2B66">
        <w:rPr>
          <w:rFonts w:cs="Calibri"/>
          <w:sz w:val="24"/>
          <w:szCs w:val="24"/>
        </w:rPr>
        <w:t>new Middle Pal</w:t>
      </w:r>
      <w:r w:rsidR="00E17F08" w:rsidRPr="00AF2B66">
        <w:rPr>
          <w:rFonts w:cs="Calibri"/>
          <w:sz w:val="24"/>
          <w:szCs w:val="24"/>
        </w:rPr>
        <w:t>a</w:t>
      </w:r>
      <w:r w:rsidR="007B4724" w:rsidRPr="00AF2B66">
        <w:rPr>
          <w:rFonts w:cs="Calibri"/>
          <w:sz w:val="24"/>
          <w:szCs w:val="24"/>
        </w:rPr>
        <w:t>eolithi</w:t>
      </w:r>
      <w:r w:rsidR="00E17F08" w:rsidRPr="00AF2B66">
        <w:rPr>
          <w:rFonts w:cs="Calibri"/>
          <w:sz w:val="24"/>
          <w:szCs w:val="24"/>
        </w:rPr>
        <w:t>c evidence is reported f</w:t>
      </w:r>
      <w:r w:rsidR="007B4724" w:rsidRPr="00AF2B66">
        <w:rPr>
          <w:rFonts w:cs="Calibri"/>
          <w:sz w:val="24"/>
          <w:szCs w:val="24"/>
        </w:rPr>
        <w:t>rom pal</w:t>
      </w:r>
      <w:r w:rsidR="00E17F08" w:rsidRPr="00AF2B66">
        <w:rPr>
          <w:rFonts w:cs="Calibri"/>
          <w:sz w:val="24"/>
          <w:szCs w:val="24"/>
        </w:rPr>
        <w:t>a</w:t>
      </w:r>
      <w:r w:rsidR="007B4724" w:rsidRPr="00AF2B66">
        <w:rPr>
          <w:rFonts w:cs="Calibri"/>
          <w:sz w:val="24"/>
          <w:szCs w:val="24"/>
        </w:rPr>
        <w:t xml:space="preserve">eo-floodplain contexts. </w:t>
      </w:r>
      <w:r w:rsidR="002A4C2D" w:rsidRPr="00AF2B66">
        <w:rPr>
          <w:rFonts w:cs="Calibri"/>
          <w:sz w:val="24"/>
          <w:szCs w:val="24"/>
        </w:rPr>
        <w:t>In Israel, most of the well-known Pal</w:t>
      </w:r>
      <w:r w:rsidR="00E17F08" w:rsidRPr="00AF2B66">
        <w:rPr>
          <w:rFonts w:cs="Calibri"/>
          <w:sz w:val="24"/>
          <w:szCs w:val="24"/>
        </w:rPr>
        <w:t>a</w:t>
      </w:r>
      <w:r w:rsidR="002A4C2D" w:rsidRPr="00AF2B66">
        <w:rPr>
          <w:rFonts w:cs="Calibri"/>
          <w:sz w:val="24"/>
          <w:szCs w:val="24"/>
        </w:rPr>
        <w:t xml:space="preserve">eolithic sites are </w:t>
      </w:r>
      <w:r w:rsidR="00E17F08" w:rsidRPr="00AF2B66">
        <w:rPr>
          <w:rFonts w:cs="Calibri"/>
          <w:sz w:val="24"/>
          <w:szCs w:val="24"/>
        </w:rPr>
        <w:t>associated with</w:t>
      </w:r>
      <w:r w:rsidR="002A4C2D" w:rsidRPr="00AF2B66">
        <w:rPr>
          <w:rFonts w:cs="Calibri"/>
          <w:sz w:val="24"/>
          <w:szCs w:val="24"/>
        </w:rPr>
        <w:t xml:space="preserve"> cave or karst</w:t>
      </w:r>
      <w:r w:rsidR="00E17F08" w:rsidRPr="00AF2B66">
        <w:rPr>
          <w:rFonts w:cs="Calibri"/>
          <w:sz w:val="24"/>
          <w:szCs w:val="24"/>
        </w:rPr>
        <w:t>ic</w:t>
      </w:r>
      <w:r w:rsidR="002A4C2D" w:rsidRPr="00AF2B66">
        <w:rPr>
          <w:rFonts w:cs="Calibri"/>
          <w:sz w:val="24"/>
          <w:szCs w:val="24"/>
        </w:rPr>
        <w:t xml:space="preserve"> contexts, although new research has increased the number of known occurrences in fluvial </w:t>
      </w:r>
      <w:r w:rsidR="00E17F08" w:rsidRPr="00AF2B66">
        <w:rPr>
          <w:rFonts w:cs="Calibri"/>
          <w:sz w:val="24"/>
          <w:szCs w:val="24"/>
        </w:rPr>
        <w:t>setting</w:t>
      </w:r>
      <w:r w:rsidR="002A4C2D" w:rsidRPr="00AF2B66">
        <w:rPr>
          <w:rFonts w:cs="Calibri"/>
          <w:sz w:val="24"/>
          <w:szCs w:val="24"/>
        </w:rPr>
        <w:t>s (e.g. Revadim</w:t>
      </w:r>
      <w:r w:rsidR="008D69F0" w:rsidRPr="00AF2B66">
        <w:rPr>
          <w:rFonts w:cs="Calibri"/>
          <w:sz w:val="24"/>
          <w:szCs w:val="24"/>
        </w:rPr>
        <w:t xml:space="preserve">; Nahal </w:t>
      </w:r>
      <w:r w:rsidR="008D69F0" w:rsidRPr="00AF2B66">
        <w:rPr>
          <w:sz w:val="24"/>
          <w:szCs w:val="24"/>
        </w:rPr>
        <w:t>Nahal Mahanayeem Outlet</w:t>
      </w:r>
      <w:r w:rsidR="002A4C2D" w:rsidRPr="00AF2B66">
        <w:rPr>
          <w:rFonts w:cs="Calibri"/>
          <w:sz w:val="24"/>
          <w:szCs w:val="24"/>
        </w:rPr>
        <w:t>)</w:t>
      </w:r>
      <w:r w:rsidR="00964C24" w:rsidRPr="00AF2B66">
        <w:rPr>
          <w:rFonts w:cs="Calibri"/>
          <w:sz w:val="24"/>
          <w:szCs w:val="24"/>
        </w:rPr>
        <w:t xml:space="preserve"> including a non-Levallois blade-core technology</w:t>
      </w:r>
      <w:r w:rsidR="002A4C2D" w:rsidRPr="00AF2B66">
        <w:rPr>
          <w:rFonts w:cs="Calibri"/>
          <w:sz w:val="24"/>
          <w:szCs w:val="24"/>
        </w:rPr>
        <w:t>.</w:t>
      </w:r>
      <w:r w:rsidR="00D4196C" w:rsidRPr="00AF2B66">
        <w:rPr>
          <w:rFonts w:cs="Calibri"/>
          <w:sz w:val="24"/>
          <w:szCs w:val="24"/>
        </w:rPr>
        <w:t xml:space="preserve"> </w:t>
      </w:r>
      <w:r w:rsidR="00B53C3B" w:rsidRPr="00AF2B66">
        <w:rPr>
          <w:rFonts w:cs="Calibri"/>
          <w:sz w:val="24"/>
          <w:szCs w:val="24"/>
        </w:rPr>
        <w:t>New Pal</w:t>
      </w:r>
      <w:r w:rsidR="00E17F08" w:rsidRPr="00AF2B66">
        <w:rPr>
          <w:rFonts w:cs="Calibri"/>
          <w:sz w:val="24"/>
          <w:szCs w:val="24"/>
        </w:rPr>
        <w:t>a</w:t>
      </w:r>
      <w:r w:rsidR="00B53C3B" w:rsidRPr="00AF2B66">
        <w:rPr>
          <w:rFonts w:cs="Calibri"/>
          <w:sz w:val="24"/>
          <w:szCs w:val="24"/>
        </w:rPr>
        <w:t xml:space="preserve">eolithic data from the Arabian </w:t>
      </w:r>
      <w:proofErr w:type="gramStart"/>
      <w:r w:rsidR="00B53C3B" w:rsidRPr="00AF2B66">
        <w:rPr>
          <w:rFonts w:cs="Calibri"/>
          <w:sz w:val="24"/>
          <w:szCs w:val="24"/>
        </w:rPr>
        <w:t>peninsula</w:t>
      </w:r>
      <w:proofErr w:type="gramEnd"/>
      <w:r w:rsidR="00B53C3B" w:rsidRPr="00AF2B66">
        <w:rPr>
          <w:rFonts w:cs="Calibri"/>
          <w:sz w:val="24"/>
          <w:szCs w:val="24"/>
        </w:rPr>
        <w:t xml:space="preserve"> clearly indicat</w:t>
      </w:r>
      <w:r w:rsidR="00964C24" w:rsidRPr="00AF2B66">
        <w:rPr>
          <w:rFonts w:cs="Calibri"/>
          <w:sz w:val="24"/>
          <w:szCs w:val="24"/>
        </w:rPr>
        <w:t>es</w:t>
      </w:r>
      <w:r w:rsidR="00B53C3B" w:rsidRPr="00AF2B66">
        <w:rPr>
          <w:rFonts w:cs="Calibri"/>
          <w:sz w:val="24"/>
          <w:szCs w:val="24"/>
        </w:rPr>
        <w:t xml:space="preserve"> the past environmental contrast during hominin occupation in comparison to today’s </w:t>
      </w:r>
      <w:r w:rsidR="00964C24" w:rsidRPr="00AF2B66">
        <w:rPr>
          <w:rFonts w:cs="Calibri"/>
          <w:sz w:val="24"/>
          <w:szCs w:val="24"/>
        </w:rPr>
        <w:t xml:space="preserve">extreme </w:t>
      </w:r>
      <w:r w:rsidR="00B53C3B" w:rsidRPr="00AF2B66">
        <w:rPr>
          <w:rFonts w:cs="Calibri"/>
          <w:sz w:val="24"/>
          <w:szCs w:val="24"/>
        </w:rPr>
        <w:t>desert</w:t>
      </w:r>
      <w:r w:rsidR="00964C24" w:rsidRPr="00AF2B66">
        <w:rPr>
          <w:rFonts w:cs="Calibri"/>
          <w:sz w:val="24"/>
          <w:szCs w:val="24"/>
        </w:rPr>
        <w:t xml:space="preserve"> ecology</w:t>
      </w:r>
      <w:r w:rsidR="00B53C3B" w:rsidRPr="00AF2B66">
        <w:rPr>
          <w:rFonts w:cs="Calibri"/>
          <w:sz w:val="24"/>
          <w:szCs w:val="24"/>
        </w:rPr>
        <w:t xml:space="preserve">. </w:t>
      </w:r>
      <w:r w:rsidR="00964C24" w:rsidRPr="00AF2B66">
        <w:rPr>
          <w:rFonts w:cs="Calibri"/>
          <w:sz w:val="24"/>
          <w:szCs w:val="24"/>
        </w:rPr>
        <w:t xml:space="preserve">This region has yielded both </w:t>
      </w:r>
      <w:r w:rsidR="00BD2181" w:rsidRPr="00AF2B66">
        <w:rPr>
          <w:rFonts w:cs="Calibri"/>
          <w:sz w:val="24"/>
          <w:szCs w:val="24"/>
        </w:rPr>
        <w:t>Acheulian</w:t>
      </w:r>
      <w:r w:rsidR="00964C24" w:rsidRPr="00AF2B66">
        <w:rPr>
          <w:rFonts w:cs="Calibri"/>
          <w:sz w:val="24"/>
          <w:szCs w:val="24"/>
        </w:rPr>
        <w:t xml:space="preserve"> and Middle Pal</w:t>
      </w:r>
      <w:r w:rsidR="00E17F08" w:rsidRPr="00AF2B66">
        <w:rPr>
          <w:rFonts w:cs="Calibri"/>
          <w:sz w:val="24"/>
          <w:szCs w:val="24"/>
        </w:rPr>
        <w:t>a</w:t>
      </w:r>
      <w:r w:rsidR="00964C24" w:rsidRPr="00AF2B66">
        <w:rPr>
          <w:rFonts w:cs="Calibri"/>
          <w:sz w:val="24"/>
          <w:szCs w:val="24"/>
        </w:rPr>
        <w:t xml:space="preserve">eolithic sites in inland </w:t>
      </w:r>
      <w:r w:rsidR="00043D40" w:rsidRPr="00AF2B66">
        <w:rPr>
          <w:rFonts w:cs="Calibri"/>
          <w:sz w:val="24"/>
          <w:szCs w:val="24"/>
        </w:rPr>
        <w:t xml:space="preserve">terrestrial zones </w:t>
      </w:r>
      <w:r w:rsidR="00964C24" w:rsidRPr="00AF2B66">
        <w:rPr>
          <w:rFonts w:cs="Calibri"/>
          <w:sz w:val="24"/>
          <w:szCs w:val="24"/>
        </w:rPr>
        <w:t>as well as coastal</w:t>
      </w:r>
      <w:r w:rsidR="00043D40" w:rsidRPr="00AF2B66">
        <w:rPr>
          <w:rFonts w:cs="Calibri"/>
          <w:sz w:val="24"/>
          <w:szCs w:val="24"/>
        </w:rPr>
        <w:t xml:space="preserve">/littoral </w:t>
      </w:r>
      <w:r w:rsidR="00964C24" w:rsidRPr="00AF2B66">
        <w:rPr>
          <w:rFonts w:cs="Calibri"/>
          <w:sz w:val="24"/>
          <w:szCs w:val="24"/>
        </w:rPr>
        <w:t>zones</w:t>
      </w:r>
      <w:r w:rsidR="00E17F08" w:rsidRPr="00AF2B66">
        <w:rPr>
          <w:rFonts w:cs="Calibri"/>
          <w:sz w:val="24"/>
          <w:szCs w:val="24"/>
        </w:rPr>
        <w:t>,</w:t>
      </w:r>
      <w:r w:rsidR="00043D40" w:rsidRPr="00AF2B66">
        <w:rPr>
          <w:rFonts w:cs="Calibri"/>
          <w:sz w:val="24"/>
          <w:szCs w:val="24"/>
        </w:rPr>
        <w:t xml:space="preserve"> including submerged records in the Red Sea</w:t>
      </w:r>
      <w:r w:rsidR="00964C24" w:rsidRPr="00AF2B66">
        <w:rPr>
          <w:rFonts w:cs="Calibri"/>
          <w:sz w:val="24"/>
          <w:szCs w:val="24"/>
        </w:rPr>
        <w:t>. Some technologies (e.g. Nubian</w:t>
      </w:r>
      <w:r w:rsidR="00043D40" w:rsidRPr="00AF2B66">
        <w:rPr>
          <w:rFonts w:cs="Calibri"/>
          <w:sz w:val="24"/>
          <w:szCs w:val="24"/>
        </w:rPr>
        <w:t xml:space="preserve"> in Oman</w:t>
      </w:r>
      <w:r w:rsidR="00964C24" w:rsidRPr="00AF2B66">
        <w:rPr>
          <w:rFonts w:cs="Calibri"/>
          <w:sz w:val="24"/>
          <w:szCs w:val="24"/>
        </w:rPr>
        <w:t xml:space="preserve">) </w:t>
      </w:r>
      <w:r w:rsidR="00043D40" w:rsidRPr="00AF2B66">
        <w:rPr>
          <w:rFonts w:cs="Calibri"/>
          <w:sz w:val="24"/>
          <w:szCs w:val="24"/>
        </w:rPr>
        <w:t xml:space="preserve">reflect </w:t>
      </w:r>
      <w:r w:rsidR="00964C24" w:rsidRPr="00AF2B66">
        <w:rPr>
          <w:rFonts w:cs="Calibri"/>
          <w:sz w:val="24"/>
          <w:szCs w:val="24"/>
        </w:rPr>
        <w:t>discrete technological dispersals eastwards from Africa. The inland Pal</w:t>
      </w:r>
      <w:r w:rsidR="00E17F08" w:rsidRPr="00AF2B66">
        <w:rPr>
          <w:rFonts w:cs="Calibri"/>
          <w:sz w:val="24"/>
          <w:szCs w:val="24"/>
        </w:rPr>
        <w:t>a</w:t>
      </w:r>
      <w:r w:rsidR="00964C24" w:rsidRPr="00AF2B66">
        <w:rPr>
          <w:rFonts w:cs="Calibri"/>
          <w:sz w:val="24"/>
          <w:szCs w:val="24"/>
        </w:rPr>
        <w:t>eolithic sites show adaptations to past humid climatic phases and pal</w:t>
      </w:r>
      <w:r w:rsidR="00E17F08" w:rsidRPr="00AF2B66">
        <w:rPr>
          <w:rFonts w:cs="Calibri"/>
          <w:sz w:val="24"/>
          <w:szCs w:val="24"/>
        </w:rPr>
        <w:t>a</w:t>
      </w:r>
      <w:r w:rsidR="00964C24" w:rsidRPr="00AF2B66">
        <w:rPr>
          <w:rFonts w:cs="Calibri"/>
          <w:sz w:val="24"/>
          <w:szCs w:val="24"/>
        </w:rPr>
        <w:t>eo-grassland settings</w:t>
      </w:r>
      <w:r w:rsidR="003779BB" w:rsidRPr="00AF2B66">
        <w:rPr>
          <w:rFonts w:cs="Calibri"/>
          <w:sz w:val="24"/>
          <w:szCs w:val="24"/>
        </w:rPr>
        <w:t xml:space="preserve"> but most occurrences come from lacustrine or bedrock contexts rather than fluvial.</w:t>
      </w:r>
      <w:r w:rsidR="003A2970" w:rsidRPr="00AF2B66">
        <w:rPr>
          <w:rFonts w:cs="Calibri"/>
          <w:sz w:val="24"/>
          <w:szCs w:val="24"/>
        </w:rPr>
        <w:t xml:space="preserve"> Middle Pal</w:t>
      </w:r>
      <w:r w:rsidR="00E17F08" w:rsidRPr="00AF2B66">
        <w:rPr>
          <w:rFonts w:cs="Calibri"/>
          <w:sz w:val="24"/>
          <w:szCs w:val="24"/>
        </w:rPr>
        <w:t>a</w:t>
      </w:r>
      <w:r w:rsidR="003A2970" w:rsidRPr="00AF2B66">
        <w:rPr>
          <w:rFonts w:cs="Calibri"/>
          <w:sz w:val="24"/>
          <w:szCs w:val="24"/>
        </w:rPr>
        <w:t xml:space="preserve">eolithic hominins appear to have been more prolific in the region and </w:t>
      </w:r>
      <w:r w:rsidR="00BD2181" w:rsidRPr="00AF2B66">
        <w:rPr>
          <w:rFonts w:cs="Calibri"/>
          <w:sz w:val="24"/>
          <w:szCs w:val="24"/>
        </w:rPr>
        <w:t>Acheulian</w:t>
      </w:r>
      <w:r w:rsidR="003A2970" w:rsidRPr="00AF2B66">
        <w:rPr>
          <w:rFonts w:cs="Calibri"/>
          <w:sz w:val="24"/>
          <w:szCs w:val="24"/>
        </w:rPr>
        <w:t xml:space="preserve"> sites </w:t>
      </w:r>
      <w:r w:rsidR="006910C7" w:rsidRPr="00AF2B66">
        <w:rPr>
          <w:rFonts w:cs="Calibri"/>
          <w:sz w:val="24"/>
          <w:szCs w:val="24"/>
        </w:rPr>
        <w:t xml:space="preserve">(albeit rich) </w:t>
      </w:r>
      <w:r w:rsidR="003A2970" w:rsidRPr="00AF2B66">
        <w:rPr>
          <w:rFonts w:cs="Calibri"/>
          <w:sz w:val="24"/>
          <w:szCs w:val="24"/>
        </w:rPr>
        <w:t xml:space="preserve">are </w:t>
      </w:r>
      <w:r w:rsidR="00C5743F" w:rsidRPr="00AF2B66">
        <w:rPr>
          <w:rFonts w:cs="Calibri"/>
          <w:sz w:val="24"/>
          <w:szCs w:val="24"/>
        </w:rPr>
        <w:t xml:space="preserve">comparatively </w:t>
      </w:r>
      <w:r w:rsidR="003A2970" w:rsidRPr="00AF2B66">
        <w:rPr>
          <w:rFonts w:cs="Calibri"/>
          <w:sz w:val="24"/>
          <w:szCs w:val="24"/>
        </w:rPr>
        <w:t xml:space="preserve">more geographically </w:t>
      </w:r>
      <w:proofErr w:type="gramStart"/>
      <w:r w:rsidR="003A2970" w:rsidRPr="00AF2B66">
        <w:rPr>
          <w:rFonts w:cs="Calibri"/>
          <w:sz w:val="24"/>
          <w:szCs w:val="24"/>
        </w:rPr>
        <w:t>restricted/isolated</w:t>
      </w:r>
      <w:proofErr w:type="gramEnd"/>
      <w:r w:rsidR="003A2970" w:rsidRPr="00AF2B66">
        <w:rPr>
          <w:rFonts w:cs="Calibri"/>
          <w:sz w:val="24"/>
          <w:szCs w:val="24"/>
        </w:rPr>
        <w:t xml:space="preserve">. </w:t>
      </w:r>
    </w:p>
    <w:p w:rsidR="00B01029" w:rsidRPr="00AF2B66" w:rsidRDefault="00D4196C" w:rsidP="00C26087">
      <w:pPr>
        <w:spacing w:line="360" w:lineRule="auto"/>
        <w:rPr>
          <w:rFonts w:cs="Calibri"/>
          <w:sz w:val="24"/>
          <w:szCs w:val="24"/>
        </w:rPr>
      </w:pPr>
      <w:r w:rsidRPr="00AF2B66">
        <w:rPr>
          <w:rFonts w:cs="Calibri"/>
          <w:sz w:val="24"/>
          <w:szCs w:val="24"/>
        </w:rPr>
        <w:t xml:space="preserve">Fluvial records and </w:t>
      </w:r>
      <w:r w:rsidR="00646F3B" w:rsidRPr="00AF2B66">
        <w:rPr>
          <w:rFonts w:cs="Calibri"/>
          <w:sz w:val="24"/>
          <w:szCs w:val="24"/>
        </w:rPr>
        <w:t>Palaeolithic</w:t>
      </w:r>
      <w:r w:rsidRPr="00AF2B66">
        <w:rPr>
          <w:rFonts w:cs="Calibri"/>
          <w:sz w:val="24"/>
          <w:szCs w:val="24"/>
        </w:rPr>
        <w:t xml:space="preserve"> evidence from other parts of Asia is dominated by new Chinese investigations. Here chronologies of old sites are being constantly </w:t>
      </w:r>
      <w:r w:rsidR="00E17F08" w:rsidRPr="00AF2B66">
        <w:rPr>
          <w:rFonts w:cs="Calibri"/>
          <w:sz w:val="24"/>
          <w:szCs w:val="24"/>
        </w:rPr>
        <w:t xml:space="preserve">revised and new sites </w:t>
      </w:r>
      <w:r w:rsidRPr="00AF2B66">
        <w:rPr>
          <w:rFonts w:cs="Calibri"/>
          <w:sz w:val="24"/>
          <w:szCs w:val="24"/>
        </w:rPr>
        <w:t xml:space="preserve">steadily </w:t>
      </w:r>
      <w:r w:rsidR="00E17F08" w:rsidRPr="00AF2B66">
        <w:rPr>
          <w:rFonts w:cs="Calibri"/>
          <w:sz w:val="24"/>
          <w:szCs w:val="24"/>
        </w:rPr>
        <w:t>dis</w:t>
      </w:r>
      <w:r w:rsidRPr="00AF2B66">
        <w:rPr>
          <w:rFonts w:cs="Calibri"/>
          <w:sz w:val="24"/>
          <w:szCs w:val="24"/>
        </w:rPr>
        <w:t>covered, particularly in eas</w:t>
      </w:r>
      <w:r w:rsidR="00E17F08" w:rsidRPr="00AF2B66">
        <w:rPr>
          <w:rFonts w:cs="Calibri"/>
          <w:sz w:val="24"/>
          <w:szCs w:val="24"/>
        </w:rPr>
        <w:t xml:space="preserve">tern and southeastern China. </w:t>
      </w:r>
      <w:r w:rsidRPr="00AF2B66">
        <w:rPr>
          <w:rFonts w:cs="Calibri"/>
          <w:sz w:val="24"/>
          <w:szCs w:val="24"/>
        </w:rPr>
        <w:t>M</w:t>
      </w:r>
      <w:r w:rsidR="00A962B0" w:rsidRPr="00AF2B66">
        <w:rPr>
          <w:rFonts w:cs="Calibri"/>
          <w:sz w:val="24"/>
          <w:szCs w:val="24"/>
        </w:rPr>
        <w:t>ode 1 or Oldowan-</w:t>
      </w:r>
      <w:r w:rsidRPr="00AF2B66">
        <w:rPr>
          <w:rFonts w:cs="Calibri"/>
          <w:sz w:val="24"/>
          <w:szCs w:val="24"/>
        </w:rPr>
        <w:t>like evidence continues to come from the Nihewan Basin</w:t>
      </w:r>
      <w:r w:rsidR="00ED6738" w:rsidRPr="00AF2B66">
        <w:rPr>
          <w:rFonts w:cs="Calibri"/>
          <w:sz w:val="24"/>
          <w:szCs w:val="24"/>
        </w:rPr>
        <w:t xml:space="preserve">. </w:t>
      </w:r>
      <w:r w:rsidRPr="00AF2B66">
        <w:rPr>
          <w:rFonts w:cs="Calibri"/>
          <w:sz w:val="24"/>
          <w:szCs w:val="24"/>
        </w:rPr>
        <w:t xml:space="preserve">The new </w:t>
      </w:r>
      <w:r w:rsidR="00BD2181" w:rsidRPr="00AF2B66">
        <w:rPr>
          <w:rFonts w:cs="Calibri"/>
          <w:sz w:val="24"/>
          <w:szCs w:val="24"/>
        </w:rPr>
        <w:t>Acheulian</w:t>
      </w:r>
      <w:r w:rsidRPr="00AF2B66">
        <w:rPr>
          <w:rFonts w:cs="Calibri"/>
          <w:sz w:val="24"/>
          <w:szCs w:val="24"/>
        </w:rPr>
        <w:t xml:space="preserve">-like sites represent an increase in biface occurrences </w:t>
      </w:r>
      <w:r w:rsidR="00E17F08" w:rsidRPr="00AF2B66">
        <w:rPr>
          <w:rFonts w:cs="Calibri"/>
          <w:sz w:val="24"/>
          <w:szCs w:val="24"/>
        </w:rPr>
        <w:t>from what was</w:t>
      </w:r>
      <w:r w:rsidRPr="00AF2B66">
        <w:rPr>
          <w:rFonts w:cs="Calibri"/>
          <w:sz w:val="24"/>
          <w:szCs w:val="24"/>
        </w:rPr>
        <w:t xml:space="preserve"> previously known but it is still being debated whether they represent </w:t>
      </w:r>
      <w:r w:rsidR="00BD2181" w:rsidRPr="00AF2B66">
        <w:rPr>
          <w:rFonts w:cs="Calibri"/>
          <w:sz w:val="24"/>
          <w:szCs w:val="24"/>
        </w:rPr>
        <w:t>Acheulian</w:t>
      </w:r>
      <w:r w:rsidRPr="00AF2B66">
        <w:rPr>
          <w:rFonts w:cs="Calibri"/>
          <w:sz w:val="24"/>
          <w:szCs w:val="24"/>
        </w:rPr>
        <w:t xml:space="preserve"> cultural transmission or parallel </w:t>
      </w:r>
      <w:r w:rsidRPr="00AF2B66">
        <w:rPr>
          <w:rFonts w:cs="Calibri"/>
          <w:sz w:val="24"/>
          <w:szCs w:val="24"/>
        </w:rPr>
        <w:lastRenderedPageBreak/>
        <w:t>(independent) technological evolution</w:t>
      </w:r>
      <w:r w:rsidR="00E43C8B" w:rsidRPr="00AF2B66">
        <w:rPr>
          <w:rFonts w:cs="Calibri"/>
          <w:sz w:val="24"/>
          <w:szCs w:val="24"/>
        </w:rPr>
        <w:t xml:space="preserve"> (</w:t>
      </w:r>
      <w:r w:rsidR="003654D2" w:rsidRPr="00AF2B66">
        <w:rPr>
          <w:rFonts w:cs="Calibri"/>
          <w:sz w:val="24"/>
          <w:szCs w:val="24"/>
        </w:rPr>
        <w:t xml:space="preserve">e.g. </w:t>
      </w:r>
      <w:r w:rsidR="00E43C8B" w:rsidRPr="00AF2B66">
        <w:rPr>
          <w:rFonts w:cs="Calibri"/>
          <w:sz w:val="24"/>
          <w:szCs w:val="24"/>
        </w:rPr>
        <w:t>Lycett and Bae, 2010</w:t>
      </w:r>
      <w:r w:rsidR="003654D2" w:rsidRPr="00AF2B66">
        <w:rPr>
          <w:rFonts w:cs="Calibri"/>
          <w:sz w:val="24"/>
          <w:szCs w:val="24"/>
        </w:rPr>
        <w:t xml:space="preserve">; </w:t>
      </w:r>
      <w:r w:rsidR="00CA509C" w:rsidRPr="00AF2B66">
        <w:rPr>
          <w:rFonts w:cs="Calibri"/>
          <w:sz w:val="24"/>
          <w:szCs w:val="24"/>
        </w:rPr>
        <w:t xml:space="preserve">Li et al. in press; </w:t>
      </w:r>
      <w:r w:rsidR="00A65DC7" w:rsidRPr="00AF2B66">
        <w:rPr>
          <w:rFonts w:cs="Calibri"/>
          <w:sz w:val="24"/>
          <w:szCs w:val="24"/>
        </w:rPr>
        <w:t>Moncell et al. in press</w:t>
      </w:r>
      <w:r w:rsidR="00E43C8B" w:rsidRPr="00AF2B66">
        <w:rPr>
          <w:rFonts w:cs="Calibri"/>
          <w:sz w:val="24"/>
          <w:szCs w:val="24"/>
        </w:rPr>
        <w:t>)</w:t>
      </w:r>
      <w:r w:rsidRPr="00AF2B66">
        <w:rPr>
          <w:rFonts w:cs="Calibri"/>
          <w:sz w:val="24"/>
          <w:szCs w:val="24"/>
        </w:rPr>
        <w:t>. The latter possibility is strongly supported by key techno-morpho-typological differences between biface sites east and west of the Movius Line</w:t>
      </w:r>
      <w:r w:rsidR="000925C7" w:rsidRPr="00AF2B66">
        <w:rPr>
          <w:rFonts w:cs="Calibri"/>
          <w:sz w:val="24"/>
          <w:szCs w:val="24"/>
        </w:rPr>
        <w:t xml:space="preserve"> (however see </w:t>
      </w:r>
      <w:r w:rsidR="00113C4F" w:rsidRPr="00AF2B66">
        <w:rPr>
          <w:rFonts w:cs="Calibri"/>
          <w:sz w:val="24"/>
          <w:szCs w:val="24"/>
        </w:rPr>
        <w:t>Brumm and Moore, 2012</w:t>
      </w:r>
      <w:r w:rsidR="00A962B0" w:rsidRPr="00AF2B66">
        <w:rPr>
          <w:rFonts w:cs="Calibri"/>
          <w:sz w:val="24"/>
          <w:szCs w:val="24"/>
        </w:rPr>
        <w:t>,</w:t>
      </w:r>
      <w:r w:rsidR="00113C4F" w:rsidRPr="00AF2B66">
        <w:rPr>
          <w:rFonts w:cs="Calibri"/>
          <w:sz w:val="24"/>
          <w:szCs w:val="24"/>
        </w:rPr>
        <w:t xml:space="preserve"> and </w:t>
      </w:r>
      <w:r w:rsidR="000925C7" w:rsidRPr="00AF2B66">
        <w:rPr>
          <w:rFonts w:cs="Calibri"/>
          <w:sz w:val="24"/>
          <w:szCs w:val="24"/>
        </w:rPr>
        <w:t>Dennell, 2015</w:t>
      </w:r>
      <w:r w:rsidR="00A962B0" w:rsidRPr="00AF2B66">
        <w:rPr>
          <w:rFonts w:cs="Calibri"/>
          <w:sz w:val="24"/>
          <w:szCs w:val="24"/>
        </w:rPr>
        <w:t>,</w:t>
      </w:r>
      <w:r w:rsidR="000925C7" w:rsidRPr="00AF2B66">
        <w:rPr>
          <w:rFonts w:cs="Calibri"/>
          <w:sz w:val="24"/>
          <w:szCs w:val="24"/>
        </w:rPr>
        <w:t xml:space="preserve"> for arguments against the Movius Line)</w:t>
      </w:r>
      <w:r w:rsidRPr="00AF2B66">
        <w:rPr>
          <w:rFonts w:cs="Calibri"/>
          <w:sz w:val="24"/>
          <w:szCs w:val="24"/>
        </w:rPr>
        <w:t xml:space="preserve">. </w:t>
      </w:r>
      <w:r w:rsidR="00ED6738" w:rsidRPr="00AF2B66">
        <w:rPr>
          <w:rFonts w:cs="Calibri"/>
          <w:sz w:val="24"/>
          <w:szCs w:val="24"/>
        </w:rPr>
        <w:t>However, one major geographic gap in our knowledge continues to be the lack of research/evidence in western and central China, which would critically link the West and East Asian paleoanthropological records</w:t>
      </w:r>
      <w:r w:rsidR="003654D2" w:rsidRPr="00AF2B66">
        <w:rPr>
          <w:rFonts w:cs="Calibri"/>
          <w:sz w:val="24"/>
          <w:szCs w:val="24"/>
        </w:rPr>
        <w:t xml:space="preserve"> as well as reveal</w:t>
      </w:r>
      <w:r w:rsidR="00A962B0" w:rsidRPr="00AF2B66">
        <w:rPr>
          <w:rFonts w:cs="Calibri"/>
          <w:sz w:val="24"/>
          <w:szCs w:val="24"/>
        </w:rPr>
        <w:t>ing</w:t>
      </w:r>
      <w:r w:rsidR="003654D2" w:rsidRPr="00AF2B66">
        <w:rPr>
          <w:rFonts w:cs="Calibri"/>
          <w:sz w:val="24"/>
          <w:szCs w:val="24"/>
        </w:rPr>
        <w:t xml:space="preserve"> evidence of Acheulian technologies dispersing eastwards</w:t>
      </w:r>
      <w:r w:rsidR="00ED6738" w:rsidRPr="00AF2B66">
        <w:rPr>
          <w:rFonts w:cs="Calibri"/>
          <w:sz w:val="24"/>
          <w:szCs w:val="24"/>
        </w:rPr>
        <w:t xml:space="preserve">. Until this gap is filled with new data, debate will continue regarding the route(s) of Oldowan and </w:t>
      </w:r>
      <w:r w:rsidR="00BD2181" w:rsidRPr="00AF2B66">
        <w:rPr>
          <w:rFonts w:cs="Calibri"/>
          <w:sz w:val="24"/>
          <w:szCs w:val="24"/>
        </w:rPr>
        <w:t>Acheulian</w:t>
      </w:r>
      <w:r w:rsidR="00ED6738" w:rsidRPr="00AF2B66">
        <w:rPr>
          <w:rFonts w:cs="Calibri"/>
          <w:sz w:val="24"/>
          <w:szCs w:val="24"/>
        </w:rPr>
        <w:t xml:space="preserve"> dispersals from Africa to East and Southeast Asia (Central Asia vs. Indian Subcontinent). Also, </w:t>
      </w:r>
      <w:r w:rsidR="00ED6738" w:rsidRPr="00AF2B66">
        <w:rPr>
          <w:rFonts w:cs="Calibri"/>
          <w:sz w:val="24"/>
          <w:szCs w:val="24"/>
          <w:lang w:val="en-IN"/>
        </w:rPr>
        <w:t xml:space="preserve">while biface or </w:t>
      </w:r>
      <w:r w:rsidR="00BD2181" w:rsidRPr="00AF2B66">
        <w:rPr>
          <w:rFonts w:cs="Calibri"/>
          <w:sz w:val="24"/>
          <w:szCs w:val="24"/>
          <w:lang w:val="en-IN"/>
        </w:rPr>
        <w:t>Acheulian</w:t>
      </w:r>
      <w:r w:rsidR="00ED6738" w:rsidRPr="00AF2B66">
        <w:rPr>
          <w:rFonts w:cs="Calibri"/>
          <w:sz w:val="24"/>
          <w:szCs w:val="24"/>
          <w:lang w:val="en-IN"/>
        </w:rPr>
        <w:t xml:space="preserve">-like sites are increasing in number in East Asia (particularly China), Mode 3 or Levallois sites continue to be </w:t>
      </w:r>
      <w:r w:rsidR="00E17F08" w:rsidRPr="00AF2B66">
        <w:rPr>
          <w:rFonts w:cs="Calibri"/>
          <w:sz w:val="24"/>
          <w:szCs w:val="24"/>
          <w:lang w:val="en-IN"/>
        </w:rPr>
        <w:t xml:space="preserve">of </w:t>
      </w:r>
      <w:r w:rsidR="00ED6738" w:rsidRPr="00AF2B66">
        <w:rPr>
          <w:rFonts w:cs="Calibri"/>
          <w:sz w:val="24"/>
          <w:szCs w:val="24"/>
          <w:lang w:val="en-IN"/>
        </w:rPr>
        <w:t xml:space="preserve">marginal presence east of the Movius Line </w:t>
      </w:r>
      <w:r w:rsidR="00ED6738" w:rsidRPr="00AF2B66">
        <w:rPr>
          <w:rFonts w:cs="Calibri"/>
          <w:i/>
          <w:sz w:val="24"/>
          <w:szCs w:val="24"/>
          <w:lang w:val="en-IN"/>
        </w:rPr>
        <w:t>sensu lato</w:t>
      </w:r>
      <w:r w:rsidR="00AA552B" w:rsidRPr="00AF2B66">
        <w:rPr>
          <w:rFonts w:cs="Calibri"/>
          <w:sz w:val="24"/>
          <w:szCs w:val="24"/>
          <w:lang w:val="en-IN"/>
        </w:rPr>
        <w:t xml:space="preserve"> (e.g. Lycett, 2007)</w:t>
      </w:r>
      <w:r w:rsidR="00ED6738" w:rsidRPr="00AF2B66">
        <w:rPr>
          <w:rFonts w:cs="Calibri"/>
          <w:sz w:val="24"/>
          <w:szCs w:val="24"/>
          <w:lang w:val="en-IN"/>
        </w:rPr>
        <w:t>.</w:t>
      </w:r>
      <w:r w:rsidR="00A14C59" w:rsidRPr="00AF2B66">
        <w:rPr>
          <w:rFonts w:cs="Calibri"/>
          <w:sz w:val="24"/>
          <w:szCs w:val="24"/>
          <w:lang w:val="en-IN"/>
        </w:rPr>
        <w:t xml:space="preserve"> This is a conundrum</w:t>
      </w:r>
      <w:r w:rsidR="00A962B0" w:rsidRPr="00AF2B66">
        <w:rPr>
          <w:rFonts w:cs="Calibri"/>
          <w:sz w:val="24"/>
          <w:szCs w:val="24"/>
          <w:lang w:val="en-IN"/>
        </w:rPr>
        <w:t>,</w:t>
      </w:r>
      <w:r w:rsidR="00A14C59" w:rsidRPr="00AF2B66">
        <w:rPr>
          <w:rFonts w:cs="Calibri"/>
          <w:sz w:val="24"/>
          <w:szCs w:val="24"/>
          <w:lang w:val="en-IN"/>
        </w:rPr>
        <w:t xml:space="preserve"> as </w:t>
      </w:r>
      <w:r w:rsidR="000925C7" w:rsidRPr="00AF2B66">
        <w:rPr>
          <w:rFonts w:cs="Calibri"/>
          <w:sz w:val="24"/>
          <w:szCs w:val="24"/>
          <w:lang w:val="en-IN"/>
        </w:rPr>
        <w:t>it is ass</w:t>
      </w:r>
      <w:r w:rsidR="00A14C59" w:rsidRPr="00AF2B66">
        <w:rPr>
          <w:rFonts w:cs="Calibri"/>
          <w:sz w:val="24"/>
          <w:szCs w:val="24"/>
          <w:lang w:val="en-IN"/>
        </w:rPr>
        <w:t>umed that Mode 3 producing populations were substantial and well established inside and along the Movius Line.</w:t>
      </w:r>
    </w:p>
    <w:p w:rsidR="000E7C97" w:rsidRPr="00AF2B66" w:rsidRDefault="00B01442" w:rsidP="00C26087">
      <w:pPr>
        <w:spacing w:line="360" w:lineRule="auto"/>
        <w:rPr>
          <w:sz w:val="24"/>
          <w:szCs w:val="24"/>
        </w:rPr>
      </w:pPr>
      <w:r w:rsidRPr="00AF2B66">
        <w:rPr>
          <w:rFonts w:cs="Calibri"/>
          <w:sz w:val="24"/>
          <w:szCs w:val="24"/>
        </w:rPr>
        <w:t>In India, new discoveries and reinvestigations at known sites include the possible presence of pre-</w:t>
      </w:r>
      <w:r w:rsidR="00BD2181" w:rsidRPr="00AF2B66">
        <w:rPr>
          <w:rFonts w:cs="Calibri"/>
          <w:sz w:val="24"/>
          <w:szCs w:val="24"/>
        </w:rPr>
        <w:t>Acheulian</w:t>
      </w:r>
      <w:r w:rsidRPr="00AF2B66">
        <w:rPr>
          <w:rFonts w:cs="Calibri"/>
          <w:sz w:val="24"/>
          <w:szCs w:val="24"/>
        </w:rPr>
        <w:t xml:space="preserve"> hominin activity (i.e. lithics and cut-marked bones from the Siwalik Hills of northern India), the earliest-known </w:t>
      </w:r>
      <w:r w:rsidR="00147536" w:rsidRPr="00AF2B66">
        <w:rPr>
          <w:rFonts w:cs="Calibri"/>
          <w:sz w:val="24"/>
          <w:szCs w:val="24"/>
        </w:rPr>
        <w:t xml:space="preserve">Acheulian </w:t>
      </w:r>
      <w:r w:rsidRPr="00AF2B66">
        <w:rPr>
          <w:rFonts w:cs="Calibri"/>
          <w:sz w:val="24"/>
          <w:szCs w:val="24"/>
        </w:rPr>
        <w:t xml:space="preserve">(Attirampakkam) and the youngest known </w:t>
      </w:r>
      <w:r w:rsidR="00147536" w:rsidRPr="00AF2B66">
        <w:rPr>
          <w:rFonts w:cs="Calibri"/>
          <w:sz w:val="24"/>
          <w:szCs w:val="24"/>
        </w:rPr>
        <w:t xml:space="preserve">dimuntive bifaces </w:t>
      </w:r>
      <w:r w:rsidRPr="00AF2B66">
        <w:rPr>
          <w:rFonts w:cs="Calibri"/>
          <w:sz w:val="24"/>
          <w:szCs w:val="24"/>
        </w:rPr>
        <w:t xml:space="preserve">outside Africa, </w:t>
      </w:r>
      <w:r w:rsidR="00E17F08" w:rsidRPr="00AF2B66">
        <w:rPr>
          <w:rFonts w:cs="Calibri"/>
          <w:sz w:val="24"/>
          <w:szCs w:val="24"/>
        </w:rPr>
        <w:t>with</w:t>
      </w:r>
      <w:r w:rsidRPr="00AF2B66">
        <w:rPr>
          <w:rFonts w:cs="Calibri"/>
          <w:sz w:val="24"/>
          <w:szCs w:val="24"/>
        </w:rPr>
        <w:t xml:space="preserve"> diverse Middle Pal</w:t>
      </w:r>
      <w:r w:rsidR="00E17F08" w:rsidRPr="00AF2B66">
        <w:rPr>
          <w:rFonts w:cs="Calibri"/>
          <w:sz w:val="24"/>
          <w:szCs w:val="24"/>
        </w:rPr>
        <w:t>a</w:t>
      </w:r>
      <w:r w:rsidRPr="00AF2B66">
        <w:rPr>
          <w:rFonts w:cs="Calibri"/>
          <w:sz w:val="24"/>
          <w:szCs w:val="24"/>
        </w:rPr>
        <w:t>eolithic evidence in various contexts</w:t>
      </w:r>
      <w:r w:rsidR="00E17F08" w:rsidRPr="00AF2B66">
        <w:rPr>
          <w:rFonts w:cs="Calibri"/>
          <w:sz w:val="24"/>
          <w:szCs w:val="24"/>
        </w:rPr>
        <w:t>,</w:t>
      </w:r>
      <w:r w:rsidRPr="00AF2B66">
        <w:rPr>
          <w:rFonts w:cs="Calibri"/>
          <w:sz w:val="24"/>
          <w:szCs w:val="24"/>
        </w:rPr>
        <w:t xml:space="preserve"> including stratigraphic</w:t>
      </w:r>
      <w:r w:rsidR="00ED1CC6" w:rsidRPr="00AF2B66">
        <w:rPr>
          <w:rFonts w:cs="Calibri"/>
          <w:sz w:val="24"/>
          <w:szCs w:val="24"/>
        </w:rPr>
        <w:t>al</w:t>
      </w:r>
      <w:r w:rsidRPr="00AF2B66">
        <w:rPr>
          <w:rFonts w:cs="Calibri"/>
          <w:sz w:val="24"/>
          <w:szCs w:val="24"/>
        </w:rPr>
        <w:t xml:space="preserve"> associations with Younger Toba Tephra (YTT) deposits. </w:t>
      </w:r>
      <w:r w:rsidR="00A608CF" w:rsidRPr="00AF2B66">
        <w:rPr>
          <w:rFonts w:cs="Calibri"/>
          <w:sz w:val="24"/>
          <w:szCs w:val="24"/>
        </w:rPr>
        <w:t xml:space="preserve">The oldest unequivocal evidence is represented by ~1.5 myr old </w:t>
      </w:r>
      <w:r w:rsidR="00BD2181" w:rsidRPr="00AF2B66">
        <w:rPr>
          <w:rFonts w:cs="Calibri"/>
          <w:sz w:val="24"/>
          <w:szCs w:val="24"/>
        </w:rPr>
        <w:t>Acheulian</w:t>
      </w:r>
      <w:r w:rsidR="00A608CF" w:rsidRPr="00AF2B66">
        <w:rPr>
          <w:rFonts w:cs="Calibri"/>
          <w:sz w:val="24"/>
          <w:szCs w:val="24"/>
        </w:rPr>
        <w:t xml:space="preserve"> from southern India and late Early Pleistocene </w:t>
      </w:r>
      <w:r w:rsidR="00DB018B" w:rsidRPr="00AF2B66">
        <w:rPr>
          <w:rFonts w:cs="Calibri"/>
          <w:sz w:val="24"/>
          <w:szCs w:val="24"/>
        </w:rPr>
        <w:t xml:space="preserve">lithic </w:t>
      </w:r>
      <w:r w:rsidR="00A608CF" w:rsidRPr="00AF2B66">
        <w:rPr>
          <w:rFonts w:cs="Calibri"/>
          <w:sz w:val="24"/>
          <w:szCs w:val="24"/>
        </w:rPr>
        <w:t xml:space="preserve">assemblages from </w:t>
      </w:r>
      <w:r w:rsidR="00DB018B" w:rsidRPr="00AF2B66">
        <w:rPr>
          <w:rFonts w:cs="Calibri"/>
          <w:sz w:val="24"/>
          <w:szCs w:val="24"/>
        </w:rPr>
        <w:t>central India</w:t>
      </w:r>
      <w:r w:rsidR="00A608CF" w:rsidRPr="00AF2B66">
        <w:rPr>
          <w:rFonts w:cs="Calibri"/>
          <w:sz w:val="24"/>
          <w:szCs w:val="24"/>
        </w:rPr>
        <w:t xml:space="preserve">. </w:t>
      </w:r>
      <w:r w:rsidR="00A228EF" w:rsidRPr="00AF2B66">
        <w:rPr>
          <w:rFonts w:cs="Calibri"/>
          <w:sz w:val="24"/>
          <w:szCs w:val="24"/>
        </w:rPr>
        <w:t>The Attirampakkam evidence suggests a need for more surveys</w:t>
      </w:r>
      <w:r w:rsidR="00E17F08" w:rsidRPr="00AF2B66">
        <w:rPr>
          <w:rFonts w:cs="Calibri"/>
          <w:sz w:val="24"/>
          <w:szCs w:val="24"/>
        </w:rPr>
        <w:t xml:space="preserve"> </w:t>
      </w:r>
      <w:r w:rsidR="00A228EF" w:rsidRPr="00AF2B66">
        <w:rPr>
          <w:rFonts w:cs="Calibri"/>
          <w:sz w:val="24"/>
          <w:szCs w:val="24"/>
        </w:rPr>
        <w:t xml:space="preserve">and excavations at known and new Early </w:t>
      </w:r>
      <w:r w:rsidR="00BD2181" w:rsidRPr="00AF2B66">
        <w:rPr>
          <w:rFonts w:cs="Calibri"/>
          <w:sz w:val="24"/>
          <w:szCs w:val="24"/>
        </w:rPr>
        <w:t>Acheulian</w:t>
      </w:r>
      <w:r w:rsidR="00A228EF" w:rsidRPr="00AF2B66">
        <w:rPr>
          <w:rFonts w:cs="Calibri"/>
          <w:sz w:val="24"/>
          <w:szCs w:val="24"/>
        </w:rPr>
        <w:t xml:space="preserve"> sites to understand their pan‐Indian distribution, possible demographic implications, and potential relationships (if any) with East Asian bifacial assemblages. Additional </w:t>
      </w:r>
      <w:r w:rsidR="00BD2181" w:rsidRPr="00AF2B66">
        <w:rPr>
          <w:rFonts w:cs="Calibri"/>
          <w:sz w:val="24"/>
          <w:szCs w:val="24"/>
        </w:rPr>
        <w:t>Acheulian</w:t>
      </w:r>
      <w:r w:rsidR="00A228EF" w:rsidRPr="00AF2B66">
        <w:rPr>
          <w:rFonts w:cs="Calibri"/>
          <w:sz w:val="24"/>
          <w:szCs w:val="24"/>
        </w:rPr>
        <w:t xml:space="preserve"> assemblages have been previously reported to be older than the Matuyama–Brunhes boundary, based primarily on associated palaeogmagnetic dating attempts (</w:t>
      </w:r>
      <w:r w:rsidR="00A228EF" w:rsidRPr="00AF2B66">
        <w:rPr>
          <w:rFonts w:cs="Calibri"/>
          <w:color w:val="002060"/>
          <w:sz w:val="24"/>
          <w:szCs w:val="24"/>
        </w:rPr>
        <w:t>Sanghode et al., 2007; Gaillard et al., 2010</w:t>
      </w:r>
      <w:r w:rsidR="00A228EF" w:rsidRPr="00AF2B66">
        <w:rPr>
          <w:rFonts w:cs="Calibri"/>
          <w:sz w:val="24"/>
          <w:szCs w:val="24"/>
        </w:rPr>
        <w:t xml:space="preserve">). While some of these interpretations may represent genuine Early Pleistocene </w:t>
      </w:r>
      <w:r w:rsidR="00BD2181" w:rsidRPr="00AF2B66">
        <w:rPr>
          <w:rFonts w:cs="Calibri"/>
          <w:sz w:val="24"/>
          <w:szCs w:val="24"/>
        </w:rPr>
        <w:t>Acheulian</w:t>
      </w:r>
      <w:r w:rsidR="00A228EF" w:rsidRPr="00AF2B66">
        <w:rPr>
          <w:rFonts w:cs="Calibri"/>
          <w:sz w:val="24"/>
          <w:szCs w:val="24"/>
        </w:rPr>
        <w:t xml:space="preserve"> occurrences, others require more rigorous site-specific geochronological applications, including absolute methods (</w:t>
      </w:r>
      <w:r w:rsidR="00A228EF" w:rsidRPr="00AF2B66">
        <w:rPr>
          <w:rFonts w:cs="Calibri"/>
          <w:color w:val="002060"/>
          <w:sz w:val="24"/>
          <w:szCs w:val="24"/>
        </w:rPr>
        <w:t>Chauhan, 2010</w:t>
      </w:r>
      <w:r w:rsidR="002F5E42" w:rsidRPr="00AF2B66">
        <w:rPr>
          <w:rFonts w:cs="Calibri"/>
          <w:color w:val="002060"/>
          <w:sz w:val="24"/>
          <w:szCs w:val="24"/>
        </w:rPr>
        <w:t>b</w:t>
      </w:r>
      <w:r w:rsidR="00A228EF" w:rsidRPr="00AF2B66">
        <w:rPr>
          <w:rFonts w:cs="Calibri"/>
          <w:sz w:val="24"/>
          <w:szCs w:val="24"/>
        </w:rPr>
        <w:t>).</w:t>
      </w:r>
      <w:r w:rsidR="00106C6D" w:rsidRPr="00AF2B66">
        <w:rPr>
          <w:rFonts w:cs="Calibri"/>
          <w:sz w:val="24"/>
          <w:szCs w:val="24"/>
        </w:rPr>
        <w:t xml:space="preserve"> Despite this progress, the Indian Subcontinent has not yet yielded pre-</w:t>
      </w:r>
      <w:r w:rsidR="00106C6D" w:rsidRPr="00AF2B66">
        <w:rPr>
          <w:rFonts w:cs="Calibri"/>
          <w:i/>
          <w:sz w:val="24"/>
          <w:szCs w:val="24"/>
        </w:rPr>
        <w:t>Homo</w:t>
      </w:r>
      <w:r w:rsidR="00106C6D" w:rsidRPr="00AF2B66">
        <w:rPr>
          <w:rFonts w:cs="Calibri"/>
          <w:sz w:val="24"/>
          <w:szCs w:val="24"/>
        </w:rPr>
        <w:t xml:space="preserve"> fossils since the early 1980s, which has been a major hindrance in identifying the various species </w:t>
      </w:r>
      <w:r w:rsidR="00106C6D" w:rsidRPr="00AF2B66">
        <w:rPr>
          <w:rFonts w:cs="Calibri"/>
          <w:sz w:val="24"/>
          <w:szCs w:val="24"/>
        </w:rPr>
        <w:lastRenderedPageBreak/>
        <w:t xml:space="preserve">occupying the region during the last 2 to 1.5 million years. </w:t>
      </w:r>
      <w:r w:rsidR="003536FA" w:rsidRPr="00AF2B66">
        <w:rPr>
          <w:rFonts w:cs="Calibri"/>
          <w:sz w:val="24"/>
          <w:szCs w:val="24"/>
        </w:rPr>
        <w:t>Middle Palaeolithic technology appears to have evolved across the Old World at various times and, thus, archaeologists need not always invoke techno‐cultural influence from Africa or elsewhere. This is provisionally supported by the fact that the South Asian Middle Pal</w:t>
      </w:r>
      <w:r w:rsidR="00E17F08" w:rsidRPr="00AF2B66">
        <w:rPr>
          <w:rFonts w:cs="Calibri"/>
          <w:sz w:val="24"/>
          <w:szCs w:val="24"/>
        </w:rPr>
        <w:t>a</w:t>
      </w:r>
      <w:r w:rsidR="003536FA" w:rsidRPr="00AF2B66">
        <w:rPr>
          <w:rFonts w:cs="Calibri"/>
          <w:sz w:val="24"/>
          <w:szCs w:val="24"/>
        </w:rPr>
        <w:t xml:space="preserve">eolithic, in general, lacks widespread projectile technology, as is commonly known from Middle </w:t>
      </w:r>
      <w:r w:rsidR="00646F3B" w:rsidRPr="00AF2B66">
        <w:rPr>
          <w:rFonts w:cs="Calibri"/>
          <w:sz w:val="24"/>
          <w:szCs w:val="24"/>
        </w:rPr>
        <w:t>Palaeolithic</w:t>
      </w:r>
      <w:r w:rsidR="003536FA" w:rsidRPr="00AF2B66">
        <w:rPr>
          <w:rFonts w:cs="Calibri"/>
          <w:sz w:val="24"/>
          <w:szCs w:val="24"/>
        </w:rPr>
        <w:t xml:space="preserve"> and </w:t>
      </w:r>
      <w:r w:rsidR="002C683A" w:rsidRPr="00AF2B66">
        <w:rPr>
          <w:rFonts w:cs="Calibri"/>
          <w:sz w:val="24"/>
          <w:szCs w:val="24"/>
        </w:rPr>
        <w:t>MSA</w:t>
      </w:r>
      <w:r w:rsidR="003536FA" w:rsidRPr="00AF2B66">
        <w:rPr>
          <w:rFonts w:cs="Calibri"/>
          <w:sz w:val="24"/>
          <w:szCs w:val="24"/>
        </w:rPr>
        <w:t xml:space="preserve"> sites elsewhere. </w:t>
      </w:r>
      <w:r w:rsidR="00401812" w:rsidRPr="00AF2B66">
        <w:rPr>
          <w:rFonts w:cs="Calibri"/>
          <w:sz w:val="24"/>
          <w:szCs w:val="24"/>
        </w:rPr>
        <w:t xml:space="preserve">In fact, there is marked increase in the typo-morphological diversity of Indian lithic assemblages from 100 ka onwards, reasons for which are probably related to differing ecologies but </w:t>
      </w:r>
      <w:r w:rsidR="006C3395" w:rsidRPr="00AF2B66">
        <w:rPr>
          <w:rFonts w:cs="Calibri"/>
          <w:sz w:val="24"/>
          <w:szCs w:val="24"/>
        </w:rPr>
        <w:t>are</w:t>
      </w:r>
      <w:r w:rsidR="00401812" w:rsidRPr="00AF2B66">
        <w:rPr>
          <w:rFonts w:cs="Calibri"/>
          <w:sz w:val="24"/>
          <w:szCs w:val="24"/>
        </w:rPr>
        <w:t xml:space="preserve"> not well studied. Examples include the contemporaneous occurrence of flake-dominated (i.e. </w:t>
      </w:r>
      <w:r w:rsidR="00401812" w:rsidRPr="00AF2B66">
        <w:rPr>
          <w:rFonts w:cs="Calibri"/>
          <w:sz w:val="24"/>
          <w:szCs w:val="24"/>
          <w:lang w:val="en-IN"/>
        </w:rPr>
        <w:t xml:space="preserve">Middle </w:t>
      </w:r>
      <w:r w:rsidR="00646F3B" w:rsidRPr="00AF2B66">
        <w:rPr>
          <w:rFonts w:cs="Calibri"/>
          <w:sz w:val="24"/>
          <w:szCs w:val="24"/>
          <w:lang w:val="en-IN"/>
        </w:rPr>
        <w:t>Palaeolithic</w:t>
      </w:r>
      <w:r w:rsidR="00401812" w:rsidRPr="00AF2B66">
        <w:rPr>
          <w:rFonts w:cs="Calibri"/>
          <w:sz w:val="24"/>
          <w:szCs w:val="24"/>
          <w:lang w:val="en-IN"/>
        </w:rPr>
        <w:t>)</w:t>
      </w:r>
      <w:r w:rsidR="00401812" w:rsidRPr="00AF2B66">
        <w:rPr>
          <w:rFonts w:cs="Calibri"/>
          <w:sz w:val="24"/>
          <w:szCs w:val="24"/>
        </w:rPr>
        <w:t xml:space="preserve">, blade-dominated (i.e. Upper </w:t>
      </w:r>
      <w:r w:rsidR="00646F3B" w:rsidRPr="00AF2B66">
        <w:rPr>
          <w:rFonts w:cs="Calibri"/>
          <w:sz w:val="24"/>
          <w:szCs w:val="24"/>
        </w:rPr>
        <w:t>Palaeolithic</w:t>
      </w:r>
      <w:r w:rsidR="00401812" w:rsidRPr="00AF2B66">
        <w:rPr>
          <w:rFonts w:cs="Calibri"/>
          <w:sz w:val="24"/>
          <w:szCs w:val="24"/>
        </w:rPr>
        <w:t>) and microlithic technologies at 45 ka across the Subcontinent (Chauhan et al. 2015), many of which have stratigraphic or transitional gaps at multi-cultural sites (Chauhan, 2009</w:t>
      </w:r>
      <w:r w:rsidR="00C715BF" w:rsidRPr="00AF2B66">
        <w:rPr>
          <w:rFonts w:cs="Calibri"/>
          <w:sz w:val="24"/>
          <w:szCs w:val="24"/>
        </w:rPr>
        <w:t>b</w:t>
      </w:r>
      <w:r w:rsidR="00401812" w:rsidRPr="00AF2B66">
        <w:rPr>
          <w:rFonts w:cs="Calibri"/>
          <w:sz w:val="24"/>
          <w:szCs w:val="24"/>
        </w:rPr>
        <w:t xml:space="preserve">). </w:t>
      </w:r>
      <w:r w:rsidR="00842D23" w:rsidRPr="00AF2B66">
        <w:rPr>
          <w:rFonts w:cs="Calibri"/>
          <w:sz w:val="24"/>
          <w:szCs w:val="24"/>
        </w:rPr>
        <w:t xml:space="preserve">Much more research is required before any conclusive or reliable statements can be made about the true short‐ or long‐term impacts of Toba. For example, </w:t>
      </w:r>
      <w:r w:rsidR="00842D23" w:rsidRPr="00AF2B66">
        <w:rPr>
          <w:rFonts w:cs="Calibri"/>
          <w:color w:val="002060"/>
          <w:sz w:val="24"/>
          <w:szCs w:val="24"/>
        </w:rPr>
        <w:t>Blinkhorn et al. (2014</w:t>
      </w:r>
      <w:r w:rsidR="00842D23" w:rsidRPr="00AF2B66">
        <w:rPr>
          <w:rFonts w:cs="Calibri"/>
          <w:sz w:val="24"/>
          <w:szCs w:val="24"/>
        </w:rPr>
        <w:t xml:space="preserve">) have reported new YTT deposits in Sagileru Valley, where further multidisciplinary work can be carried out and where the methodological and interpretive errors made at Jwalapuram can be avoided. </w:t>
      </w:r>
      <w:r w:rsidRPr="00AF2B66">
        <w:rPr>
          <w:rFonts w:cs="Calibri"/>
          <w:sz w:val="24"/>
          <w:szCs w:val="24"/>
        </w:rPr>
        <w:t xml:space="preserve">Unfortunately, virtually no Palaeolithic research has taken place in the other South Asian countries such as Nepal, Pakistan, Bangladesh, Bhutan and Sri Lanka; the majority of prehistoric research in these regions has centered </w:t>
      </w:r>
      <w:r w:rsidR="00FC5BE3" w:rsidRPr="00AF2B66">
        <w:rPr>
          <w:rFonts w:cs="Calibri"/>
          <w:sz w:val="24"/>
          <w:szCs w:val="24"/>
        </w:rPr>
        <w:t>on</w:t>
      </w:r>
      <w:r w:rsidRPr="00AF2B66">
        <w:rPr>
          <w:rFonts w:cs="Calibri"/>
          <w:sz w:val="24"/>
          <w:szCs w:val="24"/>
        </w:rPr>
        <w:t xml:space="preserve"> the Mesolithic and Neolithic evidence. </w:t>
      </w:r>
      <w:r w:rsidR="00842D23" w:rsidRPr="00AF2B66">
        <w:rPr>
          <w:rFonts w:cs="Calibri"/>
          <w:sz w:val="24"/>
          <w:szCs w:val="24"/>
        </w:rPr>
        <w:t>Indeed, it also cannot be ruled out that the South</w:t>
      </w:r>
      <w:r w:rsidR="00FC5BE3" w:rsidRPr="00AF2B66">
        <w:rPr>
          <w:rFonts w:cs="Calibri"/>
          <w:sz w:val="24"/>
          <w:szCs w:val="24"/>
        </w:rPr>
        <w:t>-</w:t>
      </w:r>
      <w:r w:rsidR="00842D23" w:rsidRPr="00AF2B66">
        <w:rPr>
          <w:rFonts w:cs="Calibri"/>
          <w:sz w:val="24"/>
          <w:szCs w:val="24"/>
        </w:rPr>
        <w:t xml:space="preserve">Asian Late </w:t>
      </w:r>
      <w:r w:rsidR="00BD2181" w:rsidRPr="00AF2B66">
        <w:rPr>
          <w:rFonts w:cs="Calibri"/>
          <w:sz w:val="24"/>
          <w:szCs w:val="24"/>
        </w:rPr>
        <w:t>Acheulian</w:t>
      </w:r>
      <w:r w:rsidR="00842D23" w:rsidRPr="00AF2B66">
        <w:rPr>
          <w:rFonts w:cs="Calibri"/>
          <w:sz w:val="24"/>
          <w:szCs w:val="24"/>
        </w:rPr>
        <w:t xml:space="preserve"> and Middle Pal</w:t>
      </w:r>
      <w:r w:rsidR="00FC5BE3" w:rsidRPr="00AF2B66">
        <w:rPr>
          <w:rFonts w:cs="Calibri"/>
          <w:sz w:val="24"/>
          <w:szCs w:val="24"/>
        </w:rPr>
        <w:t>a</w:t>
      </w:r>
      <w:r w:rsidR="00842D23" w:rsidRPr="00AF2B66">
        <w:rPr>
          <w:rFonts w:cs="Calibri"/>
          <w:sz w:val="24"/>
          <w:szCs w:val="24"/>
        </w:rPr>
        <w:t>eolithic may represent a mixture of both introduced and regionally innovated technologies. A major problem in separating archaeological evidence of dispersals from indigenous developments is the high techno‐morphological diversity of Late Quaternary lithic assemblages across South Asia, probably related to ecological differences, raw material variations, and other related factors. Similarly, t</w:t>
      </w:r>
      <w:r w:rsidR="001034E8" w:rsidRPr="00AF2B66">
        <w:rPr>
          <w:sz w:val="24"/>
          <w:szCs w:val="24"/>
        </w:rPr>
        <w:t xml:space="preserve">he general </w:t>
      </w:r>
      <w:r w:rsidR="00842D23" w:rsidRPr="00AF2B66">
        <w:rPr>
          <w:sz w:val="24"/>
          <w:szCs w:val="24"/>
        </w:rPr>
        <w:t xml:space="preserve">global </w:t>
      </w:r>
      <w:r w:rsidR="001034E8" w:rsidRPr="00AF2B66">
        <w:rPr>
          <w:sz w:val="24"/>
          <w:szCs w:val="24"/>
        </w:rPr>
        <w:t>trend visible</w:t>
      </w:r>
      <w:r w:rsidR="00842D23" w:rsidRPr="00AF2B66">
        <w:rPr>
          <w:sz w:val="24"/>
          <w:szCs w:val="24"/>
        </w:rPr>
        <w:t xml:space="preserve"> (</w:t>
      </w:r>
      <w:r w:rsidR="001034E8" w:rsidRPr="00AF2B66">
        <w:rPr>
          <w:sz w:val="24"/>
          <w:szCs w:val="24"/>
        </w:rPr>
        <w:t>besides hominin activity near diverse fluvial contexts</w:t>
      </w:r>
      <w:r w:rsidR="00842D23" w:rsidRPr="00AF2B66">
        <w:rPr>
          <w:sz w:val="24"/>
          <w:szCs w:val="24"/>
        </w:rPr>
        <w:t>)</w:t>
      </w:r>
      <w:r w:rsidR="001034E8" w:rsidRPr="00AF2B66">
        <w:rPr>
          <w:sz w:val="24"/>
          <w:szCs w:val="24"/>
        </w:rPr>
        <w:t xml:space="preserve"> is that both Mode 1 and Mode 2 assemblages </w:t>
      </w:r>
      <w:r w:rsidR="00842D23" w:rsidRPr="00AF2B66">
        <w:rPr>
          <w:sz w:val="24"/>
          <w:szCs w:val="24"/>
        </w:rPr>
        <w:t xml:space="preserve">also </w:t>
      </w:r>
      <w:r w:rsidR="001034E8" w:rsidRPr="00AF2B66">
        <w:rPr>
          <w:sz w:val="24"/>
          <w:szCs w:val="24"/>
        </w:rPr>
        <w:t>overlap considerably in both time and space in various parts of the Old World, particularly during the Early to Middle Pleistocene transition zone.</w:t>
      </w:r>
      <w:r w:rsidR="006C3395" w:rsidRPr="00AF2B66">
        <w:rPr>
          <w:sz w:val="24"/>
          <w:szCs w:val="24"/>
        </w:rPr>
        <w:t xml:space="preserve"> </w:t>
      </w:r>
      <w:r w:rsidR="000E7C97" w:rsidRPr="00AF2B66">
        <w:rPr>
          <w:sz w:val="24"/>
          <w:szCs w:val="24"/>
        </w:rPr>
        <w:t>Another problem is that the Indian subcontinent preserves an inverse dichotomy of Pleistocene contexts: the Siwalik Hills preserve extensive Early Pleistocene sediments</w:t>
      </w:r>
      <w:r w:rsidR="006C3395" w:rsidRPr="00AF2B66">
        <w:rPr>
          <w:sz w:val="24"/>
          <w:szCs w:val="24"/>
        </w:rPr>
        <w:t>,</w:t>
      </w:r>
      <w:r w:rsidR="000E7C97" w:rsidRPr="00AF2B66">
        <w:rPr>
          <w:sz w:val="24"/>
          <w:szCs w:val="24"/>
        </w:rPr>
        <w:t xml:space="preserve"> whereas the rest of the Subcontinent preserves abundant Middle and Upper Pleistocene deposits, thus making it challenging to recognize and recover early Oldowan evidence.</w:t>
      </w:r>
    </w:p>
    <w:p w:rsidR="006C3395" w:rsidRPr="00AF2B66" w:rsidRDefault="00926FE8" w:rsidP="00C26087">
      <w:pPr>
        <w:spacing w:line="360" w:lineRule="auto"/>
        <w:rPr>
          <w:sz w:val="24"/>
          <w:szCs w:val="24"/>
        </w:rPr>
      </w:pPr>
      <w:r w:rsidRPr="00AF2B66">
        <w:rPr>
          <w:sz w:val="24"/>
          <w:szCs w:val="24"/>
        </w:rPr>
        <w:lastRenderedPageBreak/>
        <w:t xml:space="preserve">In </w:t>
      </w:r>
      <w:r w:rsidR="000E7C97" w:rsidRPr="00AF2B66">
        <w:rPr>
          <w:sz w:val="24"/>
          <w:szCs w:val="24"/>
        </w:rPr>
        <w:t>global context</w:t>
      </w:r>
      <w:r w:rsidRPr="00AF2B66">
        <w:rPr>
          <w:sz w:val="24"/>
          <w:szCs w:val="24"/>
        </w:rPr>
        <w:t xml:space="preserve">, </w:t>
      </w:r>
      <w:proofErr w:type="gramStart"/>
      <w:r w:rsidRPr="00AF2B66">
        <w:rPr>
          <w:sz w:val="24"/>
          <w:szCs w:val="24"/>
        </w:rPr>
        <w:t>Lower</w:t>
      </w:r>
      <w:proofErr w:type="gramEnd"/>
      <w:r w:rsidRPr="00AF2B66">
        <w:rPr>
          <w:sz w:val="24"/>
          <w:szCs w:val="24"/>
        </w:rPr>
        <w:t xml:space="preserve"> Pal</w:t>
      </w:r>
      <w:r w:rsidR="00FC5BE3" w:rsidRPr="00AF2B66">
        <w:rPr>
          <w:sz w:val="24"/>
          <w:szCs w:val="24"/>
        </w:rPr>
        <w:t>a</w:t>
      </w:r>
      <w:r w:rsidRPr="00AF2B66">
        <w:rPr>
          <w:sz w:val="24"/>
          <w:szCs w:val="24"/>
        </w:rPr>
        <w:t>eolithic occupation of cave</w:t>
      </w:r>
      <w:r w:rsidR="004F2EE1" w:rsidRPr="00AF2B66">
        <w:rPr>
          <w:sz w:val="24"/>
          <w:szCs w:val="24"/>
        </w:rPr>
        <w:t>s</w:t>
      </w:r>
      <w:r w:rsidRPr="00AF2B66">
        <w:rPr>
          <w:sz w:val="24"/>
          <w:szCs w:val="24"/>
        </w:rPr>
        <w:t xml:space="preserve"> remain</w:t>
      </w:r>
      <w:r w:rsidR="00FC5BE3" w:rsidRPr="00AF2B66">
        <w:rPr>
          <w:sz w:val="24"/>
          <w:szCs w:val="24"/>
        </w:rPr>
        <w:t>s</w:t>
      </w:r>
      <w:r w:rsidRPr="00AF2B66">
        <w:rPr>
          <w:sz w:val="24"/>
          <w:szCs w:val="24"/>
        </w:rPr>
        <w:t xml:space="preserve"> marginal and </w:t>
      </w:r>
      <w:r w:rsidR="00FC5BE3" w:rsidRPr="00AF2B66">
        <w:rPr>
          <w:sz w:val="24"/>
          <w:szCs w:val="24"/>
        </w:rPr>
        <w:t xml:space="preserve">in </w:t>
      </w:r>
      <w:r w:rsidRPr="00AF2B66">
        <w:rPr>
          <w:sz w:val="24"/>
          <w:szCs w:val="24"/>
        </w:rPr>
        <w:t xml:space="preserve">many regions almost completely absent. </w:t>
      </w:r>
      <w:r w:rsidR="000E7C97" w:rsidRPr="00AF2B66">
        <w:rPr>
          <w:sz w:val="24"/>
          <w:szCs w:val="24"/>
        </w:rPr>
        <w:t xml:space="preserve">In many regions outside Europe, the resolution and frequency of scientific studies needs to increase to address the correlations between fluvial terraces and the regional archaeology. </w:t>
      </w:r>
      <w:r w:rsidR="00115010" w:rsidRPr="00AF2B66">
        <w:rPr>
          <w:sz w:val="24"/>
          <w:szCs w:val="24"/>
        </w:rPr>
        <w:t xml:space="preserve">The available paleoanthropological data continues to highlight the fact that almost all technological dispersals from Africa throughout the Quaternary first took place eastwards rather than northwards (i.e. longitudinal vs. latitudinal trends), a fact that may also be reflected in select mammalian dispersals. The exception is the difference between Upper </w:t>
      </w:r>
      <w:r w:rsidR="00646F3B" w:rsidRPr="00AF2B66">
        <w:rPr>
          <w:sz w:val="24"/>
          <w:szCs w:val="24"/>
        </w:rPr>
        <w:t>Palaeolithic</w:t>
      </w:r>
      <w:r w:rsidR="00115010" w:rsidRPr="00AF2B66">
        <w:rPr>
          <w:sz w:val="24"/>
          <w:szCs w:val="24"/>
        </w:rPr>
        <w:t xml:space="preserve"> and microlithic dispersals soon after 60</w:t>
      </w:r>
      <w:r w:rsidR="006C3395" w:rsidRPr="00AF2B66">
        <w:rPr>
          <w:sz w:val="24"/>
          <w:szCs w:val="24"/>
        </w:rPr>
        <w:t>–</w:t>
      </w:r>
      <w:r w:rsidR="00115010" w:rsidRPr="00AF2B66">
        <w:rPr>
          <w:sz w:val="24"/>
          <w:szCs w:val="24"/>
        </w:rPr>
        <w:t xml:space="preserve">55 </w:t>
      </w:r>
      <w:r w:rsidR="006C3395" w:rsidRPr="00AF2B66">
        <w:rPr>
          <w:sz w:val="24"/>
          <w:szCs w:val="24"/>
        </w:rPr>
        <w:t>k</w:t>
      </w:r>
      <w:r w:rsidR="00115010" w:rsidRPr="00AF2B66">
        <w:rPr>
          <w:sz w:val="24"/>
          <w:szCs w:val="24"/>
        </w:rPr>
        <w:t xml:space="preserve">a: the former first reaches Europe while the latter first reaches India. There is also a broad trend where the frequency of symbolic behaviour also becomes more sporadic in Asia, compared </w:t>
      </w:r>
      <w:r w:rsidR="006C3395" w:rsidRPr="00AF2B66">
        <w:rPr>
          <w:sz w:val="24"/>
          <w:szCs w:val="24"/>
        </w:rPr>
        <w:t>with</w:t>
      </w:r>
      <w:r w:rsidR="00115010" w:rsidRPr="00AF2B66">
        <w:rPr>
          <w:sz w:val="24"/>
          <w:szCs w:val="24"/>
        </w:rPr>
        <w:t xml:space="preserve"> its European and African counterparts.</w:t>
      </w:r>
    </w:p>
    <w:p w:rsidR="005E33B2" w:rsidRDefault="005E33B2" w:rsidP="00C26087">
      <w:pPr>
        <w:spacing w:line="360" w:lineRule="auto"/>
        <w:rPr>
          <w:sz w:val="24"/>
          <w:szCs w:val="24"/>
        </w:rPr>
      </w:pPr>
      <w:r w:rsidRPr="00AF2B66">
        <w:rPr>
          <w:sz w:val="24"/>
          <w:szCs w:val="24"/>
        </w:rPr>
        <w:t xml:space="preserve">Future research </w:t>
      </w:r>
      <w:r w:rsidR="006C3395" w:rsidRPr="00AF2B66">
        <w:rPr>
          <w:sz w:val="24"/>
          <w:szCs w:val="24"/>
        </w:rPr>
        <w:t>on</w:t>
      </w:r>
      <w:r w:rsidRPr="00AF2B66">
        <w:rPr>
          <w:sz w:val="24"/>
          <w:szCs w:val="24"/>
        </w:rPr>
        <w:t xml:space="preserve"> </w:t>
      </w:r>
      <w:r w:rsidR="00646F3B" w:rsidRPr="00AF2B66">
        <w:rPr>
          <w:sz w:val="24"/>
          <w:szCs w:val="24"/>
        </w:rPr>
        <w:t>Palaeolithic</w:t>
      </w:r>
      <w:r w:rsidRPr="00AF2B66">
        <w:rPr>
          <w:sz w:val="24"/>
          <w:szCs w:val="24"/>
        </w:rPr>
        <w:t xml:space="preserve"> evidence </w:t>
      </w:r>
      <w:r w:rsidR="006C3395" w:rsidRPr="00AF2B66">
        <w:rPr>
          <w:sz w:val="24"/>
          <w:szCs w:val="24"/>
        </w:rPr>
        <w:t>from</w:t>
      </w:r>
      <w:r w:rsidRPr="00AF2B66">
        <w:rPr>
          <w:sz w:val="24"/>
          <w:szCs w:val="24"/>
        </w:rPr>
        <w:t xml:space="preserve"> fluvial context</w:t>
      </w:r>
      <w:r w:rsidR="006C3395" w:rsidRPr="00AF2B66">
        <w:rPr>
          <w:sz w:val="24"/>
          <w:szCs w:val="24"/>
        </w:rPr>
        <w:t>s</w:t>
      </w:r>
      <w:r w:rsidRPr="00AF2B66">
        <w:rPr>
          <w:sz w:val="24"/>
          <w:szCs w:val="24"/>
        </w:rPr>
        <w:t xml:space="preserve"> needs to address a number of research questions, empirical gaps and methodological issues. First and foremost, the large amount of data that has been collected over the decades requires global access</w:t>
      </w:r>
      <w:r w:rsidR="006C3395" w:rsidRPr="00AF2B66">
        <w:rPr>
          <w:sz w:val="24"/>
          <w:szCs w:val="24"/>
        </w:rPr>
        <w:t>,</w:t>
      </w:r>
      <w:r w:rsidRPr="00AF2B66">
        <w:rPr>
          <w:sz w:val="24"/>
          <w:szCs w:val="24"/>
        </w:rPr>
        <w:t xml:space="preserve"> preferably as an online database. This will facilitate a comprehensive repository of data for research, comparative and research purposes.  </w:t>
      </w:r>
      <w:r w:rsidR="006C3395" w:rsidRPr="00AF2B66">
        <w:rPr>
          <w:sz w:val="24"/>
          <w:szCs w:val="24"/>
        </w:rPr>
        <w:t>It</w:t>
      </w:r>
      <w:r w:rsidRPr="00AF2B66">
        <w:rPr>
          <w:sz w:val="24"/>
          <w:szCs w:val="24"/>
        </w:rPr>
        <w:t xml:space="preserve"> will also allow researchers to quantify their data in terms of art</w:t>
      </w:r>
      <w:r w:rsidR="006C3395" w:rsidRPr="00AF2B66">
        <w:rPr>
          <w:sz w:val="24"/>
          <w:szCs w:val="24"/>
        </w:rPr>
        <w:t>e</w:t>
      </w:r>
      <w:r w:rsidRPr="00AF2B66">
        <w:rPr>
          <w:sz w:val="24"/>
          <w:szCs w:val="24"/>
        </w:rPr>
        <w:t xml:space="preserve">fact and site densities in specific river valleys and time periods. Another priority is the protection of key type-sites and rare Quaternary contexts, especially given the rapid rate of global development and population increase. Regarding research targets in the field, key geographic gaps need to be filled </w:t>
      </w:r>
      <w:r w:rsidR="004F2EE1" w:rsidRPr="00AF2B66">
        <w:rPr>
          <w:sz w:val="24"/>
          <w:szCs w:val="24"/>
        </w:rPr>
        <w:t xml:space="preserve">(e.g. central Africa, central and eastern Europe, central Asia, </w:t>
      </w:r>
      <w:r w:rsidR="00113D9C" w:rsidRPr="00AF2B66">
        <w:rPr>
          <w:sz w:val="24"/>
          <w:szCs w:val="24"/>
        </w:rPr>
        <w:t xml:space="preserve">Afghanistan and surrounding regions, </w:t>
      </w:r>
      <w:r w:rsidR="004F2EE1" w:rsidRPr="00AF2B66">
        <w:rPr>
          <w:sz w:val="24"/>
          <w:szCs w:val="24"/>
        </w:rPr>
        <w:t xml:space="preserve">southern Russia, northeastern India, western China, mainland southeast Asia and Australia) </w:t>
      </w:r>
      <w:r w:rsidR="00AC32E2" w:rsidRPr="00AF2B66">
        <w:rPr>
          <w:sz w:val="24"/>
          <w:szCs w:val="24"/>
        </w:rPr>
        <w:t xml:space="preserve">by locating new sites and new fluvial sequences </w:t>
      </w:r>
      <w:r w:rsidRPr="00AF2B66">
        <w:rPr>
          <w:sz w:val="24"/>
          <w:szCs w:val="24"/>
        </w:rPr>
        <w:t xml:space="preserve">through systematic surveys and multidisciplinary applications. This approach is also needed in regions </w:t>
      </w:r>
      <w:r w:rsidR="006C3395" w:rsidRPr="00AF2B66">
        <w:rPr>
          <w:sz w:val="24"/>
          <w:szCs w:val="24"/>
        </w:rPr>
        <w:t>that</w:t>
      </w:r>
      <w:r w:rsidRPr="00AF2B66">
        <w:rPr>
          <w:sz w:val="24"/>
          <w:szCs w:val="24"/>
        </w:rPr>
        <w:t xml:space="preserve"> do not preserve </w:t>
      </w:r>
      <w:r w:rsidR="00AC32E2" w:rsidRPr="00AF2B66">
        <w:rPr>
          <w:sz w:val="24"/>
          <w:szCs w:val="24"/>
        </w:rPr>
        <w:t xml:space="preserve">any </w:t>
      </w:r>
      <w:r w:rsidRPr="00AF2B66">
        <w:rPr>
          <w:sz w:val="24"/>
          <w:szCs w:val="24"/>
        </w:rPr>
        <w:t>paleoanthropological data to explain the absence of hominin occupation</w:t>
      </w:r>
      <w:r w:rsidR="00AC32E2" w:rsidRPr="00AF2B66">
        <w:rPr>
          <w:sz w:val="24"/>
          <w:szCs w:val="24"/>
        </w:rPr>
        <w:t xml:space="preserve"> or specimen preservation</w:t>
      </w:r>
      <w:r w:rsidRPr="00AF2B66">
        <w:rPr>
          <w:sz w:val="24"/>
          <w:szCs w:val="24"/>
        </w:rPr>
        <w:t>. Moreover, such approaches will enable scientists to distinguish between the absence of hominin occupation and the absence of specific hom</w:t>
      </w:r>
      <w:r w:rsidR="00AC32E2" w:rsidRPr="00AF2B66">
        <w:rPr>
          <w:sz w:val="24"/>
          <w:szCs w:val="24"/>
        </w:rPr>
        <w:t>i</w:t>
      </w:r>
      <w:r w:rsidRPr="00AF2B66">
        <w:rPr>
          <w:sz w:val="24"/>
          <w:szCs w:val="24"/>
        </w:rPr>
        <w:t>nin behaviors</w:t>
      </w:r>
      <w:r w:rsidR="005A0AAC" w:rsidRPr="00AF2B66">
        <w:rPr>
          <w:sz w:val="24"/>
          <w:szCs w:val="24"/>
        </w:rPr>
        <w:t xml:space="preserve"> in a given region</w:t>
      </w:r>
      <w:r w:rsidRPr="00AF2B66">
        <w:rPr>
          <w:sz w:val="24"/>
          <w:szCs w:val="24"/>
        </w:rPr>
        <w:t>.</w:t>
      </w:r>
      <w:r w:rsidR="005A0AAC" w:rsidRPr="00AF2B66">
        <w:rPr>
          <w:sz w:val="24"/>
          <w:szCs w:val="24"/>
        </w:rPr>
        <w:t xml:space="preserve"> The burgeoning amount of </w:t>
      </w:r>
      <w:r w:rsidR="00646F3B" w:rsidRPr="00AF2B66">
        <w:rPr>
          <w:sz w:val="24"/>
          <w:szCs w:val="24"/>
        </w:rPr>
        <w:t>Palaeolithic</w:t>
      </w:r>
      <w:r w:rsidR="005A0AAC" w:rsidRPr="00AF2B66">
        <w:rPr>
          <w:sz w:val="24"/>
          <w:szCs w:val="24"/>
        </w:rPr>
        <w:t xml:space="preserve"> data in fluvial context</w:t>
      </w:r>
      <w:r w:rsidR="006C3395" w:rsidRPr="00AF2B66">
        <w:rPr>
          <w:sz w:val="24"/>
          <w:szCs w:val="24"/>
        </w:rPr>
        <w:t>s</w:t>
      </w:r>
      <w:r w:rsidR="005A0AAC" w:rsidRPr="00AF2B66">
        <w:rPr>
          <w:sz w:val="24"/>
          <w:szCs w:val="24"/>
        </w:rPr>
        <w:t xml:space="preserve"> can also help guide students and researchers to more problem-oriented projects</w:t>
      </w:r>
      <w:r w:rsidR="006C3395" w:rsidRPr="00AF2B66">
        <w:rPr>
          <w:sz w:val="24"/>
          <w:szCs w:val="24"/>
        </w:rPr>
        <w:t>,</w:t>
      </w:r>
      <w:r w:rsidR="005A0AAC" w:rsidRPr="00AF2B66">
        <w:rPr>
          <w:sz w:val="24"/>
          <w:szCs w:val="24"/>
        </w:rPr>
        <w:t xml:space="preserve"> such as hominin adaptative strategies to seasonality and the shifting of water resources in the past (due to fluvial dynamics, tectonic activity, droughts and so forth). </w:t>
      </w:r>
      <w:r w:rsidR="006C3395" w:rsidRPr="00AF2B66">
        <w:rPr>
          <w:sz w:val="24"/>
          <w:szCs w:val="24"/>
        </w:rPr>
        <w:t>S</w:t>
      </w:r>
      <w:r w:rsidR="005A0AAC" w:rsidRPr="00AF2B66">
        <w:rPr>
          <w:sz w:val="24"/>
          <w:szCs w:val="24"/>
        </w:rPr>
        <w:t xml:space="preserve">ome </w:t>
      </w:r>
      <w:r w:rsidR="00646F3B" w:rsidRPr="00AF2B66">
        <w:rPr>
          <w:sz w:val="24"/>
          <w:szCs w:val="24"/>
        </w:rPr>
        <w:t>Palaeolithic</w:t>
      </w:r>
      <w:r w:rsidR="005A0AAC" w:rsidRPr="00AF2B66">
        <w:rPr>
          <w:sz w:val="24"/>
          <w:szCs w:val="24"/>
        </w:rPr>
        <w:t xml:space="preserve"> records </w:t>
      </w:r>
      <w:r w:rsidR="006C3395" w:rsidRPr="00AF2B66">
        <w:rPr>
          <w:sz w:val="24"/>
          <w:szCs w:val="24"/>
        </w:rPr>
        <w:t xml:space="preserve">might </w:t>
      </w:r>
      <w:r w:rsidR="005A0AAC" w:rsidRPr="00AF2B66">
        <w:rPr>
          <w:sz w:val="24"/>
          <w:szCs w:val="24"/>
        </w:rPr>
        <w:t xml:space="preserve">document such behaviors </w:t>
      </w:r>
      <w:r w:rsidR="006C3395" w:rsidRPr="00AF2B66">
        <w:rPr>
          <w:sz w:val="24"/>
          <w:szCs w:val="24"/>
        </w:rPr>
        <w:t xml:space="preserve">but the question </w:t>
      </w:r>
      <w:r w:rsidR="006C3395" w:rsidRPr="00AF2B66">
        <w:rPr>
          <w:sz w:val="24"/>
          <w:szCs w:val="24"/>
        </w:rPr>
        <w:lastRenderedPageBreak/>
        <w:t>arises of</w:t>
      </w:r>
      <w:r w:rsidR="005A0AAC" w:rsidRPr="00AF2B66">
        <w:rPr>
          <w:sz w:val="24"/>
          <w:szCs w:val="24"/>
        </w:rPr>
        <w:t xml:space="preserve"> how </w:t>
      </w:r>
      <w:r w:rsidR="006C3395" w:rsidRPr="00AF2B66">
        <w:rPr>
          <w:sz w:val="24"/>
          <w:szCs w:val="24"/>
        </w:rPr>
        <w:t>they c</w:t>
      </w:r>
      <w:r w:rsidR="005A0AAC" w:rsidRPr="00AF2B66">
        <w:rPr>
          <w:sz w:val="24"/>
          <w:szCs w:val="24"/>
        </w:rPr>
        <w:t>ould be recognize</w:t>
      </w:r>
      <w:r w:rsidR="006C3395" w:rsidRPr="00AF2B66">
        <w:rPr>
          <w:sz w:val="24"/>
          <w:szCs w:val="24"/>
        </w:rPr>
        <w:t>d.</w:t>
      </w:r>
      <w:r w:rsidR="005A0AAC" w:rsidRPr="00AF2B66">
        <w:rPr>
          <w:sz w:val="24"/>
          <w:szCs w:val="24"/>
        </w:rPr>
        <w:t xml:space="preserve"> For example, a hominin population that had relied primarily on springs m</w:t>
      </w:r>
      <w:r w:rsidR="001A4A56" w:rsidRPr="00AF2B66">
        <w:rPr>
          <w:sz w:val="24"/>
          <w:szCs w:val="24"/>
        </w:rPr>
        <w:t>ight</w:t>
      </w:r>
      <w:r w:rsidR="005A0AAC" w:rsidRPr="00AF2B66">
        <w:rPr>
          <w:sz w:val="24"/>
          <w:szCs w:val="24"/>
        </w:rPr>
        <w:t xml:space="preserve"> have shifted their preference to riverine contexts due to explicit and</w:t>
      </w:r>
      <w:r w:rsidR="003A5AA8" w:rsidRPr="00AF2B66">
        <w:rPr>
          <w:sz w:val="24"/>
          <w:szCs w:val="24"/>
        </w:rPr>
        <w:t xml:space="preserve"> drastic environmental regimes. Technological questions also remain unanswered: e.g. why cleavers </w:t>
      </w:r>
      <w:r w:rsidR="001A4A56" w:rsidRPr="00AF2B66">
        <w:rPr>
          <w:sz w:val="24"/>
          <w:szCs w:val="24"/>
        </w:rPr>
        <w:t xml:space="preserve">are </w:t>
      </w:r>
      <w:r w:rsidR="006C2BF9" w:rsidRPr="00AF2B66">
        <w:rPr>
          <w:sz w:val="24"/>
          <w:szCs w:val="24"/>
        </w:rPr>
        <w:t xml:space="preserve">only </w:t>
      </w:r>
      <w:r w:rsidR="003A5AA8" w:rsidRPr="00AF2B66">
        <w:rPr>
          <w:sz w:val="24"/>
          <w:szCs w:val="24"/>
        </w:rPr>
        <w:t xml:space="preserve">marginally present in Europe compared </w:t>
      </w:r>
      <w:r w:rsidR="001A4A56" w:rsidRPr="00AF2B66">
        <w:rPr>
          <w:sz w:val="24"/>
          <w:szCs w:val="24"/>
        </w:rPr>
        <w:t>with</w:t>
      </w:r>
      <w:r w:rsidR="003A5AA8" w:rsidRPr="00AF2B66">
        <w:rPr>
          <w:sz w:val="24"/>
          <w:szCs w:val="24"/>
        </w:rPr>
        <w:t xml:space="preserve"> other regions</w:t>
      </w:r>
      <w:r w:rsidR="006C2BF9" w:rsidRPr="00AF2B66">
        <w:rPr>
          <w:sz w:val="24"/>
          <w:szCs w:val="24"/>
        </w:rPr>
        <w:t xml:space="preserve"> of the Old World</w:t>
      </w:r>
      <w:r w:rsidR="001A4A56" w:rsidRPr="00AF2B66">
        <w:rPr>
          <w:sz w:val="24"/>
          <w:szCs w:val="24"/>
        </w:rPr>
        <w:t>.</w:t>
      </w:r>
      <w:r w:rsidR="006C2BF9" w:rsidRPr="00AF2B66">
        <w:rPr>
          <w:sz w:val="24"/>
          <w:szCs w:val="24"/>
        </w:rPr>
        <w:t xml:space="preserve"> From a methodological perspective, the fluvial archives data is globally incons</w:t>
      </w:r>
      <w:r w:rsidR="001A4A56" w:rsidRPr="00AF2B66">
        <w:rPr>
          <w:sz w:val="24"/>
          <w:szCs w:val="24"/>
        </w:rPr>
        <w:t>istent and requires more effort</w:t>
      </w:r>
      <w:r w:rsidR="006C2BF9" w:rsidRPr="00AF2B66">
        <w:rPr>
          <w:sz w:val="24"/>
          <w:szCs w:val="24"/>
        </w:rPr>
        <w:t xml:space="preserve"> at specific sites through geochronological refinement, microgeomorphology, sedimentology, paleoenvironmental reconstructions and minute comparisons and correlations with surrounding non-fluvial data. </w:t>
      </w:r>
      <w:r w:rsidR="001A4A56" w:rsidRPr="00AF2B66">
        <w:rPr>
          <w:sz w:val="24"/>
          <w:szCs w:val="24"/>
        </w:rPr>
        <w:t>This might, for example, resolve issues such as the</w:t>
      </w:r>
      <w:r w:rsidR="00AC32E2" w:rsidRPr="00AF2B66">
        <w:rPr>
          <w:sz w:val="24"/>
          <w:szCs w:val="24"/>
        </w:rPr>
        <w:t xml:space="preserve"> environmental impact</w:t>
      </w:r>
      <w:r w:rsidR="001A4A56" w:rsidRPr="00AF2B66">
        <w:rPr>
          <w:sz w:val="24"/>
          <w:szCs w:val="24"/>
        </w:rPr>
        <w:t xml:space="preserve"> of</w:t>
      </w:r>
      <w:r w:rsidR="00AC32E2" w:rsidRPr="00AF2B66">
        <w:rPr>
          <w:sz w:val="24"/>
          <w:szCs w:val="24"/>
        </w:rPr>
        <w:t xml:space="preserve"> annual monsoon patterns on hominin mobilit</w:t>
      </w:r>
      <w:r w:rsidR="001A4A56" w:rsidRPr="00AF2B66">
        <w:rPr>
          <w:sz w:val="24"/>
          <w:szCs w:val="24"/>
        </w:rPr>
        <w:t>y and technological adaptations.</w:t>
      </w:r>
    </w:p>
    <w:p w:rsidR="001034E8" w:rsidRDefault="001034E8" w:rsidP="00C26087">
      <w:pPr>
        <w:spacing w:line="360" w:lineRule="auto"/>
        <w:rPr>
          <w:sz w:val="24"/>
          <w:szCs w:val="24"/>
        </w:rPr>
      </w:pPr>
    </w:p>
    <w:p w:rsidR="008F172B" w:rsidRDefault="008F172B" w:rsidP="00C26087">
      <w:pPr>
        <w:spacing w:line="360" w:lineRule="auto"/>
        <w:rPr>
          <w:sz w:val="24"/>
          <w:szCs w:val="24"/>
        </w:rPr>
      </w:pPr>
    </w:p>
    <w:p w:rsidR="008F172B" w:rsidRDefault="008F172B" w:rsidP="00C26087">
      <w:pPr>
        <w:spacing w:line="360" w:lineRule="auto"/>
        <w:rPr>
          <w:sz w:val="24"/>
          <w:szCs w:val="24"/>
        </w:rPr>
      </w:pPr>
    </w:p>
    <w:p w:rsidR="008F172B" w:rsidRDefault="008F172B" w:rsidP="00C26087">
      <w:pPr>
        <w:spacing w:line="360" w:lineRule="auto"/>
        <w:rPr>
          <w:sz w:val="24"/>
          <w:szCs w:val="24"/>
        </w:rPr>
      </w:pPr>
    </w:p>
    <w:p w:rsidR="008F172B" w:rsidRDefault="008F172B" w:rsidP="00C26087">
      <w:pPr>
        <w:spacing w:line="360" w:lineRule="auto"/>
        <w:rPr>
          <w:sz w:val="24"/>
          <w:szCs w:val="24"/>
        </w:rPr>
      </w:pPr>
    </w:p>
    <w:p w:rsidR="00857C97" w:rsidRDefault="00857C97" w:rsidP="00C26087">
      <w:pPr>
        <w:spacing w:line="360" w:lineRule="auto"/>
        <w:rPr>
          <w:b/>
          <w:sz w:val="24"/>
          <w:szCs w:val="24"/>
        </w:rPr>
      </w:pPr>
    </w:p>
    <w:p w:rsidR="00857C97" w:rsidRDefault="00857C97" w:rsidP="00C26087">
      <w:pPr>
        <w:spacing w:line="360" w:lineRule="auto"/>
        <w:rPr>
          <w:b/>
          <w:sz w:val="24"/>
          <w:szCs w:val="24"/>
        </w:rPr>
      </w:pPr>
    </w:p>
    <w:p w:rsidR="00617B1D" w:rsidRDefault="00617B1D" w:rsidP="00C26087">
      <w:pPr>
        <w:spacing w:line="360" w:lineRule="auto"/>
        <w:rPr>
          <w:b/>
          <w:sz w:val="24"/>
          <w:szCs w:val="24"/>
        </w:rPr>
      </w:pPr>
      <w:r>
        <w:rPr>
          <w:b/>
          <w:sz w:val="24"/>
          <w:szCs w:val="24"/>
        </w:rPr>
        <w:br w:type="page"/>
      </w:r>
    </w:p>
    <w:p w:rsidR="0029333E" w:rsidRDefault="0029333E" w:rsidP="00400742">
      <w:pPr>
        <w:rPr>
          <w:b/>
          <w:sz w:val="24"/>
          <w:szCs w:val="24"/>
        </w:rPr>
      </w:pPr>
      <w:r w:rsidRPr="0029333E">
        <w:rPr>
          <w:b/>
          <w:sz w:val="24"/>
          <w:szCs w:val="24"/>
        </w:rPr>
        <w:lastRenderedPageBreak/>
        <w:t>References</w:t>
      </w:r>
    </w:p>
    <w:p w:rsidR="008F172B" w:rsidRPr="009A514A" w:rsidRDefault="008F172B" w:rsidP="008F172B">
      <w:pPr>
        <w:rPr>
          <w:sz w:val="24"/>
          <w:szCs w:val="24"/>
        </w:rPr>
      </w:pPr>
      <w:proofErr w:type="gramStart"/>
      <w:r w:rsidRPr="009A514A">
        <w:rPr>
          <w:rFonts w:cs="Calibri"/>
          <w:sz w:val="24"/>
          <w:szCs w:val="24"/>
        </w:rPr>
        <w:t>Abbate, E., Albianelli, A., Awad, A., Billi, P., Bruni, P., Delfino, M., Ferretti, M.P., Filippi, O., Gallai, G., Ghinassi, M., Lauritzen, S.-E., Vetro, D.L., Martínez-Navarro, B., Martini, F., Napoleone, G., Bedri, O., Papini, M., Rook, L., Sagri, M.</w:t>
      </w:r>
      <w:r>
        <w:rPr>
          <w:rFonts w:cs="Calibri"/>
          <w:sz w:val="24"/>
          <w:szCs w:val="24"/>
        </w:rPr>
        <w:t>,</w:t>
      </w:r>
      <w:r w:rsidRPr="009A514A">
        <w:rPr>
          <w:rFonts w:cs="Calibri"/>
          <w:sz w:val="24"/>
          <w:szCs w:val="24"/>
        </w:rPr>
        <w:t xml:space="preserve"> 2010.</w:t>
      </w:r>
      <w:proofErr w:type="gramEnd"/>
      <w:r w:rsidRPr="009A514A">
        <w:rPr>
          <w:rFonts w:cs="Calibri"/>
          <w:sz w:val="24"/>
          <w:szCs w:val="24"/>
        </w:rPr>
        <w:t xml:space="preserve"> </w:t>
      </w:r>
      <w:proofErr w:type="gramStart"/>
      <w:r w:rsidRPr="009A514A">
        <w:rPr>
          <w:rFonts w:cs="Calibri"/>
          <w:sz w:val="24"/>
          <w:szCs w:val="24"/>
        </w:rPr>
        <w:t>Pleistocene environments and human presence in the middle Atbara valley (Khashm El Girba, Eastern Sudan).</w:t>
      </w:r>
      <w:proofErr w:type="gramEnd"/>
      <w:r w:rsidRPr="009A514A">
        <w:rPr>
          <w:rFonts w:cs="Calibri"/>
          <w:sz w:val="24"/>
          <w:szCs w:val="24"/>
        </w:rPr>
        <w:t xml:space="preserve"> Palaeogeography, Palaeoclimatology, Palaeoecology 292, 12–34.</w:t>
      </w:r>
    </w:p>
    <w:p w:rsidR="000F6784" w:rsidRDefault="000F6784" w:rsidP="009F4BE2">
      <w:pPr>
        <w:rPr>
          <w:sz w:val="24"/>
          <w:szCs w:val="24"/>
        </w:rPr>
      </w:pPr>
      <w:proofErr w:type="gramStart"/>
      <w:r w:rsidRPr="000F6784">
        <w:rPr>
          <w:sz w:val="24"/>
          <w:szCs w:val="24"/>
        </w:rPr>
        <w:t>Allington-Jones, L., 2015.</w:t>
      </w:r>
      <w:proofErr w:type="gramEnd"/>
      <w:r w:rsidRPr="000F6784">
        <w:rPr>
          <w:sz w:val="24"/>
          <w:szCs w:val="24"/>
        </w:rPr>
        <w:t xml:space="preserve"> The Clacton spear: the last one hundred years. Archaeological Journal 172, 273–296.</w:t>
      </w:r>
    </w:p>
    <w:p w:rsidR="009F4BE2" w:rsidRDefault="009F4BE2" w:rsidP="009F4BE2">
      <w:pPr>
        <w:rPr>
          <w:sz w:val="24"/>
          <w:szCs w:val="24"/>
        </w:rPr>
      </w:pPr>
      <w:r w:rsidRPr="009F4BE2">
        <w:rPr>
          <w:sz w:val="24"/>
          <w:szCs w:val="24"/>
        </w:rPr>
        <w:t xml:space="preserve">Al-Sayari, S.S., Zötl, J. (Eds.), 1978. </w:t>
      </w:r>
      <w:proofErr w:type="gramStart"/>
      <w:r w:rsidRPr="009F4BE2">
        <w:rPr>
          <w:sz w:val="24"/>
          <w:szCs w:val="24"/>
        </w:rPr>
        <w:t>Quaternary Period in Saudi Arabia, Vol.1.</w:t>
      </w:r>
      <w:proofErr w:type="gramEnd"/>
      <w:r w:rsidRPr="009F4BE2">
        <w:rPr>
          <w:sz w:val="24"/>
          <w:szCs w:val="24"/>
        </w:rPr>
        <w:t xml:space="preserve"> </w:t>
      </w:r>
      <w:proofErr w:type="gramStart"/>
      <w:r w:rsidRPr="009F4BE2">
        <w:rPr>
          <w:sz w:val="24"/>
          <w:szCs w:val="24"/>
        </w:rPr>
        <w:t>Sedimentological, Hydrogeological, Hydrochemical, Geomorphological, and Climatological Investigations in Central and Eastern Saudi Arabia.</w:t>
      </w:r>
      <w:proofErr w:type="gramEnd"/>
      <w:r w:rsidRPr="009F4BE2">
        <w:rPr>
          <w:sz w:val="24"/>
          <w:szCs w:val="24"/>
        </w:rPr>
        <w:t xml:space="preserve"> </w:t>
      </w:r>
      <w:proofErr w:type="gramStart"/>
      <w:r w:rsidR="005C0853">
        <w:rPr>
          <w:sz w:val="24"/>
          <w:szCs w:val="24"/>
        </w:rPr>
        <w:t>Springer</w:t>
      </w:r>
      <w:r w:rsidRPr="009F4BE2">
        <w:rPr>
          <w:sz w:val="24"/>
          <w:szCs w:val="24"/>
        </w:rPr>
        <w:t>, New York.</w:t>
      </w:r>
      <w:proofErr w:type="gramEnd"/>
    </w:p>
    <w:p w:rsidR="008F172B" w:rsidRPr="009A514A" w:rsidRDefault="008F172B" w:rsidP="008F172B">
      <w:pPr>
        <w:autoSpaceDE w:val="0"/>
        <w:autoSpaceDN w:val="0"/>
        <w:adjustRightInd w:val="0"/>
        <w:rPr>
          <w:rFonts w:cs="Calibri"/>
          <w:sz w:val="24"/>
          <w:szCs w:val="24"/>
        </w:rPr>
      </w:pPr>
      <w:r w:rsidRPr="009A514A">
        <w:rPr>
          <w:rFonts w:cs="Calibri"/>
          <w:sz w:val="24"/>
          <w:szCs w:val="24"/>
        </w:rPr>
        <w:t>Ambrose</w:t>
      </w:r>
      <w:r>
        <w:rPr>
          <w:rFonts w:cs="Calibri"/>
          <w:sz w:val="24"/>
          <w:szCs w:val="24"/>
        </w:rPr>
        <w:t>,</w:t>
      </w:r>
      <w:r w:rsidRPr="009A514A">
        <w:rPr>
          <w:rFonts w:cs="Calibri"/>
          <w:sz w:val="24"/>
          <w:szCs w:val="24"/>
        </w:rPr>
        <w:t xml:space="preserve"> S</w:t>
      </w:r>
      <w:r>
        <w:rPr>
          <w:rFonts w:cs="Calibri"/>
          <w:sz w:val="24"/>
          <w:szCs w:val="24"/>
        </w:rPr>
        <w:t>.</w:t>
      </w:r>
      <w:r w:rsidRPr="009A514A">
        <w:rPr>
          <w:rFonts w:cs="Calibri"/>
          <w:sz w:val="24"/>
          <w:szCs w:val="24"/>
        </w:rPr>
        <w:t>H.</w:t>
      </w:r>
      <w:r>
        <w:rPr>
          <w:rFonts w:cs="Calibri"/>
          <w:sz w:val="24"/>
          <w:szCs w:val="24"/>
        </w:rPr>
        <w:t>,</w:t>
      </w:r>
      <w:r w:rsidRPr="009A514A">
        <w:rPr>
          <w:rFonts w:cs="Calibri"/>
          <w:sz w:val="24"/>
          <w:szCs w:val="24"/>
        </w:rPr>
        <w:t xml:space="preserve"> 1998. Late Pleistocene human population bottlenecks, volcanic winter, and differentiation of modern humans. Journal of Human Evolution 34</w:t>
      </w:r>
      <w:r>
        <w:rPr>
          <w:rFonts w:cs="Calibri"/>
          <w:sz w:val="24"/>
          <w:szCs w:val="24"/>
        </w:rPr>
        <w:t>,</w:t>
      </w:r>
      <w:r w:rsidRPr="009A514A">
        <w:rPr>
          <w:rFonts w:cs="Calibri"/>
          <w:sz w:val="24"/>
          <w:szCs w:val="24"/>
        </w:rPr>
        <w:t xml:space="preserve"> 623–651.</w:t>
      </w:r>
    </w:p>
    <w:p w:rsidR="00910EB7" w:rsidRDefault="00910EB7" w:rsidP="00910EB7">
      <w:pPr>
        <w:rPr>
          <w:sz w:val="24"/>
          <w:szCs w:val="24"/>
        </w:rPr>
      </w:pPr>
      <w:r w:rsidRPr="00910EB7">
        <w:rPr>
          <w:sz w:val="24"/>
          <w:szCs w:val="24"/>
        </w:rPr>
        <w:t>Antoine, P., 2006. Le Tuf de Caours (Somme, France): mise en évidence d</w:t>
      </w:r>
      <w:r w:rsidRPr="00910EB7">
        <w:rPr>
          <w:rFonts w:ascii="MS Gothic" w:eastAsia="MS Gothic" w:hAnsi="MS Gothic" w:cs="MS Gothic" w:hint="eastAsia"/>
          <w:sz w:val="24"/>
          <w:szCs w:val="24"/>
        </w:rPr>
        <w:t>ﾒ</w:t>
      </w:r>
      <w:r w:rsidRPr="00910EB7">
        <w:rPr>
          <w:sz w:val="24"/>
          <w:szCs w:val="24"/>
        </w:rPr>
        <w:t xml:space="preserve">une séquence éemienne </w:t>
      </w:r>
      <w:proofErr w:type="gramStart"/>
      <w:r w:rsidRPr="00910EB7">
        <w:rPr>
          <w:sz w:val="24"/>
          <w:szCs w:val="24"/>
        </w:rPr>
        <w:t>et</w:t>
      </w:r>
      <w:proofErr w:type="gramEnd"/>
      <w:r w:rsidRPr="00910EB7">
        <w:rPr>
          <w:sz w:val="24"/>
          <w:szCs w:val="24"/>
        </w:rPr>
        <w:t xml:space="preserve"> d’un site paléolithique associé. Quaternaire 17, 281–320.</w:t>
      </w:r>
    </w:p>
    <w:p w:rsidR="00910EB7" w:rsidRPr="00910EB7" w:rsidRDefault="00910EB7" w:rsidP="00910EB7">
      <w:pPr>
        <w:rPr>
          <w:sz w:val="24"/>
          <w:szCs w:val="24"/>
        </w:rPr>
      </w:pPr>
      <w:r w:rsidRPr="00910EB7">
        <w:rPr>
          <w:sz w:val="24"/>
          <w:szCs w:val="24"/>
        </w:rPr>
        <w:t>Antoine, P.,</w:t>
      </w:r>
      <w:r w:rsidR="00206F7F" w:rsidRPr="00206F7F">
        <w:rPr>
          <w:sz w:val="24"/>
          <w:szCs w:val="24"/>
        </w:rPr>
        <w:t xml:space="preserve"> </w:t>
      </w:r>
      <w:r w:rsidR="00206F7F" w:rsidRPr="00910EB7">
        <w:rPr>
          <w:sz w:val="24"/>
          <w:szCs w:val="24"/>
        </w:rPr>
        <w:t xml:space="preserve">Auguste, P., Bahain, J.-J., </w:t>
      </w:r>
      <w:r w:rsidR="00206F7F">
        <w:rPr>
          <w:sz w:val="24"/>
          <w:szCs w:val="24"/>
        </w:rPr>
        <w:t xml:space="preserve">Coudret, P., Depaepe, P., Fagnart, J.-P., </w:t>
      </w:r>
      <w:r w:rsidR="00206F7F" w:rsidRPr="00910EB7">
        <w:rPr>
          <w:sz w:val="24"/>
          <w:szCs w:val="24"/>
        </w:rPr>
        <w:t xml:space="preserve">Falguères, C., </w:t>
      </w:r>
      <w:r w:rsidR="00206F7F">
        <w:rPr>
          <w:sz w:val="24"/>
          <w:szCs w:val="24"/>
        </w:rPr>
        <w:t>Fontugne, M., Frechen, M., Hatt</w:t>
      </w:r>
      <w:r w:rsidR="00206F7F" w:rsidRPr="00910EB7">
        <w:rPr>
          <w:sz w:val="24"/>
          <w:szCs w:val="24"/>
        </w:rPr>
        <w:t>é</w:t>
      </w:r>
      <w:r w:rsidR="00206F7F">
        <w:rPr>
          <w:sz w:val="24"/>
          <w:szCs w:val="24"/>
        </w:rPr>
        <w:t xml:space="preserve">, C., Lamotte, A., Laurent, M., </w:t>
      </w:r>
      <w:r w:rsidR="00206F7F" w:rsidRPr="00910EB7">
        <w:rPr>
          <w:sz w:val="24"/>
          <w:szCs w:val="24"/>
        </w:rPr>
        <w:t>Limondin-Lozouet, N., Locht, J.-L.,</w:t>
      </w:r>
      <w:r w:rsidR="00206F7F">
        <w:rPr>
          <w:sz w:val="24"/>
          <w:szCs w:val="24"/>
        </w:rPr>
        <w:t>Mercier, N., Moigne, A.-M., Munaut, A.-V., Ponel, P., Rousseau, D.-D.</w:t>
      </w:r>
      <w:r w:rsidRPr="00910EB7">
        <w:rPr>
          <w:sz w:val="24"/>
          <w:szCs w:val="24"/>
        </w:rPr>
        <w:t xml:space="preserve">, 2003. Paléoenvironnements pléistocènes </w:t>
      </w:r>
      <w:proofErr w:type="gramStart"/>
      <w:r w:rsidRPr="00910EB7">
        <w:rPr>
          <w:sz w:val="24"/>
          <w:szCs w:val="24"/>
        </w:rPr>
        <w:t>et</w:t>
      </w:r>
      <w:proofErr w:type="gramEnd"/>
      <w:r w:rsidRPr="00910EB7">
        <w:rPr>
          <w:sz w:val="24"/>
          <w:szCs w:val="24"/>
        </w:rPr>
        <w:t xml:space="preserve"> peuplements paléolithiques dans le bassin de la Somme (nord de la France). Bull. Soc. Préhistorique Fr. 100, 5–29.</w:t>
      </w:r>
    </w:p>
    <w:p w:rsidR="00910EB7" w:rsidRPr="00910EB7" w:rsidRDefault="00910EB7" w:rsidP="00910EB7">
      <w:pPr>
        <w:rPr>
          <w:sz w:val="24"/>
          <w:szCs w:val="24"/>
        </w:rPr>
      </w:pPr>
      <w:proofErr w:type="gramStart"/>
      <w:r w:rsidRPr="00910EB7">
        <w:rPr>
          <w:sz w:val="24"/>
          <w:szCs w:val="24"/>
        </w:rPr>
        <w:t>Antoine, P., Auguste, P., Bahain, J.-J., Chaussé, C., Falguères, C., Ghaleb, B., Limondin-Lozouet, N., Locht, J.-L., Voinchet, P., 2010.</w:t>
      </w:r>
      <w:proofErr w:type="gramEnd"/>
      <w:r w:rsidRPr="00910EB7">
        <w:rPr>
          <w:sz w:val="24"/>
          <w:szCs w:val="24"/>
        </w:rPr>
        <w:t xml:space="preserve"> </w:t>
      </w:r>
      <w:proofErr w:type="gramStart"/>
      <w:r w:rsidRPr="00910EB7">
        <w:rPr>
          <w:sz w:val="24"/>
          <w:szCs w:val="24"/>
        </w:rPr>
        <w:t>Chronostratigraphy and palaeoenvironments of Acheulean occupations in Northern France (Somme, Seine and Yonne valleys).</w:t>
      </w:r>
      <w:proofErr w:type="gramEnd"/>
      <w:r w:rsidRPr="00910EB7">
        <w:rPr>
          <w:sz w:val="24"/>
          <w:szCs w:val="24"/>
        </w:rPr>
        <w:t xml:space="preserve"> </w:t>
      </w:r>
      <w:proofErr w:type="gramStart"/>
      <w:r w:rsidRPr="00910EB7">
        <w:rPr>
          <w:sz w:val="24"/>
          <w:szCs w:val="24"/>
        </w:rPr>
        <w:t>Quat.</w:t>
      </w:r>
      <w:proofErr w:type="gramEnd"/>
      <w:r w:rsidRPr="00910EB7">
        <w:rPr>
          <w:sz w:val="24"/>
          <w:szCs w:val="24"/>
        </w:rPr>
        <w:t xml:space="preserve"> Int. 223-224, 456–461.</w:t>
      </w:r>
    </w:p>
    <w:p w:rsidR="00910EB7" w:rsidRPr="00910EB7" w:rsidRDefault="00910EB7" w:rsidP="00910EB7">
      <w:pPr>
        <w:rPr>
          <w:sz w:val="24"/>
          <w:szCs w:val="24"/>
        </w:rPr>
      </w:pPr>
      <w:proofErr w:type="gramStart"/>
      <w:r w:rsidRPr="00910EB7">
        <w:rPr>
          <w:sz w:val="24"/>
          <w:szCs w:val="24"/>
        </w:rPr>
        <w:t xml:space="preserve">Antoine, P., </w:t>
      </w:r>
      <w:r w:rsidR="001F2784">
        <w:rPr>
          <w:sz w:val="24"/>
          <w:szCs w:val="24"/>
        </w:rPr>
        <w:t>C</w:t>
      </w:r>
      <w:r w:rsidRPr="00910EB7">
        <w:rPr>
          <w:sz w:val="24"/>
          <w:szCs w:val="24"/>
        </w:rPr>
        <w:t>outard, S., Guerin, G., Deschodt, L., Goval, E., Locht, J.-L., Paris, C., 2016.</w:t>
      </w:r>
      <w:proofErr w:type="gramEnd"/>
      <w:r w:rsidRPr="00910EB7">
        <w:rPr>
          <w:sz w:val="24"/>
          <w:szCs w:val="24"/>
        </w:rPr>
        <w:t xml:space="preserve"> Upper Pleistocene loess-palaeosol records from Northern France in the European context: Environmental background and dating of the Middle Palaeolithic. </w:t>
      </w:r>
      <w:proofErr w:type="gramStart"/>
      <w:r w:rsidRPr="00910EB7">
        <w:rPr>
          <w:sz w:val="24"/>
          <w:szCs w:val="24"/>
        </w:rPr>
        <w:t>Quat.</w:t>
      </w:r>
      <w:proofErr w:type="gramEnd"/>
      <w:r w:rsidRPr="00910EB7">
        <w:rPr>
          <w:sz w:val="24"/>
          <w:szCs w:val="24"/>
        </w:rPr>
        <w:t xml:space="preserve"> </w:t>
      </w:r>
      <w:proofErr w:type="gramStart"/>
      <w:r w:rsidRPr="00910EB7">
        <w:rPr>
          <w:sz w:val="24"/>
          <w:szCs w:val="24"/>
        </w:rPr>
        <w:t>Int. -.</w:t>
      </w:r>
      <w:proofErr w:type="gramEnd"/>
      <w:r w:rsidRPr="00910EB7">
        <w:rPr>
          <w:sz w:val="24"/>
          <w:szCs w:val="24"/>
        </w:rPr>
        <w:t xml:space="preserve"> doi:http://dx.doi.org/10.1016/j.quaint.2015.11.036</w:t>
      </w:r>
    </w:p>
    <w:p w:rsidR="00910EB7" w:rsidRPr="00910EB7" w:rsidRDefault="00910EB7" w:rsidP="00910EB7">
      <w:pPr>
        <w:rPr>
          <w:sz w:val="24"/>
          <w:szCs w:val="24"/>
        </w:rPr>
      </w:pPr>
      <w:proofErr w:type="gramStart"/>
      <w:r w:rsidRPr="00910EB7">
        <w:rPr>
          <w:sz w:val="24"/>
          <w:szCs w:val="24"/>
        </w:rPr>
        <w:t>Antoine, P., Limondin-Lozouet, N., Chaussé, C., Lautridou, J.P., Pastre, J.F., Auguste, P., Bahain, J.J., Falguères, C., Galehb, B., 2007.</w:t>
      </w:r>
      <w:proofErr w:type="gramEnd"/>
      <w:r w:rsidRPr="00910EB7">
        <w:rPr>
          <w:sz w:val="24"/>
          <w:szCs w:val="24"/>
        </w:rPr>
        <w:t xml:space="preserve"> Pleistocene fluvial terraces from northern France (Seine, Yonne, Somme</w:t>
      </w:r>
      <w:proofErr w:type="gramStart"/>
      <w:r w:rsidRPr="00910EB7">
        <w:rPr>
          <w:sz w:val="24"/>
          <w:szCs w:val="24"/>
        </w:rPr>
        <w:t>) </w:t>
      </w:r>
      <w:proofErr w:type="gramEnd"/>
      <w:r w:rsidRPr="00910EB7">
        <w:rPr>
          <w:sz w:val="24"/>
          <w:szCs w:val="24"/>
        </w:rPr>
        <w:t xml:space="preserve">: synthesis and new results. </w:t>
      </w:r>
      <w:proofErr w:type="gramStart"/>
      <w:r w:rsidRPr="00910EB7">
        <w:rPr>
          <w:sz w:val="24"/>
          <w:szCs w:val="24"/>
        </w:rPr>
        <w:t>Quat.</w:t>
      </w:r>
      <w:proofErr w:type="gramEnd"/>
      <w:r w:rsidRPr="00910EB7">
        <w:rPr>
          <w:sz w:val="24"/>
          <w:szCs w:val="24"/>
        </w:rPr>
        <w:t xml:space="preserve"> </w:t>
      </w:r>
      <w:proofErr w:type="gramStart"/>
      <w:r w:rsidRPr="00910EB7">
        <w:rPr>
          <w:sz w:val="24"/>
          <w:szCs w:val="24"/>
        </w:rPr>
        <w:t>Sci. Rev. 26, 2701–2723.</w:t>
      </w:r>
      <w:proofErr w:type="gramEnd"/>
    </w:p>
    <w:p w:rsidR="00910EB7" w:rsidRPr="00910EB7" w:rsidRDefault="00910EB7" w:rsidP="00910EB7">
      <w:pPr>
        <w:rPr>
          <w:sz w:val="24"/>
          <w:szCs w:val="24"/>
        </w:rPr>
      </w:pPr>
      <w:proofErr w:type="gramStart"/>
      <w:r w:rsidRPr="00910EB7">
        <w:rPr>
          <w:sz w:val="24"/>
          <w:szCs w:val="24"/>
        </w:rPr>
        <w:t>Antoine, P., Moncel, M.-H., Locht, J.-L., Limondin-Lozouet, N., Auguste, P., Stoetzel, E., Dabkowski, J., Voinchet, P., Bahain, J.-J., Falgueres, C., 2015.</w:t>
      </w:r>
      <w:proofErr w:type="gramEnd"/>
      <w:r w:rsidRPr="00910EB7">
        <w:rPr>
          <w:sz w:val="24"/>
          <w:szCs w:val="24"/>
        </w:rPr>
        <w:t xml:space="preserve"> </w:t>
      </w:r>
      <w:proofErr w:type="gramStart"/>
      <w:r w:rsidRPr="00910EB7">
        <w:rPr>
          <w:sz w:val="24"/>
          <w:szCs w:val="24"/>
        </w:rPr>
        <w:t xml:space="preserve">Dating the earliest human occupation of Western Europe: New evidence from the fluvial terrace system of the Somme </w:t>
      </w:r>
      <w:r w:rsidRPr="00910EB7">
        <w:rPr>
          <w:sz w:val="24"/>
          <w:szCs w:val="24"/>
        </w:rPr>
        <w:lastRenderedPageBreak/>
        <w:t>basin (Northern France).</w:t>
      </w:r>
      <w:proofErr w:type="gramEnd"/>
      <w:r w:rsidRPr="00910EB7">
        <w:rPr>
          <w:sz w:val="24"/>
          <w:szCs w:val="24"/>
        </w:rPr>
        <w:t xml:space="preserve"> </w:t>
      </w:r>
      <w:proofErr w:type="gramStart"/>
      <w:r w:rsidRPr="00910EB7">
        <w:rPr>
          <w:sz w:val="24"/>
          <w:szCs w:val="24"/>
        </w:rPr>
        <w:t>Quat.</w:t>
      </w:r>
      <w:proofErr w:type="gramEnd"/>
      <w:r w:rsidRPr="00910EB7">
        <w:rPr>
          <w:sz w:val="24"/>
          <w:szCs w:val="24"/>
        </w:rPr>
        <w:t xml:space="preserve"> Int. 370, 77–99. doi:http://dx.doi.org/10.1016/j.quaint.2014.08.012</w:t>
      </w:r>
    </w:p>
    <w:p w:rsidR="009F4BE2" w:rsidRPr="00910EB7" w:rsidRDefault="009F4BE2" w:rsidP="009F4BE2">
      <w:pPr>
        <w:rPr>
          <w:sz w:val="24"/>
          <w:szCs w:val="24"/>
        </w:rPr>
      </w:pPr>
      <w:r w:rsidRPr="009F4BE2">
        <w:rPr>
          <w:sz w:val="24"/>
          <w:szCs w:val="24"/>
        </w:rPr>
        <w:t xml:space="preserve">Anton, D., 1984. </w:t>
      </w:r>
      <w:proofErr w:type="gramStart"/>
      <w:r w:rsidRPr="009F4BE2">
        <w:rPr>
          <w:sz w:val="24"/>
          <w:szCs w:val="24"/>
        </w:rPr>
        <w:t>Aspects of geomorphological evolution; palaeosols and dunes in Saudi Arabia.</w:t>
      </w:r>
      <w:proofErr w:type="gramEnd"/>
      <w:r w:rsidRPr="009F4BE2">
        <w:rPr>
          <w:sz w:val="24"/>
          <w:szCs w:val="24"/>
        </w:rPr>
        <w:t xml:space="preserve"> In: Jado, A., Zotl, J. (Eds.), Quaternary Period in Saudi Arabia, Vol.2</w:t>
      </w:r>
      <w:r w:rsidR="005C0853">
        <w:rPr>
          <w:sz w:val="24"/>
          <w:szCs w:val="24"/>
        </w:rPr>
        <w:t>:</w:t>
      </w:r>
      <w:r w:rsidRPr="009F4BE2">
        <w:rPr>
          <w:sz w:val="24"/>
          <w:szCs w:val="24"/>
        </w:rPr>
        <w:t xml:space="preserve"> Sedimentological, Hydrogeological, Hydrochemical, Geomorphological, and Climatological Investigations in Western Saudi Arabia. Springer, New York, pp. 275–296.</w:t>
      </w:r>
    </w:p>
    <w:p w:rsidR="00D7316C" w:rsidRPr="00D7316C" w:rsidRDefault="00D7316C" w:rsidP="00D7316C">
      <w:pPr>
        <w:rPr>
          <w:rFonts w:cs="AdvOT863180fb"/>
          <w:sz w:val="24"/>
          <w:szCs w:val="24"/>
          <w:lang w:val="en-IN"/>
        </w:rPr>
      </w:pPr>
      <w:proofErr w:type="gramStart"/>
      <w:r w:rsidRPr="00D7316C">
        <w:rPr>
          <w:rFonts w:cs="AdvOT863180fb"/>
          <w:sz w:val="24"/>
          <w:szCs w:val="24"/>
          <w:lang w:val="en-IN"/>
        </w:rPr>
        <w:t>Archer, W., Braun, D.R., Harris, J.W.K., McCoy, J.T., Richmond, B.G. 2014.</w:t>
      </w:r>
      <w:proofErr w:type="gramEnd"/>
      <w:r w:rsidRPr="00D7316C">
        <w:rPr>
          <w:rFonts w:cs="AdvOT863180fb"/>
          <w:sz w:val="24"/>
          <w:szCs w:val="24"/>
          <w:lang w:val="en-IN"/>
        </w:rPr>
        <w:t xml:space="preserve"> </w:t>
      </w:r>
      <w:proofErr w:type="gramStart"/>
      <w:r w:rsidRPr="00D7316C">
        <w:rPr>
          <w:rFonts w:cs="AdvOT863180fb"/>
          <w:sz w:val="24"/>
          <w:szCs w:val="24"/>
          <w:lang w:val="en-IN"/>
        </w:rPr>
        <w:t>Early Pleistocene aquatic resource use in the Turkana Basin.</w:t>
      </w:r>
      <w:proofErr w:type="gramEnd"/>
      <w:r w:rsidRPr="00D7316C">
        <w:rPr>
          <w:rFonts w:cs="AdvOT863180fb"/>
          <w:sz w:val="24"/>
          <w:szCs w:val="24"/>
          <w:lang w:val="en-IN"/>
        </w:rPr>
        <w:t xml:space="preserve"> Journal of Human Evolution 77, 74</w:t>
      </w:r>
      <w:r w:rsidRPr="00D7316C">
        <w:rPr>
          <w:rFonts w:cs="AdvPS44A44B"/>
          <w:sz w:val="24"/>
          <w:szCs w:val="24"/>
          <w:lang w:val="en-IN"/>
        </w:rPr>
        <w:t>-</w:t>
      </w:r>
      <w:r w:rsidRPr="00D7316C">
        <w:rPr>
          <w:rFonts w:cs="AdvOT863180fb"/>
          <w:sz w:val="24"/>
          <w:szCs w:val="24"/>
          <w:lang w:val="en-IN"/>
        </w:rPr>
        <w:t>87</w:t>
      </w:r>
    </w:p>
    <w:p w:rsidR="009F4BE2" w:rsidRDefault="009F4BE2" w:rsidP="00D7316C">
      <w:pPr>
        <w:rPr>
          <w:sz w:val="24"/>
          <w:szCs w:val="24"/>
        </w:rPr>
      </w:pPr>
      <w:r w:rsidRPr="009F4BE2">
        <w:rPr>
          <w:sz w:val="24"/>
          <w:szCs w:val="24"/>
        </w:rPr>
        <w:t>Armitage, S.J., Jasim, S., Marks, A., Parker, A.G., Usik, V.I., Uerpmann, H., 2011. The Southern route “Out of Africa”: evidence for an early expansion of mod</w:t>
      </w:r>
      <w:r w:rsidR="005C0853">
        <w:rPr>
          <w:sz w:val="24"/>
          <w:szCs w:val="24"/>
        </w:rPr>
        <w:t xml:space="preserve">ern humans into Arabia. Science </w:t>
      </w:r>
      <w:r w:rsidRPr="005C0853">
        <w:rPr>
          <w:sz w:val="24"/>
          <w:szCs w:val="24"/>
        </w:rPr>
        <w:t>331</w:t>
      </w:r>
      <w:r w:rsidRPr="009F4BE2">
        <w:rPr>
          <w:sz w:val="24"/>
          <w:szCs w:val="24"/>
        </w:rPr>
        <w:t>, 453–456.</w:t>
      </w:r>
    </w:p>
    <w:p w:rsidR="008F172B" w:rsidRPr="009A514A" w:rsidRDefault="008F172B" w:rsidP="008F172B">
      <w:pPr>
        <w:rPr>
          <w:rFonts w:cs="Calibri"/>
          <w:sz w:val="24"/>
          <w:szCs w:val="24"/>
        </w:rPr>
      </w:pPr>
      <w:r w:rsidRPr="009A514A">
        <w:rPr>
          <w:rFonts w:cs="Calibri"/>
          <w:sz w:val="24"/>
          <w:szCs w:val="24"/>
        </w:rPr>
        <w:t>Ashley, G.M., Tactikos, J.C</w:t>
      </w:r>
      <w:r>
        <w:rPr>
          <w:rFonts w:cs="Calibri"/>
          <w:sz w:val="24"/>
          <w:szCs w:val="24"/>
        </w:rPr>
        <w:t xml:space="preserve">., Owen, R.B., </w:t>
      </w:r>
      <w:r w:rsidRPr="009A514A">
        <w:rPr>
          <w:rFonts w:cs="Calibri"/>
          <w:sz w:val="24"/>
          <w:szCs w:val="24"/>
        </w:rPr>
        <w:t xml:space="preserve">2009. Hominin use of springs and wetlands: </w:t>
      </w:r>
      <w:r>
        <w:rPr>
          <w:rFonts w:cs="Calibri"/>
          <w:sz w:val="24"/>
          <w:szCs w:val="24"/>
        </w:rPr>
        <w:t>p</w:t>
      </w:r>
      <w:r w:rsidRPr="009A514A">
        <w:rPr>
          <w:rFonts w:cs="Calibri"/>
          <w:sz w:val="24"/>
          <w:szCs w:val="24"/>
        </w:rPr>
        <w:t>aleoclimate and archaeological records from Olduvai Gorge (~1.79–1.74 Ma). Palaeogeography, Palaeoclimatology, Palaeoecology 272, 1–16.</w:t>
      </w:r>
    </w:p>
    <w:p w:rsidR="00E34D9D" w:rsidRDefault="00E34D9D" w:rsidP="009F4BE2">
      <w:pPr>
        <w:rPr>
          <w:sz w:val="24"/>
          <w:szCs w:val="24"/>
        </w:rPr>
      </w:pPr>
      <w:r>
        <w:rPr>
          <w:sz w:val="24"/>
          <w:szCs w:val="24"/>
        </w:rPr>
        <w:t xml:space="preserve">Ashton, N., Hosfield, R., </w:t>
      </w:r>
      <w:r w:rsidRPr="00D43FF2">
        <w:rPr>
          <w:sz w:val="24"/>
          <w:szCs w:val="24"/>
        </w:rPr>
        <w:t>2010</w:t>
      </w:r>
      <w:r>
        <w:rPr>
          <w:sz w:val="24"/>
          <w:szCs w:val="24"/>
        </w:rPr>
        <w:t>.</w:t>
      </w:r>
      <w:r w:rsidRPr="00D43FF2">
        <w:rPr>
          <w:sz w:val="24"/>
          <w:szCs w:val="24"/>
        </w:rPr>
        <w:t xml:space="preserve"> </w:t>
      </w:r>
      <w:proofErr w:type="gramStart"/>
      <w:r w:rsidRPr="00D43FF2">
        <w:rPr>
          <w:sz w:val="24"/>
          <w:szCs w:val="24"/>
        </w:rPr>
        <w:t xml:space="preserve">Mapping </w:t>
      </w:r>
      <w:r>
        <w:rPr>
          <w:sz w:val="24"/>
          <w:szCs w:val="24"/>
        </w:rPr>
        <w:t xml:space="preserve">the human record in the British </w:t>
      </w:r>
      <w:r w:rsidRPr="00D43FF2">
        <w:rPr>
          <w:sz w:val="24"/>
          <w:szCs w:val="24"/>
        </w:rPr>
        <w:t>early Palaeolithic: evidence from the Solent River system</w:t>
      </w:r>
      <w:r>
        <w:rPr>
          <w:sz w:val="24"/>
          <w:szCs w:val="24"/>
        </w:rPr>
        <w:t>.</w:t>
      </w:r>
      <w:proofErr w:type="gramEnd"/>
      <w:r>
        <w:rPr>
          <w:sz w:val="24"/>
          <w:szCs w:val="24"/>
        </w:rPr>
        <w:t xml:space="preserve"> Journal of Quaternary Science</w:t>
      </w:r>
      <w:r w:rsidRPr="00D43FF2">
        <w:rPr>
          <w:sz w:val="24"/>
          <w:szCs w:val="24"/>
        </w:rPr>
        <w:t xml:space="preserve"> 25</w:t>
      </w:r>
      <w:r>
        <w:rPr>
          <w:sz w:val="24"/>
          <w:szCs w:val="24"/>
        </w:rPr>
        <w:t>,</w:t>
      </w:r>
      <w:r w:rsidRPr="00D43FF2">
        <w:rPr>
          <w:sz w:val="24"/>
          <w:szCs w:val="24"/>
        </w:rPr>
        <w:t xml:space="preserve"> 737</w:t>
      </w:r>
      <w:r w:rsidRPr="007C5DE6">
        <w:rPr>
          <w:sz w:val="24"/>
          <w:szCs w:val="24"/>
        </w:rPr>
        <w:t>–</w:t>
      </w:r>
      <w:r w:rsidRPr="00D43FF2">
        <w:rPr>
          <w:sz w:val="24"/>
          <w:szCs w:val="24"/>
        </w:rPr>
        <w:t>753.</w:t>
      </w:r>
    </w:p>
    <w:p w:rsidR="007C5DE6" w:rsidRPr="007C5DE6" w:rsidRDefault="007C5DE6" w:rsidP="007C5DE6">
      <w:pPr>
        <w:rPr>
          <w:sz w:val="24"/>
          <w:szCs w:val="24"/>
        </w:rPr>
      </w:pPr>
      <w:r w:rsidRPr="002E07C4">
        <w:rPr>
          <w:sz w:val="24"/>
          <w:szCs w:val="24"/>
        </w:rPr>
        <w:t>Ashton, N.M., Lewis, S.G.</w:t>
      </w:r>
      <w:r>
        <w:rPr>
          <w:sz w:val="24"/>
          <w:szCs w:val="24"/>
        </w:rPr>
        <w:t>,</w:t>
      </w:r>
      <w:r w:rsidRPr="002E07C4">
        <w:rPr>
          <w:sz w:val="24"/>
          <w:szCs w:val="24"/>
        </w:rPr>
        <w:t xml:space="preserve"> </w:t>
      </w:r>
      <w:r w:rsidRPr="007C5DE6">
        <w:rPr>
          <w:sz w:val="24"/>
          <w:szCs w:val="24"/>
        </w:rPr>
        <w:t xml:space="preserve">2002. </w:t>
      </w:r>
      <w:proofErr w:type="gramStart"/>
      <w:r w:rsidRPr="007C5DE6">
        <w:rPr>
          <w:sz w:val="24"/>
          <w:szCs w:val="24"/>
        </w:rPr>
        <w:t>Deserted Britain: declining populations</w:t>
      </w:r>
      <w:r>
        <w:rPr>
          <w:sz w:val="24"/>
          <w:szCs w:val="24"/>
        </w:rPr>
        <w:t xml:space="preserve"> </w:t>
      </w:r>
      <w:r w:rsidRPr="007C5DE6">
        <w:rPr>
          <w:sz w:val="24"/>
          <w:szCs w:val="24"/>
        </w:rPr>
        <w:t>in the British late Middle Pleistocene.</w:t>
      </w:r>
      <w:proofErr w:type="gramEnd"/>
      <w:r w:rsidRPr="007C5DE6">
        <w:rPr>
          <w:sz w:val="24"/>
          <w:szCs w:val="24"/>
        </w:rPr>
        <w:t xml:space="preserve"> Antiquity 76</w:t>
      </w:r>
      <w:r>
        <w:rPr>
          <w:sz w:val="24"/>
          <w:szCs w:val="24"/>
        </w:rPr>
        <w:t>,</w:t>
      </w:r>
      <w:r w:rsidRPr="007C5DE6">
        <w:rPr>
          <w:sz w:val="24"/>
          <w:szCs w:val="24"/>
        </w:rPr>
        <w:t xml:space="preserve"> 388–396.</w:t>
      </w:r>
    </w:p>
    <w:p w:rsidR="002E07C4" w:rsidRDefault="002E07C4" w:rsidP="00DE6A5C">
      <w:pPr>
        <w:rPr>
          <w:sz w:val="24"/>
          <w:szCs w:val="24"/>
        </w:rPr>
      </w:pPr>
      <w:r w:rsidRPr="002E07C4">
        <w:rPr>
          <w:sz w:val="24"/>
          <w:szCs w:val="24"/>
        </w:rPr>
        <w:t>Ashton, N.M., Lewis, S.G.</w:t>
      </w:r>
      <w:r>
        <w:rPr>
          <w:sz w:val="24"/>
          <w:szCs w:val="24"/>
        </w:rPr>
        <w:t>,</w:t>
      </w:r>
      <w:r w:rsidRPr="002E07C4">
        <w:rPr>
          <w:sz w:val="24"/>
          <w:szCs w:val="24"/>
        </w:rPr>
        <w:t xml:space="preserve"> Stringer, C.B. (</w:t>
      </w:r>
      <w:r>
        <w:rPr>
          <w:sz w:val="24"/>
          <w:szCs w:val="24"/>
        </w:rPr>
        <w:t>E</w:t>
      </w:r>
      <w:r w:rsidRPr="002E07C4">
        <w:rPr>
          <w:sz w:val="24"/>
          <w:szCs w:val="24"/>
        </w:rPr>
        <w:t>ds</w:t>
      </w:r>
      <w:r>
        <w:rPr>
          <w:sz w:val="24"/>
          <w:szCs w:val="24"/>
        </w:rPr>
        <w:t>.</w:t>
      </w:r>
      <w:r w:rsidRPr="002E07C4">
        <w:rPr>
          <w:sz w:val="24"/>
          <w:szCs w:val="24"/>
        </w:rPr>
        <w:t>)</w:t>
      </w:r>
      <w:r>
        <w:rPr>
          <w:sz w:val="24"/>
          <w:szCs w:val="24"/>
        </w:rPr>
        <w:t>, 201</w:t>
      </w:r>
      <w:r w:rsidR="007C5DE6">
        <w:rPr>
          <w:sz w:val="24"/>
          <w:szCs w:val="24"/>
        </w:rPr>
        <w:t>1</w:t>
      </w:r>
      <w:r>
        <w:rPr>
          <w:sz w:val="24"/>
          <w:szCs w:val="24"/>
        </w:rPr>
        <w:t xml:space="preserve">. </w:t>
      </w:r>
      <w:r w:rsidRPr="002E07C4">
        <w:rPr>
          <w:sz w:val="24"/>
          <w:szCs w:val="24"/>
        </w:rPr>
        <w:t xml:space="preserve"> </w:t>
      </w:r>
      <w:proofErr w:type="gramStart"/>
      <w:r w:rsidRPr="002E07C4">
        <w:rPr>
          <w:sz w:val="24"/>
          <w:szCs w:val="24"/>
        </w:rPr>
        <w:t>The Ancient Human Occupation of Britain.</w:t>
      </w:r>
      <w:proofErr w:type="gramEnd"/>
      <w:r w:rsidRPr="002E07C4">
        <w:rPr>
          <w:sz w:val="24"/>
          <w:szCs w:val="24"/>
        </w:rPr>
        <w:t xml:space="preserve"> Elsevier, Amsterdam</w:t>
      </w:r>
      <w:r>
        <w:rPr>
          <w:sz w:val="24"/>
          <w:szCs w:val="24"/>
        </w:rPr>
        <w:t>.</w:t>
      </w:r>
      <w:r w:rsidRPr="002E07C4">
        <w:rPr>
          <w:sz w:val="24"/>
          <w:szCs w:val="24"/>
        </w:rPr>
        <w:t xml:space="preserve"> </w:t>
      </w:r>
    </w:p>
    <w:p w:rsidR="008F172B" w:rsidRPr="002F176A" w:rsidRDefault="008F172B" w:rsidP="008F172B">
      <w:pPr>
        <w:autoSpaceDE w:val="0"/>
        <w:autoSpaceDN w:val="0"/>
        <w:adjustRightInd w:val="0"/>
        <w:rPr>
          <w:rFonts w:cs="Calibri"/>
          <w:sz w:val="24"/>
          <w:szCs w:val="24"/>
        </w:rPr>
      </w:pPr>
      <w:proofErr w:type="gramStart"/>
      <w:r w:rsidRPr="009A514A">
        <w:rPr>
          <w:rFonts w:cs="Calibri"/>
          <w:sz w:val="24"/>
          <w:szCs w:val="24"/>
        </w:rPr>
        <w:t>Athreya, S., 2010.</w:t>
      </w:r>
      <w:proofErr w:type="gramEnd"/>
      <w:r w:rsidRPr="009A514A">
        <w:rPr>
          <w:rFonts w:cs="Calibri"/>
          <w:sz w:val="24"/>
          <w:szCs w:val="24"/>
        </w:rPr>
        <w:t xml:space="preserve"> South Asia as a </w:t>
      </w:r>
      <w:r>
        <w:rPr>
          <w:rFonts w:cs="Calibri"/>
          <w:sz w:val="24"/>
          <w:szCs w:val="24"/>
        </w:rPr>
        <w:t>g</w:t>
      </w:r>
      <w:r w:rsidRPr="009A514A">
        <w:rPr>
          <w:rFonts w:cs="Calibri"/>
          <w:sz w:val="24"/>
          <w:szCs w:val="24"/>
        </w:rPr>
        <w:t xml:space="preserve">eographic </w:t>
      </w:r>
      <w:r>
        <w:rPr>
          <w:rFonts w:cs="Calibri"/>
          <w:sz w:val="24"/>
          <w:szCs w:val="24"/>
        </w:rPr>
        <w:t>c</w:t>
      </w:r>
      <w:r w:rsidRPr="009A514A">
        <w:rPr>
          <w:rFonts w:cs="Calibri"/>
          <w:sz w:val="24"/>
          <w:szCs w:val="24"/>
        </w:rPr>
        <w:t xml:space="preserve">rossroad: </w:t>
      </w:r>
      <w:r>
        <w:rPr>
          <w:rFonts w:cs="Calibri"/>
          <w:sz w:val="24"/>
          <w:szCs w:val="24"/>
        </w:rPr>
        <w:t>p</w:t>
      </w:r>
      <w:r w:rsidRPr="009A514A">
        <w:rPr>
          <w:rFonts w:cs="Calibri"/>
          <w:sz w:val="24"/>
          <w:szCs w:val="24"/>
        </w:rPr>
        <w:t xml:space="preserve">atterns and </w:t>
      </w:r>
      <w:r>
        <w:rPr>
          <w:rFonts w:cs="Calibri"/>
          <w:sz w:val="24"/>
          <w:szCs w:val="24"/>
        </w:rPr>
        <w:t>p</w:t>
      </w:r>
      <w:r w:rsidRPr="009A514A">
        <w:rPr>
          <w:rFonts w:cs="Calibri"/>
          <w:sz w:val="24"/>
          <w:szCs w:val="24"/>
        </w:rPr>
        <w:t xml:space="preserve">redictions of </w:t>
      </w:r>
      <w:r>
        <w:rPr>
          <w:rFonts w:cs="Calibri"/>
          <w:sz w:val="24"/>
          <w:szCs w:val="24"/>
        </w:rPr>
        <w:t>h</w:t>
      </w:r>
      <w:r w:rsidRPr="009A514A">
        <w:rPr>
          <w:rFonts w:cs="Calibri"/>
          <w:sz w:val="24"/>
          <w:szCs w:val="24"/>
        </w:rPr>
        <w:t xml:space="preserve">ominin </w:t>
      </w:r>
      <w:r w:rsidRPr="002F176A">
        <w:rPr>
          <w:rFonts w:cs="Calibri"/>
          <w:sz w:val="24"/>
          <w:szCs w:val="24"/>
        </w:rPr>
        <w:t>morphology in Pleistocene India. In: Norton, C.J., Braun, D.R. (Eds.), Asian Paleoanthropology: From Africa to China and Beyond, Vertebrate Pal</w:t>
      </w:r>
      <w:r w:rsidR="00FC5B43" w:rsidRPr="002F176A">
        <w:rPr>
          <w:rFonts w:cs="Calibri"/>
          <w:sz w:val="24"/>
          <w:szCs w:val="24"/>
        </w:rPr>
        <w:t>eobiology and Paleoanthropology 2010, pp. 129–141.</w:t>
      </w:r>
    </w:p>
    <w:p w:rsidR="009F4BE2" w:rsidRPr="002F176A" w:rsidRDefault="009F4BE2" w:rsidP="009F4BE2">
      <w:pPr>
        <w:rPr>
          <w:sz w:val="24"/>
          <w:szCs w:val="24"/>
        </w:rPr>
      </w:pPr>
      <w:r w:rsidRPr="002F176A">
        <w:rPr>
          <w:sz w:val="24"/>
          <w:szCs w:val="24"/>
        </w:rPr>
        <w:t xml:space="preserve">Atkinson, O.A.C., Thomas, D.S.G., Parker, A.G., Goudie, A.S., 2013. Late Quaternary humidity and aridity dynamics in the northeast Rub’ al-Khali, United Arab Emirates: Implications for early human dispersal and occupation of eastern Arabia. </w:t>
      </w:r>
      <w:proofErr w:type="gramStart"/>
      <w:r w:rsidRPr="002F176A">
        <w:rPr>
          <w:sz w:val="24"/>
          <w:szCs w:val="24"/>
        </w:rPr>
        <w:t>Quat.</w:t>
      </w:r>
      <w:proofErr w:type="gramEnd"/>
      <w:r w:rsidRPr="002F176A">
        <w:rPr>
          <w:sz w:val="24"/>
          <w:szCs w:val="24"/>
        </w:rPr>
        <w:t xml:space="preserve"> Int. 300, 292–301.</w:t>
      </w:r>
    </w:p>
    <w:p w:rsidR="006B0090" w:rsidRPr="002F176A" w:rsidRDefault="006B0090" w:rsidP="006B0090">
      <w:pPr>
        <w:rPr>
          <w:sz w:val="24"/>
          <w:szCs w:val="24"/>
        </w:rPr>
      </w:pPr>
      <w:proofErr w:type="gramStart"/>
      <w:r w:rsidRPr="002F176A">
        <w:rPr>
          <w:sz w:val="24"/>
          <w:szCs w:val="24"/>
        </w:rPr>
        <w:t>Baena, J., Moncel, M.-H., Cuartero, F., Navarro, M.G.C., Rubio, D., 2014.</w:t>
      </w:r>
      <w:proofErr w:type="gramEnd"/>
      <w:r w:rsidRPr="002F176A">
        <w:rPr>
          <w:sz w:val="24"/>
          <w:szCs w:val="24"/>
        </w:rPr>
        <w:t xml:space="preserve"> Late Middle Pleistocene genesis of Neanderthal technology in Western Europe: The case of Payre site (south-east France). </w:t>
      </w:r>
      <w:proofErr w:type="gramStart"/>
      <w:r w:rsidRPr="002F176A">
        <w:rPr>
          <w:sz w:val="24"/>
          <w:szCs w:val="24"/>
        </w:rPr>
        <w:t>Quat.</w:t>
      </w:r>
      <w:proofErr w:type="gramEnd"/>
      <w:r w:rsidRPr="002F176A">
        <w:rPr>
          <w:sz w:val="24"/>
          <w:szCs w:val="24"/>
        </w:rPr>
        <w:t xml:space="preserve"> </w:t>
      </w:r>
      <w:proofErr w:type="gramStart"/>
      <w:r w:rsidRPr="002F176A">
        <w:rPr>
          <w:sz w:val="24"/>
          <w:szCs w:val="24"/>
        </w:rPr>
        <w:t>Int. -.</w:t>
      </w:r>
      <w:proofErr w:type="gramEnd"/>
      <w:r w:rsidRPr="002F176A">
        <w:rPr>
          <w:sz w:val="24"/>
          <w:szCs w:val="24"/>
        </w:rPr>
        <w:t xml:space="preserve"> doi:http://dx.doi.org/10.1016/j.quaint.2014.08.031</w:t>
      </w:r>
    </w:p>
    <w:p w:rsidR="00166955" w:rsidRPr="002F176A" w:rsidRDefault="00166955" w:rsidP="00166955">
      <w:pPr>
        <w:rPr>
          <w:sz w:val="24"/>
          <w:szCs w:val="24"/>
        </w:rPr>
      </w:pPr>
      <w:proofErr w:type="gramStart"/>
      <w:r w:rsidRPr="002F176A">
        <w:rPr>
          <w:sz w:val="24"/>
          <w:szCs w:val="24"/>
        </w:rPr>
        <w:t>Bahain, J.-J., Falguères, C., Laurent, M., Voinchet, P., Dolo, J.-M., Antoine, P., Tuffreau, A., 2007.</w:t>
      </w:r>
      <w:proofErr w:type="gramEnd"/>
      <w:r w:rsidRPr="002F176A">
        <w:rPr>
          <w:sz w:val="24"/>
          <w:szCs w:val="24"/>
        </w:rPr>
        <w:t xml:space="preserve"> </w:t>
      </w:r>
      <w:proofErr w:type="gramStart"/>
      <w:r w:rsidRPr="002F176A">
        <w:rPr>
          <w:sz w:val="24"/>
          <w:szCs w:val="24"/>
        </w:rPr>
        <w:t>ESR chronology of the Somme River Terrace system and first human settlements in Northern France.</w:t>
      </w:r>
      <w:proofErr w:type="gramEnd"/>
      <w:r w:rsidRPr="002F176A">
        <w:rPr>
          <w:sz w:val="24"/>
          <w:szCs w:val="24"/>
        </w:rPr>
        <w:t xml:space="preserve"> Quaternary Geochronology 2, 356–362.</w:t>
      </w:r>
    </w:p>
    <w:p w:rsidR="006B0090" w:rsidRPr="002F176A" w:rsidRDefault="006B0090" w:rsidP="006B0090">
      <w:pPr>
        <w:rPr>
          <w:sz w:val="24"/>
          <w:szCs w:val="24"/>
        </w:rPr>
      </w:pPr>
      <w:proofErr w:type="gramStart"/>
      <w:r w:rsidRPr="002F176A">
        <w:rPr>
          <w:sz w:val="24"/>
          <w:szCs w:val="24"/>
        </w:rPr>
        <w:lastRenderedPageBreak/>
        <w:t>Bahain, J.-J., Falguères, C., Dolo, J.-M., Antoine, P., Auguste, P., Limondin-Lozouet, N., Locht, J.-L., Tuffreau, A., Tissoux, H., Farkh, S., 2010.</w:t>
      </w:r>
      <w:proofErr w:type="gramEnd"/>
      <w:r w:rsidRPr="002F176A">
        <w:rPr>
          <w:sz w:val="24"/>
          <w:szCs w:val="24"/>
        </w:rPr>
        <w:t xml:space="preserve"> ESR/U-series dating of teeth recovered from well-stratigraphically age-controlled sequences from Northern France. </w:t>
      </w:r>
      <w:proofErr w:type="gramStart"/>
      <w:r w:rsidRPr="002F176A">
        <w:rPr>
          <w:sz w:val="24"/>
          <w:szCs w:val="24"/>
        </w:rPr>
        <w:t>Quat.</w:t>
      </w:r>
      <w:proofErr w:type="gramEnd"/>
      <w:r w:rsidRPr="002F176A">
        <w:rPr>
          <w:sz w:val="24"/>
          <w:szCs w:val="24"/>
        </w:rPr>
        <w:t xml:space="preserve"> </w:t>
      </w:r>
      <w:proofErr w:type="gramStart"/>
      <w:r w:rsidRPr="002F176A">
        <w:rPr>
          <w:sz w:val="24"/>
          <w:szCs w:val="24"/>
        </w:rPr>
        <w:t>Geochronol.</w:t>
      </w:r>
      <w:proofErr w:type="gramEnd"/>
      <w:r w:rsidRPr="002F176A">
        <w:rPr>
          <w:sz w:val="24"/>
          <w:szCs w:val="24"/>
        </w:rPr>
        <w:t xml:space="preserve"> 5, 371–375. doi:http://dx.doi.org/10.1016/j.quageo.2009.02.007</w:t>
      </w:r>
    </w:p>
    <w:p w:rsidR="00892E05" w:rsidRPr="002F176A" w:rsidRDefault="00892E05" w:rsidP="006B0090">
      <w:pPr>
        <w:rPr>
          <w:sz w:val="24"/>
          <w:szCs w:val="24"/>
        </w:rPr>
      </w:pPr>
      <w:r w:rsidRPr="002F176A">
        <w:rPr>
          <w:sz w:val="24"/>
          <w:szCs w:val="24"/>
        </w:rPr>
        <w:t>Bahain, J.-J., Limondin-Lozouet, N., Antoine, P.</w:t>
      </w:r>
      <w:proofErr w:type="gramStart"/>
      <w:r w:rsidRPr="002F176A">
        <w:rPr>
          <w:sz w:val="24"/>
          <w:szCs w:val="24"/>
        </w:rPr>
        <w:t>,Voinchet</w:t>
      </w:r>
      <w:proofErr w:type="gramEnd"/>
      <w:r w:rsidRPr="002F176A">
        <w:rPr>
          <w:sz w:val="24"/>
          <w:szCs w:val="24"/>
        </w:rPr>
        <w:t xml:space="preserve">, P., in press. Réexamen du context géologique, chrono- </w:t>
      </w:r>
      <w:proofErr w:type="gramStart"/>
      <w:r w:rsidRPr="002F176A">
        <w:rPr>
          <w:sz w:val="24"/>
          <w:szCs w:val="24"/>
        </w:rPr>
        <w:t>et</w:t>
      </w:r>
      <w:proofErr w:type="gramEnd"/>
      <w:r w:rsidRPr="002F176A">
        <w:rPr>
          <w:sz w:val="24"/>
          <w:szCs w:val="24"/>
        </w:rPr>
        <w:t xml:space="preserve"> biostratigraphique du site de Moulin Quignon à Abbeville (Vallée de la Somme, France). L’Anthropologie, doi: 10.1016/j.anthr.2016.05.006</w:t>
      </w:r>
    </w:p>
    <w:p w:rsidR="00880DEE" w:rsidRPr="002F176A" w:rsidRDefault="00880DEE" w:rsidP="00880DEE">
      <w:pPr>
        <w:autoSpaceDE w:val="0"/>
        <w:autoSpaceDN w:val="0"/>
        <w:adjustRightInd w:val="0"/>
        <w:rPr>
          <w:rFonts w:cs="Calibri"/>
          <w:sz w:val="24"/>
          <w:szCs w:val="24"/>
        </w:rPr>
      </w:pPr>
      <w:proofErr w:type="gramStart"/>
      <w:r w:rsidRPr="002F176A">
        <w:rPr>
          <w:rFonts w:cs="Calibri"/>
          <w:sz w:val="24"/>
          <w:szCs w:val="24"/>
        </w:rPr>
        <w:t>Bailey, G.N., Deves, M.H., Inglis, R.H., Meredith-Wiliams, M.G., Momber, G., Sakellariou, D., Sinclair, A.G.M., Rousakis, G., Al Ghamdi, S., Alsharekh, A.M., 2015.</w:t>
      </w:r>
      <w:proofErr w:type="gramEnd"/>
      <w:r w:rsidRPr="002F176A">
        <w:rPr>
          <w:rFonts w:cs="Calibri"/>
          <w:sz w:val="24"/>
          <w:szCs w:val="24"/>
        </w:rPr>
        <w:t xml:space="preserve"> Blue Arabia: Palaeolithic and underwater survey in SW Saudi Arabia and the role of coasts in Pleistocene dispersals. Quaternary International 382, 42–57.</w:t>
      </w:r>
    </w:p>
    <w:p w:rsidR="00880DEE" w:rsidRPr="002F176A" w:rsidRDefault="00880DEE" w:rsidP="00880DEE">
      <w:pPr>
        <w:autoSpaceDE w:val="0"/>
        <w:autoSpaceDN w:val="0"/>
        <w:adjustRightInd w:val="0"/>
        <w:rPr>
          <w:rFonts w:cs="Calibri"/>
          <w:sz w:val="24"/>
          <w:szCs w:val="24"/>
        </w:rPr>
      </w:pPr>
      <w:proofErr w:type="gramStart"/>
      <w:r w:rsidRPr="002F176A">
        <w:rPr>
          <w:rFonts w:cs="Calibri"/>
          <w:sz w:val="24"/>
          <w:szCs w:val="24"/>
        </w:rPr>
        <w:t>Balter M., 2010.</w:t>
      </w:r>
      <w:proofErr w:type="gramEnd"/>
      <w:r w:rsidRPr="002F176A">
        <w:rPr>
          <w:rFonts w:cs="Calibri"/>
          <w:sz w:val="24"/>
          <w:szCs w:val="24"/>
        </w:rPr>
        <w:t xml:space="preserve"> </w:t>
      </w:r>
      <w:proofErr w:type="gramStart"/>
      <w:r w:rsidRPr="002F176A">
        <w:rPr>
          <w:rFonts w:cs="Calibri"/>
          <w:sz w:val="24"/>
          <w:szCs w:val="24"/>
        </w:rPr>
        <w:t>Of two minds about Toba’s impact.</w:t>
      </w:r>
      <w:proofErr w:type="gramEnd"/>
      <w:r w:rsidRPr="002F176A">
        <w:rPr>
          <w:rFonts w:cs="Calibri"/>
          <w:sz w:val="24"/>
          <w:szCs w:val="24"/>
        </w:rPr>
        <w:t xml:space="preserve"> Science 327, 1187–1188. </w:t>
      </w:r>
    </w:p>
    <w:p w:rsidR="00880DEE" w:rsidRPr="002F176A" w:rsidRDefault="00880DEE" w:rsidP="00880DEE">
      <w:pPr>
        <w:rPr>
          <w:rFonts w:cs="Calibri"/>
          <w:sz w:val="24"/>
          <w:szCs w:val="24"/>
        </w:rPr>
      </w:pPr>
      <w:r w:rsidRPr="002F176A">
        <w:rPr>
          <w:rFonts w:cs="Calibri"/>
          <w:sz w:val="24"/>
          <w:szCs w:val="24"/>
        </w:rPr>
        <w:t xml:space="preserve">Bamford, M.K., 2012. </w:t>
      </w:r>
      <w:proofErr w:type="gramStart"/>
      <w:r w:rsidRPr="002F176A">
        <w:rPr>
          <w:rFonts w:cs="Calibri"/>
          <w:sz w:val="24"/>
          <w:szCs w:val="24"/>
        </w:rPr>
        <w:t>Fossil sedges, macroplants, and roots from Olduvai Gorge, Tanzania.</w:t>
      </w:r>
      <w:proofErr w:type="gramEnd"/>
      <w:r w:rsidRPr="002F176A">
        <w:rPr>
          <w:rFonts w:cs="Calibri"/>
          <w:sz w:val="24"/>
          <w:szCs w:val="24"/>
        </w:rPr>
        <w:t xml:space="preserve"> Journal of Human Evolution 63, 351–363.</w:t>
      </w:r>
    </w:p>
    <w:p w:rsidR="00880DEE" w:rsidRPr="002F176A" w:rsidRDefault="00880DEE" w:rsidP="00880DEE">
      <w:pPr>
        <w:autoSpaceDE w:val="0"/>
        <w:autoSpaceDN w:val="0"/>
        <w:adjustRightInd w:val="0"/>
        <w:rPr>
          <w:rFonts w:cs="Calibri"/>
          <w:sz w:val="24"/>
          <w:szCs w:val="24"/>
        </w:rPr>
      </w:pPr>
      <w:proofErr w:type="gramStart"/>
      <w:r w:rsidRPr="002F176A">
        <w:rPr>
          <w:rFonts w:cs="Calibri"/>
          <w:sz w:val="24"/>
          <w:szCs w:val="24"/>
        </w:rPr>
        <w:t>Barham, L., Phillips, W.M., Maher, B.A., Karloukovski, V., Duller, G.A.T., Jain, M., Wintle, A.G., 2011.</w:t>
      </w:r>
      <w:proofErr w:type="gramEnd"/>
      <w:r w:rsidRPr="002F176A">
        <w:rPr>
          <w:rFonts w:cs="Calibri"/>
          <w:sz w:val="24"/>
          <w:szCs w:val="24"/>
        </w:rPr>
        <w:t xml:space="preserve"> </w:t>
      </w:r>
      <w:proofErr w:type="gramStart"/>
      <w:r w:rsidRPr="002F176A">
        <w:rPr>
          <w:rFonts w:cs="Calibri"/>
          <w:sz w:val="24"/>
          <w:szCs w:val="24"/>
        </w:rPr>
        <w:t>The dating and interpretation of a Mode 1 site in the Luangwa Valley, Zambia.</w:t>
      </w:r>
      <w:proofErr w:type="gramEnd"/>
      <w:r w:rsidRPr="002F176A">
        <w:rPr>
          <w:rFonts w:cs="Calibri"/>
          <w:sz w:val="24"/>
          <w:szCs w:val="24"/>
        </w:rPr>
        <w:t xml:space="preserve"> Journal of Human Evolution 60, 549–570.</w:t>
      </w:r>
    </w:p>
    <w:p w:rsidR="00AE0EF3" w:rsidRPr="002F176A" w:rsidRDefault="00AE0EF3" w:rsidP="00880DEE">
      <w:pPr>
        <w:rPr>
          <w:sz w:val="24"/>
          <w:szCs w:val="24"/>
        </w:rPr>
      </w:pPr>
      <w:proofErr w:type="gramStart"/>
      <w:r w:rsidRPr="002F176A">
        <w:rPr>
          <w:sz w:val="24"/>
          <w:szCs w:val="24"/>
        </w:rPr>
        <w:t>Barsky D., 2009.</w:t>
      </w:r>
      <w:proofErr w:type="gramEnd"/>
      <w:r w:rsidRPr="002F176A">
        <w:rPr>
          <w:sz w:val="24"/>
          <w:szCs w:val="24"/>
        </w:rPr>
        <w:t xml:space="preserve"> An overview of some African and Eurasian Oldowan sites: evaluation of hominin cognition levels, technological advancement and adaptive skills. In Hovers, E., Braun, D. (Eds.) Interdisciplinary Approaches to the Oldowan. Springer, Dordrecht, pp. 39–47 </w:t>
      </w:r>
    </w:p>
    <w:p w:rsidR="00880DEE" w:rsidRPr="009A514A" w:rsidRDefault="00880DEE" w:rsidP="00880DEE">
      <w:pPr>
        <w:rPr>
          <w:sz w:val="24"/>
          <w:szCs w:val="24"/>
        </w:rPr>
      </w:pPr>
      <w:r w:rsidRPr="002F176A">
        <w:rPr>
          <w:sz w:val="24"/>
          <w:szCs w:val="24"/>
        </w:rPr>
        <w:t>Barsky, D., de Lumley, H., 2010. Early European Mode 2 and the Stone Industry from the Caune de l’Arago's Archeostratigraphical</w:t>
      </w:r>
      <w:r w:rsidRPr="009A514A">
        <w:rPr>
          <w:sz w:val="24"/>
          <w:szCs w:val="24"/>
        </w:rPr>
        <w:t xml:space="preserve"> Levels “P.” Spec. Issue, Hum. </w:t>
      </w:r>
      <w:proofErr w:type="gramStart"/>
      <w:r w:rsidRPr="009A514A">
        <w:rPr>
          <w:sz w:val="24"/>
          <w:szCs w:val="24"/>
        </w:rPr>
        <w:t>Expans.</w:t>
      </w:r>
      <w:proofErr w:type="gramEnd"/>
      <w:r w:rsidRPr="009A514A">
        <w:rPr>
          <w:sz w:val="24"/>
          <w:szCs w:val="24"/>
        </w:rPr>
        <w:t xml:space="preserve"> Eurasia 223, 71–86.</w:t>
      </w:r>
    </w:p>
    <w:p w:rsidR="00880DEE" w:rsidRPr="009A514A" w:rsidRDefault="00880DEE" w:rsidP="00880DEE">
      <w:pPr>
        <w:autoSpaceDE w:val="0"/>
        <w:autoSpaceDN w:val="0"/>
        <w:adjustRightInd w:val="0"/>
        <w:rPr>
          <w:rFonts w:cs="Calibri"/>
          <w:sz w:val="24"/>
          <w:szCs w:val="24"/>
        </w:rPr>
      </w:pPr>
      <w:proofErr w:type="gramStart"/>
      <w:r w:rsidRPr="009A514A">
        <w:rPr>
          <w:rFonts w:cs="Calibri"/>
          <w:sz w:val="24"/>
          <w:szCs w:val="24"/>
        </w:rPr>
        <w:t>Bartz, M., Klasen, N., Zander, A., Brill, D., Rixhon, G., Seeliger, M., Eiwanger, J., Weniger, G.-C., Mikdad, A., Brückner, H. 2015.</w:t>
      </w:r>
      <w:proofErr w:type="gramEnd"/>
      <w:r w:rsidRPr="009A514A">
        <w:rPr>
          <w:rFonts w:cs="Calibri"/>
          <w:sz w:val="24"/>
          <w:szCs w:val="24"/>
        </w:rPr>
        <w:t xml:space="preserve"> Luminescence dating of ephemeral stream deposits around the Palaeolithic site of Ifri n'Ammar (Morocco). Quaternary Geochronology 30, 460-465.</w:t>
      </w:r>
    </w:p>
    <w:p w:rsidR="00D60299" w:rsidRPr="00D60299" w:rsidRDefault="00D60299" w:rsidP="00D60299">
      <w:pPr>
        <w:rPr>
          <w:sz w:val="24"/>
          <w:szCs w:val="24"/>
        </w:rPr>
      </w:pPr>
      <w:proofErr w:type="gramStart"/>
      <w:r w:rsidRPr="00D60299">
        <w:rPr>
          <w:sz w:val="24"/>
          <w:szCs w:val="24"/>
        </w:rPr>
        <w:t>Bar-Yosef, O.</w:t>
      </w:r>
      <w:r>
        <w:rPr>
          <w:sz w:val="24"/>
          <w:szCs w:val="24"/>
        </w:rPr>
        <w:t xml:space="preserve">, </w:t>
      </w:r>
      <w:r w:rsidRPr="00D60299">
        <w:rPr>
          <w:sz w:val="24"/>
          <w:szCs w:val="24"/>
        </w:rPr>
        <w:t>1998.</w:t>
      </w:r>
      <w:proofErr w:type="gramEnd"/>
      <w:r w:rsidRPr="00D60299">
        <w:rPr>
          <w:sz w:val="24"/>
          <w:szCs w:val="24"/>
        </w:rPr>
        <w:t xml:space="preserve"> </w:t>
      </w:r>
      <w:proofErr w:type="gramStart"/>
      <w:r w:rsidRPr="00D60299">
        <w:rPr>
          <w:sz w:val="24"/>
          <w:szCs w:val="24"/>
        </w:rPr>
        <w:t>Early colonizations and cultural continuities in the Lower</w:t>
      </w:r>
      <w:r>
        <w:rPr>
          <w:sz w:val="24"/>
          <w:szCs w:val="24"/>
        </w:rPr>
        <w:t xml:space="preserve"> </w:t>
      </w:r>
      <w:r w:rsidRPr="00D60299">
        <w:rPr>
          <w:sz w:val="24"/>
          <w:szCs w:val="24"/>
        </w:rPr>
        <w:t>Palaeolithic of Western Asia.</w:t>
      </w:r>
      <w:proofErr w:type="gramEnd"/>
      <w:r w:rsidRPr="00D60299">
        <w:rPr>
          <w:sz w:val="24"/>
          <w:szCs w:val="24"/>
        </w:rPr>
        <w:t xml:space="preserve"> In: Petraglia, M.D., Korisettar, R. (Eds.), Early</w:t>
      </w:r>
      <w:r>
        <w:rPr>
          <w:sz w:val="24"/>
          <w:szCs w:val="24"/>
        </w:rPr>
        <w:t xml:space="preserve"> </w:t>
      </w:r>
      <w:r w:rsidRPr="00D60299">
        <w:rPr>
          <w:sz w:val="24"/>
          <w:szCs w:val="24"/>
        </w:rPr>
        <w:t>Human Behaviour in Global Context: The Rise and diversity of the Lower</w:t>
      </w:r>
      <w:r>
        <w:rPr>
          <w:sz w:val="24"/>
          <w:szCs w:val="24"/>
        </w:rPr>
        <w:t xml:space="preserve"> </w:t>
      </w:r>
      <w:r w:rsidRPr="00D60299">
        <w:rPr>
          <w:sz w:val="24"/>
          <w:szCs w:val="24"/>
        </w:rPr>
        <w:t>Palaeolithic record. Routledge, London, pp. 221</w:t>
      </w:r>
      <w:r w:rsidRPr="00772209">
        <w:rPr>
          <w:sz w:val="24"/>
          <w:szCs w:val="24"/>
        </w:rPr>
        <w:t>–</w:t>
      </w:r>
      <w:r w:rsidRPr="00D60299">
        <w:rPr>
          <w:sz w:val="24"/>
          <w:szCs w:val="24"/>
        </w:rPr>
        <w:t>279.</w:t>
      </w:r>
      <w:r>
        <w:rPr>
          <w:sz w:val="24"/>
          <w:szCs w:val="24"/>
        </w:rPr>
        <w:t xml:space="preserve"> </w:t>
      </w:r>
    </w:p>
    <w:p w:rsidR="00772209" w:rsidRPr="00412526" w:rsidRDefault="00772209" w:rsidP="00772209">
      <w:pPr>
        <w:rPr>
          <w:sz w:val="24"/>
          <w:szCs w:val="24"/>
        </w:rPr>
      </w:pPr>
      <w:proofErr w:type="gramStart"/>
      <w:r w:rsidRPr="00772209">
        <w:rPr>
          <w:sz w:val="24"/>
          <w:szCs w:val="24"/>
        </w:rPr>
        <w:t>Bar-Yosef, O., Belmaker, M., 2010.</w:t>
      </w:r>
      <w:proofErr w:type="gramEnd"/>
      <w:r w:rsidRPr="00772209">
        <w:rPr>
          <w:sz w:val="24"/>
          <w:szCs w:val="24"/>
        </w:rPr>
        <w:t xml:space="preserve"> </w:t>
      </w:r>
      <w:proofErr w:type="gramStart"/>
      <w:r w:rsidRPr="00772209">
        <w:rPr>
          <w:sz w:val="24"/>
          <w:szCs w:val="24"/>
        </w:rPr>
        <w:t>Early and Middle Pleistocene Faunal and hominin dispersals</w:t>
      </w:r>
      <w:r>
        <w:rPr>
          <w:sz w:val="24"/>
          <w:szCs w:val="24"/>
        </w:rPr>
        <w:t xml:space="preserve"> </w:t>
      </w:r>
      <w:r w:rsidRPr="00772209">
        <w:rPr>
          <w:sz w:val="24"/>
          <w:szCs w:val="24"/>
        </w:rPr>
        <w:t>through Southwestern Asia.</w:t>
      </w:r>
      <w:proofErr w:type="gramEnd"/>
      <w:r w:rsidRPr="00772209">
        <w:rPr>
          <w:sz w:val="24"/>
          <w:szCs w:val="24"/>
        </w:rPr>
        <w:t xml:space="preserve"> Quaternary Science Reviews 30, 1318–1337.</w:t>
      </w:r>
    </w:p>
    <w:p w:rsidR="00D60299" w:rsidRDefault="00D60299" w:rsidP="00D60299">
      <w:pPr>
        <w:rPr>
          <w:sz w:val="24"/>
          <w:szCs w:val="24"/>
        </w:rPr>
      </w:pPr>
      <w:proofErr w:type="gramStart"/>
      <w:r w:rsidRPr="00D60299">
        <w:rPr>
          <w:sz w:val="24"/>
          <w:szCs w:val="24"/>
        </w:rPr>
        <w:lastRenderedPageBreak/>
        <w:t>Bar-Yosef, O.</w:t>
      </w:r>
      <w:r>
        <w:rPr>
          <w:sz w:val="24"/>
          <w:szCs w:val="24"/>
        </w:rPr>
        <w:t>,</w:t>
      </w:r>
      <w:r w:rsidRPr="00D60299">
        <w:rPr>
          <w:sz w:val="24"/>
          <w:szCs w:val="24"/>
        </w:rPr>
        <w:t xml:space="preserve"> Goren-Inbar, N.</w:t>
      </w:r>
      <w:r>
        <w:rPr>
          <w:sz w:val="24"/>
          <w:szCs w:val="24"/>
        </w:rPr>
        <w:t>,</w:t>
      </w:r>
      <w:r w:rsidRPr="00D60299">
        <w:rPr>
          <w:sz w:val="24"/>
          <w:szCs w:val="24"/>
        </w:rPr>
        <w:t xml:space="preserve"> 1993.</w:t>
      </w:r>
      <w:proofErr w:type="gramEnd"/>
      <w:r w:rsidRPr="00D60299">
        <w:rPr>
          <w:sz w:val="24"/>
          <w:szCs w:val="24"/>
        </w:rPr>
        <w:t xml:space="preserve"> </w:t>
      </w:r>
      <w:proofErr w:type="gramStart"/>
      <w:r w:rsidRPr="00D60299">
        <w:rPr>
          <w:sz w:val="24"/>
          <w:szCs w:val="24"/>
        </w:rPr>
        <w:t>The Lithic Assemblages of ‘Ubeidiya, a Lower</w:t>
      </w:r>
      <w:r>
        <w:rPr>
          <w:sz w:val="24"/>
          <w:szCs w:val="24"/>
        </w:rPr>
        <w:t xml:space="preserve"> </w:t>
      </w:r>
      <w:r w:rsidRPr="00D60299">
        <w:rPr>
          <w:sz w:val="24"/>
          <w:szCs w:val="24"/>
        </w:rPr>
        <w:t>Paleolithic Site in the Jordan Valley.</w:t>
      </w:r>
      <w:proofErr w:type="gramEnd"/>
      <w:r w:rsidRPr="00D60299">
        <w:rPr>
          <w:sz w:val="24"/>
          <w:szCs w:val="24"/>
        </w:rPr>
        <w:t xml:space="preserve"> The Insti</w:t>
      </w:r>
      <w:r>
        <w:rPr>
          <w:sz w:val="24"/>
          <w:szCs w:val="24"/>
        </w:rPr>
        <w:t xml:space="preserve">tute of Archaeology, </w:t>
      </w:r>
      <w:proofErr w:type="gramStart"/>
      <w:r>
        <w:rPr>
          <w:sz w:val="24"/>
          <w:szCs w:val="24"/>
        </w:rPr>
        <w:t>The</w:t>
      </w:r>
      <w:proofErr w:type="gramEnd"/>
      <w:r>
        <w:rPr>
          <w:sz w:val="24"/>
          <w:szCs w:val="24"/>
        </w:rPr>
        <w:t xml:space="preserve"> Hebrew</w:t>
      </w:r>
      <w:r w:rsidR="00617B1D">
        <w:rPr>
          <w:sz w:val="24"/>
          <w:szCs w:val="24"/>
        </w:rPr>
        <w:t xml:space="preserve"> </w:t>
      </w:r>
      <w:r w:rsidRPr="00D60299">
        <w:rPr>
          <w:sz w:val="24"/>
          <w:szCs w:val="24"/>
        </w:rPr>
        <w:t>University of Jerusalem, Jerusalem.</w:t>
      </w:r>
    </w:p>
    <w:p w:rsidR="00147985" w:rsidRPr="00412526" w:rsidRDefault="00147985" w:rsidP="00147985">
      <w:pPr>
        <w:rPr>
          <w:sz w:val="24"/>
          <w:szCs w:val="24"/>
        </w:rPr>
      </w:pPr>
      <w:r w:rsidRPr="00147985">
        <w:rPr>
          <w:sz w:val="24"/>
          <w:szCs w:val="24"/>
        </w:rPr>
        <w:t>Bassinot, F.C., Labeyrie, L.D., Vincent, E., Quidelleur, X., Shackleton, N.J.,</w:t>
      </w:r>
      <w:r w:rsidR="00C23B5B">
        <w:rPr>
          <w:sz w:val="24"/>
          <w:szCs w:val="24"/>
        </w:rPr>
        <w:t xml:space="preserve"> </w:t>
      </w:r>
      <w:r w:rsidRPr="00147985">
        <w:rPr>
          <w:sz w:val="24"/>
          <w:szCs w:val="24"/>
        </w:rPr>
        <w:t xml:space="preserve">Lancelot, Y., 1994. </w:t>
      </w:r>
      <w:proofErr w:type="gramStart"/>
      <w:r w:rsidRPr="00147985">
        <w:rPr>
          <w:sz w:val="24"/>
          <w:szCs w:val="24"/>
        </w:rPr>
        <w:t>The astronomical theory of climate and the age of the</w:t>
      </w:r>
      <w:r w:rsidR="00C23B5B">
        <w:rPr>
          <w:sz w:val="24"/>
          <w:szCs w:val="24"/>
        </w:rPr>
        <w:t xml:space="preserve"> </w:t>
      </w:r>
      <w:r w:rsidRPr="00147985">
        <w:rPr>
          <w:sz w:val="24"/>
          <w:szCs w:val="24"/>
        </w:rPr>
        <w:t>Brunhes–Matuyama magnetic reversal.</w:t>
      </w:r>
      <w:proofErr w:type="gramEnd"/>
      <w:r w:rsidRPr="00147985">
        <w:rPr>
          <w:sz w:val="24"/>
          <w:szCs w:val="24"/>
        </w:rPr>
        <w:t xml:space="preserve"> Earth and Planetary Science</w:t>
      </w:r>
      <w:r w:rsidR="00C23B5B">
        <w:rPr>
          <w:sz w:val="24"/>
          <w:szCs w:val="24"/>
        </w:rPr>
        <w:t xml:space="preserve"> </w:t>
      </w:r>
      <w:r w:rsidRPr="00147985">
        <w:rPr>
          <w:sz w:val="24"/>
          <w:szCs w:val="24"/>
        </w:rPr>
        <w:t>Letters 126, 91–108.</w:t>
      </w:r>
    </w:p>
    <w:p w:rsidR="00DE6A5C" w:rsidRDefault="00DE6A5C" w:rsidP="00DE6A5C">
      <w:pPr>
        <w:rPr>
          <w:sz w:val="24"/>
          <w:szCs w:val="24"/>
        </w:rPr>
      </w:pPr>
      <w:proofErr w:type="gramStart"/>
      <w:r w:rsidRPr="00E26FA2">
        <w:rPr>
          <w:sz w:val="24"/>
          <w:szCs w:val="24"/>
        </w:rPr>
        <w:t>Bates, M.R., Briant, R.M., Rhodes, E.J., Schwenninger, J-L.</w:t>
      </w:r>
      <w:proofErr w:type="gramEnd"/>
      <w:r w:rsidRPr="00E26FA2">
        <w:rPr>
          <w:sz w:val="24"/>
          <w:szCs w:val="24"/>
        </w:rPr>
        <w:t xml:space="preserve"> </w:t>
      </w:r>
      <w:r>
        <w:rPr>
          <w:sz w:val="24"/>
          <w:szCs w:val="24"/>
        </w:rPr>
        <w:t>,</w:t>
      </w:r>
      <w:r w:rsidRPr="00E26FA2">
        <w:rPr>
          <w:sz w:val="24"/>
          <w:szCs w:val="24"/>
        </w:rPr>
        <w:t xml:space="preserve"> Whittaker, J.E.</w:t>
      </w:r>
      <w:r>
        <w:rPr>
          <w:sz w:val="24"/>
          <w:szCs w:val="24"/>
        </w:rPr>
        <w:t>,</w:t>
      </w:r>
      <w:r w:rsidRPr="00E26FA2">
        <w:rPr>
          <w:sz w:val="24"/>
          <w:szCs w:val="24"/>
        </w:rPr>
        <w:t xml:space="preserve"> 2010. </w:t>
      </w:r>
      <w:proofErr w:type="gramStart"/>
      <w:r w:rsidRPr="00E26FA2">
        <w:rPr>
          <w:sz w:val="24"/>
          <w:szCs w:val="24"/>
        </w:rPr>
        <w:t>A new chronological framework for Middle and Upper Pleistocene landscape evolution in the Sussex/Hampshire Coastal Corridor.</w:t>
      </w:r>
      <w:proofErr w:type="gramEnd"/>
      <w:r w:rsidRPr="00E26FA2">
        <w:rPr>
          <w:sz w:val="24"/>
          <w:szCs w:val="24"/>
        </w:rPr>
        <w:t xml:space="preserve"> Proceedings of the Geologists’ Association 121, 369</w:t>
      </w:r>
      <w:r w:rsidRPr="000F352E">
        <w:rPr>
          <w:sz w:val="24"/>
          <w:szCs w:val="24"/>
        </w:rPr>
        <w:t>–</w:t>
      </w:r>
      <w:r w:rsidRPr="00E26FA2">
        <w:rPr>
          <w:sz w:val="24"/>
          <w:szCs w:val="24"/>
        </w:rPr>
        <w:t>392.</w:t>
      </w:r>
    </w:p>
    <w:p w:rsidR="00F4606C" w:rsidRDefault="00F4606C" w:rsidP="00DE6A5C">
      <w:pPr>
        <w:rPr>
          <w:sz w:val="24"/>
          <w:szCs w:val="24"/>
        </w:rPr>
      </w:pPr>
      <w:proofErr w:type="gramStart"/>
      <w:r>
        <w:rPr>
          <w:sz w:val="24"/>
          <w:szCs w:val="24"/>
        </w:rPr>
        <w:t>Bates, M.R., Wenban-Smith, F.</w:t>
      </w:r>
      <w:r w:rsidRPr="00F05823">
        <w:rPr>
          <w:sz w:val="24"/>
          <w:szCs w:val="24"/>
        </w:rPr>
        <w:t>F., Bello, S.</w:t>
      </w:r>
      <w:r>
        <w:rPr>
          <w:sz w:val="24"/>
          <w:szCs w:val="24"/>
        </w:rPr>
        <w:t>M., Bridgland, D.</w:t>
      </w:r>
      <w:r w:rsidRPr="00F05823">
        <w:rPr>
          <w:sz w:val="24"/>
          <w:szCs w:val="24"/>
        </w:rPr>
        <w:t>R., Buck, L.T., Collins, M.J., Keen, D.H., Leary, J., Parfitt, S.</w:t>
      </w:r>
      <w:r>
        <w:rPr>
          <w:sz w:val="24"/>
          <w:szCs w:val="24"/>
        </w:rPr>
        <w:t>A., Penkman, K.E.</w:t>
      </w:r>
      <w:r w:rsidRPr="00F05823">
        <w:rPr>
          <w:sz w:val="24"/>
          <w:szCs w:val="24"/>
        </w:rPr>
        <w:t>H</w:t>
      </w:r>
      <w:r>
        <w:rPr>
          <w:sz w:val="24"/>
          <w:szCs w:val="24"/>
        </w:rPr>
        <w:t>., Rhodes, E.J., Ryssaert, C.,</w:t>
      </w:r>
      <w:r w:rsidRPr="00F05823">
        <w:rPr>
          <w:sz w:val="24"/>
          <w:szCs w:val="24"/>
        </w:rPr>
        <w:t xml:space="preserve"> Whittaker, J.E.</w:t>
      </w:r>
      <w:r>
        <w:rPr>
          <w:sz w:val="24"/>
          <w:szCs w:val="24"/>
        </w:rPr>
        <w:t>,</w:t>
      </w:r>
      <w:r w:rsidRPr="00F05823">
        <w:rPr>
          <w:sz w:val="24"/>
          <w:szCs w:val="24"/>
        </w:rPr>
        <w:t xml:space="preserve"> </w:t>
      </w:r>
      <w:r>
        <w:rPr>
          <w:sz w:val="24"/>
          <w:szCs w:val="24"/>
        </w:rPr>
        <w:t>2014.</w:t>
      </w:r>
      <w:proofErr w:type="gramEnd"/>
      <w:r>
        <w:rPr>
          <w:sz w:val="24"/>
          <w:szCs w:val="24"/>
        </w:rPr>
        <w:t xml:space="preserve"> L</w:t>
      </w:r>
      <w:r w:rsidRPr="00F05823">
        <w:rPr>
          <w:sz w:val="24"/>
          <w:szCs w:val="24"/>
        </w:rPr>
        <w:t>ate persistence of the Acheulian in southern Britain in an MIS 8 interstadial: Evidence from Harnham, Wiltshire</w:t>
      </w:r>
      <w:r>
        <w:rPr>
          <w:sz w:val="24"/>
          <w:szCs w:val="24"/>
        </w:rPr>
        <w:t xml:space="preserve">. Quaternary Science Reviews </w:t>
      </w:r>
      <w:r w:rsidRPr="00F05823">
        <w:rPr>
          <w:sz w:val="24"/>
          <w:szCs w:val="24"/>
        </w:rPr>
        <w:t>101</w:t>
      </w:r>
      <w:r>
        <w:rPr>
          <w:sz w:val="24"/>
          <w:szCs w:val="24"/>
        </w:rPr>
        <w:t>,</w:t>
      </w:r>
      <w:r w:rsidRPr="00F05823">
        <w:rPr>
          <w:sz w:val="24"/>
          <w:szCs w:val="24"/>
        </w:rPr>
        <w:t xml:space="preserve"> 159</w:t>
      </w:r>
      <w:r w:rsidRPr="000F352E">
        <w:rPr>
          <w:sz w:val="24"/>
          <w:szCs w:val="24"/>
        </w:rPr>
        <w:t>–</w:t>
      </w:r>
      <w:r w:rsidRPr="00F05823">
        <w:rPr>
          <w:sz w:val="24"/>
          <w:szCs w:val="24"/>
        </w:rPr>
        <w:t>176</w:t>
      </w:r>
      <w:r>
        <w:rPr>
          <w:sz w:val="24"/>
          <w:szCs w:val="24"/>
        </w:rPr>
        <w:t>.</w:t>
      </w:r>
    </w:p>
    <w:p w:rsidR="00880DEE" w:rsidRDefault="00880DEE" w:rsidP="00DE6A5C">
      <w:pPr>
        <w:rPr>
          <w:rFonts w:cs="Calibri"/>
          <w:sz w:val="24"/>
          <w:szCs w:val="24"/>
        </w:rPr>
      </w:pPr>
      <w:r w:rsidRPr="009A514A">
        <w:rPr>
          <w:rFonts w:cs="Calibri"/>
          <w:sz w:val="24"/>
          <w:szCs w:val="24"/>
        </w:rPr>
        <w:t>Behera, P.K., Sinha, P., Thakur, N., 2015. Barpadar: An Acheulian site in the Upper Jira River, District Baragarh, Odisha. Man and Environment XL (1).</w:t>
      </w:r>
    </w:p>
    <w:p w:rsidR="00932E67" w:rsidRDefault="00932E67" w:rsidP="00DE6A5C">
      <w:pPr>
        <w:rPr>
          <w:sz w:val="24"/>
          <w:szCs w:val="24"/>
        </w:rPr>
      </w:pPr>
      <w:proofErr w:type="gramStart"/>
      <w:r w:rsidRPr="00826459">
        <w:rPr>
          <w:sz w:val="24"/>
          <w:szCs w:val="24"/>
        </w:rPr>
        <w:t>Behre, K.-E.</w:t>
      </w:r>
      <w:proofErr w:type="gramEnd"/>
      <w:r w:rsidRPr="00826459">
        <w:rPr>
          <w:sz w:val="24"/>
          <w:szCs w:val="24"/>
        </w:rPr>
        <w:t xml:space="preserve"> </w:t>
      </w:r>
      <w:proofErr w:type="gramStart"/>
      <w:r w:rsidRPr="00826459">
        <w:rPr>
          <w:sz w:val="24"/>
          <w:szCs w:val="24"/>
        </w:rPr>
        <w:t xml:space="preserve">(Ed.), </w:t>
      </w:r>
      <w:r>
        <w:rPr>
          <w:sz w:val="24"/>
          <w:szCs w:val="24"/>
        </w:rPr>
        <w:t>2012.</w:t>
      </w:r>
      <w:proofErr w:type="gramEnd"/>
      <w:r>
        <w:rPr>
          <w:sz w:val="24"/>
          <w:szCs w:val="24"/>
        </w:rPr>
        <w:t xml:space="preserve"> </w:t>
      </w:r>
      <w:r w:rsidRPr="00826459">
        <w:rPr>
          <w:sz w:val="24"/>
          <w:szCs w:val="24"/>
        </w:rPr>
        <w:t>Die chronologische Einordnung der</w:t>
      </w:r>
      <w:r>
        <w:rPr>
          <w:sz w:val="24"/>
          <w:szCs w:val="24"/>
        </w:rPr>
        <w:t xml:space="preserve"> </w:t>
      </w:r>
      <w:r w:rsidRPr="00826459">
        <w:rPr>
          <w:sz w:val="24"/>
          <w:szCs w:val="24"/>
        </w:rPr>
        <w:t>pal</w:t>
      </w:r>
      <w:r>
        <w:rPr>
          <w:sz w:val="24"/>
          <w:szCs w:val="24"/>
        </w:rPr>
        <w:t>ä</w:t>
      </w:r>
      <w:r w:rsidRPr="00826459">
        <w:rPr>
          <w:sz w:val="24"/>
          <w:szCs w:val="24"/>
        </w:rPr>
        <w:t>olithischen Fundstellen von Sch</w:t>
      </w:r>
      <w:r>
        <w:rPr>
          <w:sz w:val="24"/>
          <w:szCs w:val="24"/>
        </w:rPr>
        <w:t>ö</w:t>
      </w:r>
      <w:r w:rsidRPr="00826459">
        <w:rPr>
          <w:sz w:val="24"/>
          <w:szCs w:val="24"/>
        </w:rPr>
        <w:t>ningen. The chronological setting of the</w:t>
      </w:r>
      <w:r>
        <w:rPr>
          <w:sz w:val="24"/>
          <w:szCs w:val="24"/>
        </w:rPr>
        <w:t xml:space="preserve"> </w:t>
      </w:r>
      <w:r w:rsidRPr="00826459">
        <w:rPr>
          <w:sz w:val="24"/>
          <w:szCs w:val="24"/>
        </w:rPr>
        <w:t>Palaeolithic sites of Sch</w:t>
      </w:r>
      <w:r>
        <w:rPr>
          <w:sz w:val="24"/>
          <w:szCs w:val="24"/>
        </w:rPr>
        <w:t>ö</w:t>
      </w:r>
      <w:r w:rsidRPr="00826459">
        <w:rPr>
          <w:sz w:val="24"/>
          <w:szCs w:val="24"/>
        </w:rPr>
        <w:t xml:space="preserve">ningen. </w:t>
      </w:r>
      <w:proofErr w:type="gramStart"/>
      <w:r w:rsidRPr="00826459">
        <w:rPr>
          <w:sz w:val="24"/>
          <w:szCs w:val="24"/>
        </w:rPr>
        <w:t>Forschungen zur Urgeschichte im Tagebau von</w:t>
      </w:r>
      <w:r>
        <w:rPr>
          <w:sz w:val="24"/>
          <w:szCs w:val="24"/>
        </w:rPr>
        <w:t xml:space="preserve"> </w:t>
      </w:r>
      <w:r w:rsidRPr="00826459">
        <w:rPr>
          <w:sz w:val="24"/>
          <w:szCs w:val="24"/>
        </w:rPr>
        <w:t>Sch</w:t>
      </w:r>
      <w:r>
        <w:rPr>
          <w:sz w:val="24"/>
          <w:szCs w:val="24"/>
        </w:rPr>
        <w:t>ö</w:t>
      </w:r>
      <w:r w:rsidRPr="00826459">
        <w:rPr>
          <w:sz w:val="24"/>
          <w:szCs w:val="24"/>
        </w:rPr>
        <w:t>ningen 1.</w:t>
      </w:r>
      <w:proofErr w:type="gramEnd"/>
      <w:r w:rsidRPr="00826459">
        <w:rPr>
          <w:sz w:val="24"/>
          <w:szCs w:val="24"/>
        </w:rPr>
        <w:t xml:space="preserve"> RGZM, Mainz</w:t>
      </w:r>
      <w:r>
        <w:rPr>
          <w:sz w:val="24"/>
          <w:szCs w:val="24"/>
        </w:rPr>
        <w:t>.</w:t>
      </w:r>
    </w:p>
    <w:p w:rsidR="00880DEE" w:rsidRPr="009A514A" w:rsidRDefault="00880DEE" w:rsidP="00880DEE">
      <w:pPr>
        <w:rPr>
          <w:b/>
          <w:sz w:val="24"/>
          <w:szCs w:val="24"/>
        </w:rPr>
      </w:pPr>
      <w:proofErr w:type="gramStart"/>
      <w:r w:rsidRPr="009A514A">
        <w:rPr>
          <w:rFonts w:cs="Calibri"/>
          <w:sz w:val="24"/>
          <w:szCs w:val="24"/>
        </w:rPr>
        <w:t>Benito-Calvo, A., Barfod, D.N., McHenry, L.J., de la Torre, I.</w:t>
      </w:r>
      <w:r>
        <w:rPr>
          <w:rFonts w:cs="Calibri"/>
          <w:sz w:val="24"/>
          <w:szCs w:val="24"/>
        </w:rPr>
        <w:t>,</w:t>
      </w:r>
      <w:r w:rsidRPr="009A514A">
        <w:rPr>
          <w:rFonts w:cs="Calibri"/>
          <w:sz w:val="24"/>
          <w:szCs w:val="24"/>
        </w:rPr>
        <w:t xml:space="preserve"> 2014.</w:t>
      </w:r>
      <w:proofErr w:type="gramEnd"/>
      <w:r w:rsidRPr="009A514A">
        <w:rPr>
          <w:rFonts w:cs="Calibri"/>
          <w:sz w:val="24"/>
          <w:szCs w:val="24"/>
        </w:rPr>
        <w:t xml:space="preserve"> </w:t>
      </w:r>
      <w:proofErr w:type="gramStart"/>
      <w:r w:rsidRPr="009A514A">
        <w:rPr>
          <w:rFonts w:cs="Calibri"/>
          <w:sz w:val="24"/>
          <w:szCs w:val="24"/>
        </w:rPr>
        <w:t>The geology and chronology of the Acheulean deposits in the Mieso area (East-Central Ethiopia).</w:t>
      </w:r>
      <w:proofErr w:type="gramEnd"/>
      <w:r w:rsidRPr="009A514A">
        <w:rPr>
          <w:rFonts w:cs="Calibri"/>
          <w:sz w:val="24"/>
          <w:szCs w:val="24"/>
        </w:rPr>
        <w:t xml:space="preserve"> Journal of Human Evolution 76, 26</w:t>
      </w:r>
      <w:r w:rsidRPr="000F352E">
        <w:rPr>
          <w:sz w:val="24"/>
          <w:szCs w:val="24"/>
        </w:rPr>
        <w:t>–</w:t>
      </w:r>
      <w:r w:rsidRPr="009A514A">
        <w:rPr>
          <w:rFonts w:cs="Calibri"/>
          <w:sz w:val="24"/>
          <w:szCs w:val="24"/>
        </w:rPr>
        <w:t>38.</w:t>
      </w:r>
    </w:p>
    <w:p w:rsidR="00880DEE" w:rsidRDefault="00880DEE" w:rsidP="00880DEE">
      <w:pPr>
        <w:rPr>
          <w:sz w:val="24"/>
          <w:szCs w:val="24"/>
        </w:rPr>
      </w:pPr>
      <w:proofErr w:type="gramStart"/>
      <w:r>
        <w:rPr>
          <w:sz w:val="24"/>
          <w:szCs w:val="24"/>
        </w:rPr>
        <w:t>Bertran, P., Lenoble, A., Todisco, D., Desrosiers, P.M., Sorensen, M., 2012.</w:t>
      </w:r>
      <w:proofErr w:type="gramEnd"/>
      <w:r>
        <w:rPr>
          <w:sz w:val="24"/>
          <w:szCs w:val="24"/>
        </w:rPr>
        <w:t xml:space="preserve"> </w:t>
      </w:r>
      <w:proofErr w:type="gramStart"/>
      <w:r>
        <w:rPr>
          <w:sz w:val="24"/>
          <w:szCs w:val="24"/>
        </w:rPr>
        <w:t>Particle size distribution of lithic assemblages and taphonomy of Palaeolithic sites.</w:t>
      </w:r>
      <w:proofErr w:type="gramEnd"/>
      <w:r>
        <w:rPr>
          <w:sz w:val="24"/>
          <w:szCs w:val="24"/>
        </w:rPr>
        <w:t xml:space="preserve"> </w:t>
      </w:r>
      <w:proofErr w:type="gramStart"/>
      <w:r>
        <w:rPr>
          <w:sz w:val="24"/>
          <w:szCs w:val="24"/>
        </w:rPr>
        <w:t>Journal of Archaeological Science 39, 3148</w:t>
      </w:r>
      <w:r w:rsidRPr="000F352E">
        <w:rPr>
          <w:sz w:val="24"/>
          <w:szCs w:val="24"/>
        </w:rPr>
        <w:t>–</w:t>
      </w:r>
      <w:r>
        <w:rPr>
          <w:sz w:val="24"/>
          <w:szCs w:val="24"/>
        </w:rPr>
        <w:t>3166.</w:t>
      </w:r>
      <w:proofErr w:type="gramEnd"/>
    </w:p>
    <w:p w:rsidR="00142959" w:rsidRDefault="00142959" w:rsidP="00142959">
      <w:pPr>
        <w:rPr>
          <w:sz w:val="24"/>
          <w:szCs w:val="24"/>
        </w:rPr>
      </w:pPr>
      <w:r w:rsidRPr="00142959">
        <w:rPr>
          <w:sz w:val="24"/>
          <w:szCs w:val="24"/>
        </w:rPr>
        <w:t>Besançon, J., Geyer, B., 2003. La g</w:t>
      </w:r>
      <w:r>
        <w:rPr>
          <w:sz w:val="24"/>
          <w:szCs w:val="24"/>
        </w:rPr>
        <w:t>é</w:t>
      </w:r>
      <w:r w:rsidRPr="00142959">
        <w:rPr>
          <w:sz w:val="24"/>
          <w:szCs w:val="24"/>
        </w:rPr>
        <w:t>omorphologie de la basse vall</w:t>
      </w:r>
      <w:r>
        <w:rPr>
          <w:sz w:val="24"/>
          <w:szCs w:val="24"/>
        </w:rPr>
        <w:t>é</w:t>
      </w:r>
      <w:r w:rsidRPr="00142959">
        <w:rPr>
          <w:sz w:val="24"/>
          <w:szCs w:val="24"/>
        </w:rPr>
        <w:t>e de</w:t>
      </w:r>
      <w:r>
        <w:rPr>
          <w:sz w:val="24"/>
          <w:szCs w:val="24"/>
        </w:rPr>
        <w:t xml:space="preserve"> </w:t>
      </w:r>
      <w:r w:rsidRPr="00142959">
        <w:rPr>
          <w:sz w:val="24"/>
          <w:szCs w:val="24"/>
        </w:rPr>
        <w:t xml:space="preserve">l’Euphrate Syrien: Contribution </w:t>
      </w:r>
      <w:r>
        <w:rPr>
          <w:sz w:val="24"/>
          <w:szCs w:val="24"/>
        </w:rPr>
        <w:t>à</w:t>
      </w:r>
      <w:r w:rsidRPr="00142959">
        <w:rPr>
          <w:sz w:val="24"/>
          <w:szCs w:val="24"/>
        </w:rPr>
        <w:t xml:space="preserve"> l’</w:t>
      </w:r>
      <w:r>
        <w:rPr>
          <w:sz w:val="24"/>
          <w:szCs w:val="24"/>
        </w:rPr>
        <w:t>é</w:t>
      </w:r>
      <w:r w:rsidRPr="00142959">
        <w:rPr>
          <w:sz w:val="24"/>
          <w:szCs w:val="24"/>
        </w:rPr>
        <w:t>tude des changements de</w:t>
      </w:r>
      <w:r>
        <w:rPr>
          <w:sz w:val="24"/>
          <w:szCs w:val="24"/>
        </w:rPr>
        <w:t xml:space="preserve"> </w:t>
      </w:r>
      <w:r w:rsidRPr="00142959">
        <w:rPr>
          <w:sz w:val="24"/>
          <w:szCs w:val="24"/>
        </w:rPr>
        <w:t>l’environnement g</w:t>
      </w:r>
      <w:r>
        <w:rPr>
          <w:sz w:val="24"/>
          <w:szCs w:val="24"/>
        </w:rPr>
        <w:t>é</w:t>
      </w:r>
      <w:r w:rsidRPr="00142959">
        <w:rPr>
          <w:sz w:val="24"/>
          <w:szCs w:val="24"/>
        </w:rPr>
        <w:t>ographique au Quaternaire. In: Geyer, B., Montchambert,</w:t>
      </w:r>
      <w:r>
        <w:rPr>
          <w:sz w:val="24"/>
          <w:szCs w:val="24"/>
        </w:rPr>
        <w:t xml:space="preserve"> </w:t>
      </w:r>
      <w:r w:rsidRPr="00142959">
        <w:rPr>
          <w:sz w:val="24"/>
          <w:szCs w:val="24"/>
        </w:rPr>
        <w:t>J.-Y. (Eds.), La Basse Vall</w:t>
      </w:r>
      <w:r>
        <w:rPr>
          <w:sz w:val="24"/>
          <w:szCs w:val="24"/>
        </w:rPr>
        <w:t>é</w:t>
      </w:r>
      <w:r w:rsidRPr="00142959">
        <w:rPr>
          <w:sz w:val="24"/>
          <w:szCs w:val="24"/>
        </w:rPr>
        <w:t>e de l’Euphrate Syrien du</w:t>
      </w:r>
      <w:r>
        <w:rPr>
          <w:sz w:val="24"/>
          <w:szCs w:val="24"/>
        </w:rPr>
        <w:t xml:space="preserve"> </w:t>
      </w:r>
      <w:r w:rsidRPr="00142959">
        <w:rPr>
          <w:sz w:val="24"/>
          <w:szCs w:val="24"/>
        </w:rPr>
        <w:t>N</w:t>
      </w:r>
      <w:r>
        <w:rPr>
          <w:sz w:val="24"/>
          <w:szCs w:val="24"/>
        </w:rPr>
        <w:t>é</w:t>
      </w:r>
      <w:r w:rsidRPr="00142959">
        <w:rPr>
          <w:sz w:val="24"/>
          <w:szCs w:val="24"/>
        </w:rPr>
        <w:t xml:space="preserve">olithique </w:t>
      </w:r>
      <w:proofErr w:type="gramStart"/>
      <w:r w:rsidRPr="00142959">
        <w:rPr>
          <w:sz w:val="24"/>
          <w:szCs w:val="24"/>
        </w:rPr>
        <w:t>a</w:t>
      </w:r>
      <w:proofErr w:type="gramEnd"/>
      <w:r w:rsidRPr="00142959">
        <w:rPr>
          <w:sz w:val="24"/>
          <w:szCs w:val="24"/>
        </w:rPr>
        <w:t xml:space="preserve"> l’avenement de l’Islam. Vol. 1: text. Mission Arch</w:t>
      </w:r>
      <w:r>
        <w:rPr>
          <w:sz w:val="24"/>
          <w:szCs w:val="24"/>
        </w:rPr>
        <w:t>é</w:t>
      </w:r>
      <w:r w:rsidRPr="00142959">
        <w:rPr>
          <w:sz w:val="24"/>
          <w:szCs w:val="24"/>
        </w:rPr>
        <w:t>ologique de Mari, vol. 6: Institut Francais du Proche Orient, Beirut,</w:t>
      </w:r>
      <w:r>
        <w:rPr>
          <w:sz w:val="24"/>
          <w:szCs w:val="24"/>
        </w:rPr>
        <w:t xml:space="preserve"> </w:t>
      </w:r>
      <w:r w:rsidRPr="00142959">
        <w:rPr>
          <w:sz w:val="24"/>
          <w:szCs w:val="24"/>
        </w:rPr>
        <w:t>Lebanon, pp. 7–59.</w:t>
      </w:r>
    </w:p>
    <w:p w:rsidR="002577B7" w:rsidRDefault="002577B7" w:rsidP="002577B7">
      <w:pPr>
        <w:rPr>
          <w:sz w:val="24"/>
          <w:szCs w:val="24"/>
        </w:rPr>
      </w:pPr>
      <w:r w:rsidRPr="002577B7">
        <w:rPr>
          <w:sz w:val="24"/>
          <w:szCs w:val="24"/>
        </w:rPr>
        <w:t>Besançon, J., Sanlaville</w:t>
      </w:r>
      <w:r>
        <w:rPr>
          <w:sz w:val="24"/>
          <w:szCs w:val="24"/>
        </w:rPr>
        <w:t>,</w:t>
      </w:r>
      <w:r w:rsidRPr="002577B7">
        <w:rPr>
          <w:sz w:val="24"/>
          <w:szCs w:val="24"/>
        </w:rPr>
        <w:t xml:space="preserve"> P.</w:t>
      </w:r>
      <w:r>
        <w:rPr>
          <w:sz w:val="24"/>
          <w:szCs w:val="24"/>
        </w:rPr>
        <w:t>,</w:t>
      </w:r>
      <w:r w:rsidRPr="002577B7">
        <w:rPr>
          <w:sz w:val="24"/>
          <w:szCs w:val="24"/>
        </w:rPr>
        <w:t xml:space="preserve"> 1981. </w:t>
      </w:r>
      <w:proofErr w:type="gramStart"/>
      <w:r w:rsidRPr="002577B7">
        <w:rPr>
          <w:sz w:val="24"/>
          <w:szCs w:val="24"/>
        </w:rPr>
        <w:t>Aperçu géomorphologique sur la vallée de l'Euphrate Syrien.</w:t>
      </w:r>
      <w:proofErr w:type="gramEnd"/>
      <w:r w:rsidRPr="002577B7">
        <w:rPr>
          <w:sz w:val="24"/>
          <w:szCs w:val="24"/>
        </w:rPr>
        <w:t xml:space="preserve"> Paléorient 7</w:t>
      </w:r>
      <w:r>
        <w:rPr>
          <w:sz w:val="24"/>
          <w:szCs w:val="24"/>
        </w:rPr>
        <w:t xml:space="preserve">, </w:t>
      </w:r>
      <w:r w:rsidRPr="002577B7">
        <w:rPr>
          <w:sz w:val="24"/>
          <w:szCs w:val="24"/>
        </w:rPr>
        <w:t>5</w:t>
      </w:r>
      <w:r w:rsidRPr="00142959">
        <w:rPr>
          <w:sz w:val="24"/>
          <w:szCs w:val="24"/>
        </w:rPr>
        <w:t>–</w:t>
      </w:r>
      <w:r w:rsidRPr="002577B7">
        <w:rPr>
          <w:sz w:val="24"/>
          <w:szCs w:val="24"/>
        </w:rPr>
        <w:t>18.</w:t>
      </w:r>
    </w:p>
    <w:p w:rsidR="007C31F4" w:rsidRPr="007C31F4" w:rsidRDefault="007C31F4" w:rsidP="007C31F4">
      <w:pPr>
        <w:rPr>
          <w:sz w:val="24"/>
          <w:szCs w:val="24"/>
        </w:rPr>
      </w:pPr>
      <w:r w:rsidRPr="007C31F4">
        <w:rPr>
          <w:sz w:val="24"/>
          <w:szCs w:val="24"/>
        </w:rPr>
        <w:t>Besançon, J.</w:t>
      </w:r>
      <w:r>
        <w:rPr>
          <w:sz w:val="24"/>
          <w:szCs w:val="24"/>
        </w:rPr>
        <w:t>,</w:t>
      </w:r>
      <w:r w:rsidRPr="007C31F4">
        <w:rPr>
          <w:sz w:val="24"/>
          <w:szCs w:val="24"/>
        </w:rPr>
        <w:t xml:space="preserve"> Sanlaville, P.</w:t>
      </w:r>
      <w:r>
        <w:rPr>
          <w:sz w:val="24"/>
          <w:szCs w:val="24"/>
        </w:rPr>
        <w:t>,</w:t>
      </w:r>
      <w:r w:rsidRPr="007C31F4">
        <w:rPr>
          <w:sz w:val="24"/>
          <w:szCs w:val="24"/>
        </w:rPr>
        <w:t xml:space="preserve"> 1984. </w:t>
      </w:r>
      <w:proofErr w:type="gramStart"/>
      <w:r w:rsidRPr="007C31F4">
        <w:rPr>
          <w:sz w:val="24"/>
          <w:szCs w:val="24"/>
        </w:rPr>
        <w:t>Terrasses fluviatiles au Proche-Orient.</w:t>
      </w:r>
      <w:proofErr w:type="gramEnd"/>
      <w:r w:rsidRPr="007C31F4">
        <w:rPr>
          <w:sz w:val="24"/>
          <w:szCs w:val="24"/>
        </w:rPr>
        <w:t xml:space="preserve"> Bulletin de l’Association Française pour l’Etude du Quaternaire, pp. 186–191. </w:t>
      </w:r>
    </w:p>
    <w:p w:rsidR="007C31F4" w:rsidRDefault="007C31F4" w:rsidP="007C31F4">
      <w:pPr>
        <w:rPr>
          <w:sz w:val="24"/>
          <w:szCs w:val="24"/>
        </w:rPr>
      </w:pPr>
      <w:r w:rsidRPr="007C31F4">
        <w:rPr>
          <w:sz w:val="24"/>
          <w:szCs w:val="24"/>
        </w:rPr>
        <w:lastRenderedPageBreak/>
        <w:t>Besançon, J.</w:t>
      </w:r>
      <w:r>
        <w:rPr>
          <w:sz w:val="24"/>
          <w:szCs w:val="24"/>
        </w:rPr>
        <w:t>,</w:t>
      </w:r>
      <w:r w:rsidRPr="007C31F4">
        <w:rPr>
          <w:sz w:val="24"/>
          <w:szCs w:val="24"/>
        </w:rPr>
        <w:t xml:space="preserve"> Sanlaville, P.</w:t>
      </w:r>
      <w:r>
        <w:rPr>
          <w:sz w:val="24"/>
          <w:szCs w:val="24"/>
        </w:rPr>
        <w:t>,</w:t>
      </w:r>
      <w:r w:rsidRPr="007C31F4">
        <w:rPr>
          <w:sz w:val="24"/>
          <w:szCs w:val="24"/>
        </w:rPr>
        <w:t xml:space="preserve"> 1993. La vallée de l’Oronte entre Rastane et </w:t>
      </w:r>
      <w:proofErr w:type="gramStart"/>
      <w:r w:rsidRPr="007C31F4">
        <w:rPr>
          <w:sz w:val="24"/>
          <w:szCs w:val="24"/>
        </w:rPr>
        <w:t>Aacharné .</w:t>
      </w:r>
      <w:proofErr w:type="gramEnd"/>
      <w:r w:rsidRPr="007C31F4">
        <w:rPr>
          <w:sz w:val="24"/>
          <w:szCs w:val="24"/>
        </w:rPr>
        <w:t xml:space="preserve"> In: Sanlaville, P., Besançon, J., Copeland, L.</w:t>
      </w:r>
      <w:r>
        <w:rPr>
          <w:sz w:val="24"/>
          <w:szCs w:val="24"/>
        </w:rPr>
        <w:t>,</w:t>
      </w:r>
      <w:r w:rsidRPr="007C31F4">
        <w:rPr>
          <w:sz w:val="24"/>
          <w:szCs w:val="24"/>
        </w:rPr>
        <w:t xml:space="preserve"> Muhesen, S. (Eds.), Le Paléolithique de la vallée moyenne de l’Oronte (Syrie): Peuplement </w:t>
      </w:r>
      <w:proofErr w:type="gramStart"/>
      <w:r w:rsidRPr="007C31F4">
        <w:rPr>
          <w:sz w:val="24"/>
          <w:szCs w:val="24"/>
        </w:rPr>
        <w:t>et</w:t>
      </w:r>
      <w:proofErr w:type="gramEnd"/>
      <w:r w:rsidRPr="007C31F4">
        <w:rPr>
          <w:sz w:val="24"/>
          <w:szCs w:val="24"/>
        </w:rPr>
        <w:t xml:space="preserve"> environnement. British Archaeological Reports, International Series, vol. 587, pp. 13–39.</w:t>
      </w:r>
    </w:p>
    <w:p w:rsidR="007B796E" w:rsidRDefault="007B796E" w:rsidP="002577B7">
      <w:pPr>
        <w:rPr>
          <w:sz w:val="24"/>
          <w:szCs w:val="24"/>
        </w:rPr>
      </w:pPr>
      <w:r w:rsidRPr="007B796E">
        <w:rPr>
          <w:sz w:val="24"/>
          <w:szCs w:val="24"/>
        </w:rPr>
        <w:t>Besançon, J., Copeland, L.</w:t>
      </w:r>
      <w:r>
        <w:rPr>
          <w:sz w:val="24"/>
          <w:szCs w:val="24"/>
        </w:rPr>
        <w:t>,</w:t>
      </w:r>
      <w:r w:rsidRPr="007B796E">
        <w:rPr>
          <w:sz w:val="24"/>
          <w:szCs w:val="24"/>
        </w:rPr>
        <w:t xml:space="preserve"> Sanlaville, P.</w:t>
      </w:r>
      <w:r>
        <w:rPr>
          <w:sz w:val="24"/>
          <w:szCs w:val="24"/>
        </w:rPr>
        <w:t>,</w:t>
      </w:r>
      <w:r w:rsidRPr="007B796E">
        <w:rPr>
          <w:sz w:val="24"/>
          <w:szCs w:val="24"/>
        </w:rPr>
        <w:t xml:space="preserve"> 1988. </w:t>
      </w:r>
      <w:proofErr w:type="gramStart"/>
      <w:r w:rsidRPr="007B796E">
        <w:rPr>
          <w:sz w:val="24"/>
          <w:szCs w:val="24"/>
        </w:rPr>
        <w:t>Réflexions sur les prospections géo-préhistoriques au Proche-Orient.</w:t>
      </w:r>
      <w:proofErr w:type="gramEnd"/>
      <w:r w:rsidRPr="007B796E">
        <w:rPr>
          <w:sz w:val="24"/>
          <w:szCs w:val="24"/>
        </w:rPr>
        <w:t xml:space="preserve"> Paléorient 14, 31–39.</w:t>
      </w:r>
    </w:p>
    <w:p w:rsidR="00E25E15" w:rsidRPr="00E25E15" w:rsidRDefault="00E25E15" w:rsidP="00E25E15">
      <w:pPr>
        <w:rPr>
          <w:rFonts w:cs="Calibri"/>
          <w:sz w:val="24"/>
          <w:szCs w:val="24"/>
        </w:rPr>
      </w:pPr>
      <w:r w:rsidRPr="002F176A">
        <w:rPr>
          <w:rFonts w:cs="Calibri"/>
          <w:sz w:val="24"/>
          <w:szCs w:val="24"/>
        </w:rPr>
        <w:t xml:space="preserve">Beyene, Y., Katoh, S., WoldeGabriel, G., Hart, W.K., Uto, K., Sudo, M., Kondo, M., Hyodo, M., Renne, P.R., Suwa, G., Asfaw, B., 2012. </w:t>
      </w:r>
      <w:proofErr w:type="gramStart"/>
      <w:r w:rsidRPr="002F176A">
        <w:rPr>
          <w:rFonts w:cs="Calibri"/>
          <w:sz w:val="24"/>
          <w:szCs w:val="24"/>
        </w:rPr>
        <w:t>The characteristics and chronology of the earliest Acheulean at Konso, Ethiopia.</w:t>
      </w:r>
      <w:proofErr w:type="gramEnd"/>
      <w:r w:rsidRPr="002F176A">
        <w:rPr>
          <w:rFonts w:cs="Calibri"/>
          <w:sz w:val="24"/>
          <w:szCs w:val="24"/>
        </w:rPr>
        <w:t xml:space="preserve"> PNAS 110(5), 1584</w:t>
      </w:r>
      <w:r w:rsidRPr="002F176A">
        <w:rPr>
          <w:sz w:val="24"/>
          <w:szCs w:val="24"/>
        </w:rPr>
        <w:t>–</w:t>
      </w:r>
      <w:r w:rsidRPr="002F176A">
        <w:rPr>
          <w:rFonts w:cs="Calibri"/>
          <w:sz w:val="24"/>
          <w:szCs w:val="24"/>
        </w:rPr>
        <w:t>1591.</w:t>
      </w:r>
    </w:p>
    <w:p w:rsidR="00880DEE" w:rsidRPr="009A514A" w:rsidRDefault="00880DEE" w:rsidP="00880DEE">
      <w:pPr>
        <w:rPr>
          <w:b/>
          <w:sz w:val="24"/>
          <w:szCs w:val="24"/>
        </w:rPr>
      </w:pPr>
      <w:r w:rsidRPr="009A514A">
        <w:rPr>
          <w:rFonts w:cs="Calibri"/>
          <w:sz w:val="24"/>
          <w:szCs w:val="24"/>
        </w:rPr>
        <w:t>Beyin, A.</w:t>
      </w:r>
      <w:r>
        <w:rPr>
          <w:rFonts w:cs="Calibri"/>
          <w:sz w:val="24"/>
          <w:szCs w:val="24"/>
        </w:rPr>
        <w:t>,</w:t>
      </w:r>
      <w:r w:rsidRPr="009A514A">
        <w:rPr>
          <w:rFonts w:cs="Calibri"/>
          <w:sz w:val="24"/>
          <w:szCs w:val="24"/>
        </w:rPr>
        <w:t xml:space="preserve"> 2013. A surface Middle Stone Age assemblage from the Red Sea coast of Eritrea: </w:t>
      </w:r>
      <w:r>
        <w:rPr>
          <w:rFonts w:cs="Calibri"/>
          <w:sz w:val="24"/>
          <w:szCs w:val="24"/>
        </w:rPr>
        <w:t>i</w:t>
      </w:r>
      <w:r w:rsidRPr="009A514A">
        <w:rPr>
          <w:rFonts w:cs="Calibri"/>
          <w:sz w:val="24"/>
          <w:szCs w:val="24"/>
        </w:rPr>
        <w:t>mplications for Upper Pleistocene human dispersals out of Africa. Quaternary International 300, 195</w:t>
      </w:r>
      <w:r w:rsidRPr="007B796E">
        <w:rPr>
          <w:sz w:val="24"/>
          <w:szCs w:val="24"/>
        </w:rPr>
        <w:t>–</w:t>
      </w:r>
      <w:r w:rsidRPr="009A514A">
        <w:rPr>
          <w:rFonts w:cs="Calibri"/>
          <w:sz w:val="24"/>
          <w:szCs w:val="24"/>
        </w:rPr>
        <w:t>212.</w:t>
      </w:r>
    </w:p>
    <w:p w:rsidR="00880DEE" w:rsidRPr="009A514A" w:rsidRDefault="00880DEE" w:rsidP="00880DEE">
      <w:pPr>
        <w:autoSpaceDE w:val="0"/>
        <w:autoSpaceDN w:val="0"/>
        <w:adjustRightInd w:val="0"/>
        <w:rPr>
          <w:rFonts w:cs="Calibri"/>
          <w:sz w:val="24"/>
          <w:szCs w:val="24"/>
        </w:rPr>
      </w:pPr>
      <w:r w:rsidRPr="009A514A">
        <w:rPr>
          <w:rFonts w:cs="Calibri"/>
          <w:sz w:val="24"/>
          <w:szCs w:val="24"/>
        </w:rPr>
        <w:t>Biswas</w:t>
      </w:r>
      <w:r>
        <w:rPr>
          <w:rFonts w:cs="Calibri"/>
          <w:sz w:val="24"/>
          <w:szCs w:val="24"/>
        </w:rPr>
        <w:t>,</w:t>
      </w:r>
      <w:r w:rsidRPr="009A514A">
        <w:rPr>
          <w:rFonts w:cs="Calibri"/>
          <w:sz w:val="24"/>
          <w:szCs w:val="24"/>
        </w:rPr>
        <w:t xml:space="preserve"> R</w:t>
      </w:r>
      <w:r>
        <w:rPr>
          <w:rFonts w:cs="Calibri"/>
          <w:sz w:val="24"/>
          <w:szCs w:val="24"/>
        </w:rPr>
        <w:t>.</w:t>
      </w:r>
      <w:r w:rsidRPr="009A514A">
        <w:rPr>
          <w:rFonts w:cs="Calibri"/>
          <w:sz w:val="24"/>
          <w:szCs w:val="24"/>
        </w:rPr>
        <w:t>H</w:t>
      </w:r>
      <w:r>
        <w:rPr>
          <w:rFonts w:cs="Calibri"/>
          <w:sz w:val="24"/>
          <w:szCs w:val="24"/>
        </w:rPr>
        <w:t>.</w:t>
      </w:r>
      <w:r w:rsidRPr="009A514A">
        <w:rPr>
          <w:rFonts w:cs="Calibri"/>
          <w:sz w:val="24"/>
          <w:szCs w:val="24"/>
        </w:rPr>
        <w:t>, Williams</w:t>
      </w:r>
      <w:r>
        <w:rPr>
          <w:rFonts w:cs="Calibri"/>
          <w:sz w:val="24"/>
          <w:szCs w:val="24"/>
        </w:rPr>
        <w:t>,</w:t>
      </w:r>
      <w:r w:rsidRPr="009A514A">
        <w:rPr>
          <w:rFonts w:cs="Calibri"/>
          <w:sz w:val="24"/>
          <w:szCs w:val="24"/>
        </w:rPr>
        <w:t xml:space="preserve"> M</w:t>
      </w:r>
      <w:r>
        <w:rPr>
          <w:rFonts w:cs="Calibri"/>
          <w:sz w:val="24"/>
          <w:szCs w:val="24"/>
        </w:rPr>
        <w:t>.</w:t>
      </w:r>
      <w:r w:rsidRPr="009A514A">
        <w:rPr>
          <w:rFonts w:cs="Calibri"/>
          <w:sz w:val="24"/>
          <w:szCs w:val="24"/>
        </w:rPr>
        <w:t>A</w:t>
      </w:r>
      <w:r>
        <w:rPr>
          <w:rFonts w:cs="Calibri"/>
          <w:sz w:val="24"/>
          <w:szCs w:val="24"/>
        </w:rPr>
        <w:t>.</w:t>
      </w:r>
      <w:r w:rsidRPr="009A514A">
        <w:rPr>
          <w:rFonts w:cs="Calibri"/>
          <w:sz w:val="24"/>
          <w:szCs w:val="24"/>
        </w:rPr>
        <w:t>J</w:t>
      </w:r>
      <w:r>
        <w:rPr>
          <w:rFonts w:cs="Calibri"/>
          <w:sz w:val="24"/>
          <w:szCs w:val="24"/>
        </w:rPr>
        <w:t>.</w:t>
      </w:r>
      <w:r w:rsidRPr="009A514A">
        <w:rPr>
          <w:rFonts w:cs="Calibri"/>
          <w:sz w:val="24"/>
          <w:szCs w:val="24"/>
        </w:rPr>
        <w:t>, Raj</w:t>
      </w:r>
      <w:r>
        <w:rPr>
          <w:rFonts w:cs="Calibri"/>
          <w:sz w:val="24"/>
          <w:szCs w:val="24"/>
        </w:rPr>
        <w:t>,</w:t>
      </w:r>
      <w:r w:rsidRPr="009A514A">
        <w:rPr>
          <w:rFonts w:cs="Calibri"/>
          <w:sz w:val="24"/>
          <w:szCs w:val="24"/>
        </w:rPr>
        <w:t xml:space="preserve"> R</w:t>
      </w:r>
      <w:r>
        <w:rPr>
          <w:rFonts w:cs="Calibri"/>
          <w:sz w:val="24"/>
          <w:szCs w:val="24"/>
        </w:rPr>
        <w:t>.</w:t>
      </w:r>
      <w:r w:rsidRPr="009A514A">
        <w:rPr>
          <w:rFonts w:cs="Calibri"/>
          <w:sz w:val="24"/>
          <w:szCs w:val="24"/>
        </w:rPr>
        <w:t>, Juyal</w:t>
      </w:r>
      <w:r>
        <w:rPr>
          <w:rFonts w:cs="Calibri"/>
          <w:sz w:val="24"/>
          <w:szCs w:val="24"/>
        </w:rPr>
        <w:t>,</w:t>
      </w:r>
      <w:r w:rsidRPr="009A514A">
        <w:rPr>
          <w:rFonts w:cs="Calibri"/>
          <w:sz w:val="24"/>
          <w:szCs w:val="24"/>
        </w:rPr>
        <w:t xml:space="preserve"> N</w:t>
      </w:r>
      <w:r>
        <w:rPr>
          <w:rFonts w:cs="Calibri"/>
          <w:sz w:val="24"/>
          <w:szCs w:val="24"/>
        </w:rPr>
        <w:t>.</w:t>
      </w:r>
      <w:r w:rsidRPr="009A514A">
        <w:rPr>
          <w:rFonts w:cs="Calibri"/>
          <w:sz w:val="24"/>
          <w:szCs w:val="24"/>
        </w:rPr>
        <w:t>, Singhvi</w:t>
      </w:r>
      <w:r>
        <w:rPr>
          <w:rFonts w:cs="Calibri"/>
          <w:sz w:val="24"/>
          <w:szCs w:val="24"/>
        </w:rPr>
        <w:t>,</w:t>
      </w:r>
      <w:r w:rsidRPr="009A514A">
        <w:rPr>
          <w:rFonts w:cs="Calibri"/>
          <w:sz w:val="24"/>
          <w:szCs w:val="24"/>
        </w:rPr>
        <w:t xml:space="preserve"> A</w:t>
      </w:r>
      <w:r>
        <w:rPr>
          <w:rFonts w:cs="Calibri"/>
          <w:sz w:val="24"/>
          <w:szCs w:val="24"/>
        </w:rPr>
        <w:t>.</w:t>
      </w:r>
      <w:r w:rsidRPr="009A514A">
        <w:rPr>
          <w:rFonts w:cs="Calibri"/>
          <w:sz w:val="24"/>
          <w:szCs w:val="24"/>
        </w:rPr>
        <w:t>K.</w:t>
      </w:r>
      <w:r>
        <w:rPr>
          <w:rFonts w:cs="Calibri"/>
          <w:sz w:val="24"/>
          <w:szCs w:val="24"/>
        </w:rPr>
        <w:t>,</w:t>
      </w:r>
      <w:r w:rsidRPr="009A514A">
        <w:rPr>
          <w:rFonts w:cs="Calibri"/>
          <w:sz w:val="24"/>
          <w:szCs w:val="24"/>
        </w:rPr>
        <w:t xml:space="preserve"> 2013. Methodological studies on luminescencedating of volcanic ashes. Quaternary Geochronology 17</w:t>
      </w:r>
      <w:r>
        <w:rPr>
          <w:rFonts w:cs="Calibri"/>
          <w:sz w:val="24"/>
          <w:szCs w:val="24"/>
        </w:rPr>
        <w:t>,</w:t>
      </w:r>
      <w:r w:rsidRPr="009A514A">
        <w:rPr>
          <w:rFonts w:cs="Calibri"/>
          <w:sz w:val="24"/>
          <w:szCs w:val="24"/>
        </w:rPr>
        <w:t xml:space="preserve"> 14–25.</w:t>
      </w:r>
    </w:p>
    <w:p w:rsidR="00D06F98" w:rsidRDefault="00D06F98" w:rsidP="00D06F98">
      <w:pPr>
        <w:rPr>
          <w:sz w:val="24"/>
          <w:szCs w:val="24"/>
        </w:rPr>
      </w:pPr>
      <w:proofErr w:type="gramStart"/>
      <w:r w:rsidRPr="00D06F98">
        <w:rPr>
          <w:sz w:val="24"/>
          <w:szCs w:val="24"/>
        </w:rPr>
        <w:t>Blain</w:t>
      </w:r>
      <w:r>
        <w:rPr>
          <w:sz w:val="24"/>
          <w:szCs w:val="24"/>
        </w:rPr>
        <w:t>,</w:t>
      </w:r>
      <w:r w:rsidRPr="00D06F98">
        <w:rPr>
          <w:sz w:val="24"/>
          <w:szCs w:val="24"/>
        </w:rPr>
        <w:t xml:space="preserve"> H-A</w:t>
      </w:r>
      <w:r>
        <w:rPr>
          <w:sz w:val="24"/>
          <w:szCs w:val="24"/>
        </w:rPr>
        <w:t>.</w:t>
      </w:r>
      <w:r w:rsidRPr="00D06F98">
        <w:rPr>
          <w:sz w:val="24"/>
          <w:szCs w:val="24"/>
        </w:rPr>
        <w:t>, Lozano-Fernandez</w:t>
      </w:r>
      <w:r>
        <w:rPr>
          <w:sz w:val="24"/>
          <w:szCs w:val="24"/>
        </w:rPr>
        <w:t>,</w:t>
      </w:r>
      <w:r w:rsidRPr="00D06F98">
        <w:rPr>
          <w:sz w:val="24"/>
          <w:szCs w:val="24"/>
        </w:rPr>
        <w:t xml:space="preserve"> I</w:t>
      </w:r>
      <w:r>
        <w:rPr>
          <w:sz w:val="24"/>
          <w:szCs w:val="24"/>
        </w:rPr>
        <w:t>.</w:t>
      </w:r>
      <w:r w:rsidRPr="00D06F98">
        <w:rPr>
          <w:sz w:val="24"/>
          <w:szCs w:val="24"/>
        </w:rPr>
        <w:t>, Olle</w:t>
      </w:r>
      <w:r>
        <w:rPr>
          <w:sz w:val="24"/>
          <w:szCs w:val="24"/>
        </w:rPr>
        <w:t>,</w:t>
      </w:r>
      <w:r w:rsidRPr="00D06F98">
        <w:rPr>
          <w:sz w:val="24"/>
          <w:szCs w:val="24"/>
        </w:rPr>
        <w:t xml:space="preserve"> A</w:t>
      </w:r>
      <w:r>
        <w:rPr>
          <w:sz w:val="24"/>
          <w:szCs w:val="24"/>
        </w:rPr>
        <w:t xml:space="preserve">., </w:t>
      </w:r>
      <w:r w:rsidRPr="00D06F98">
        <w:rPr>
          <w:sz w:val="24"/>
          <w:szCs w:val="24"/>
        </w:rPr>
        <w:t>Rodr</w:t>
      </w:r>
      <w:r>
        <w:rPr>
          <w:sz w:val="24"/>
          <w:szCs w:val="24"/>
        </w:rPr>
        <w:t>í</w:t>
      </w:r>
      <w:r w:rsidRPr="00D06F98">
        <w:rPr>
          <w:sz w:val="24"/>
          <w:szCs w:val="24"/>
        </w:rPr>
        <w:t xml:space="preserve">guez, </w:t>
      </w:r>
      <w:r>
        <w:rPr>
          <w:sz w:val="24"/>
          <w:szCs w:val="24"/>
        </w:rPr>
        <w:t xml:space="preserve">J., </w:t>
      </w:r>
      <w:r w:rsidRPr="00D06F98">
        <w:rPr>
          <w:sz w:val="24"/>
          <w:szCs w:val="24"/>
        </w:rPr>
        <w:t>Santonja</w:t>
      </w:r>
      <w:r>
        <w:rPr>
          <w:sz w:val="24"/>
          <w:szCs w:val="24"/>
        </w:rPr>
        <w:t xml:space="preserve">, M., </w:t>
      </w:r>
      <w:r w:rsidRPr="00D06F98">
        <w:rPr>
          <w:sz w:val="24"/>
          <w:szCs w:val="24"/>
        </w:rPr>
        <w:t>Pérez-González, A</w:t>
      </w:r>
      <w:r>
        <w:rPr>
          <w:sz w:val="24"/>
          <w:szCs w:val="24"/>
        </w:rPr>
        <w:t>.,</w:t>
      </w:r>
      <w:r w:rsidRPr="00D06F98">
        <w:rPr>
          <w:sz w:val="24"/>
          <w:szCs w:val="24"/>
        </w:rPr>
        <w:t xml:space="preserve"> 2015.</w:t>
      </w:r>
      <w:proofErr w:type="gramEnd"/>
      <w:r w:rsidRPr="00D06F98">
        <w:rPr>
          <w:sz w:val="24"/>
          <w:szCs w:val="24"/>
        </w:rPr>
        <w:t xml:space="preserve"> </w:t>
      </w:r>
      <w:proofErr w:type="gramStart"/>
      <w:r w:rsidRPr="00D06F98">
        <w:rPr>
          <w:sz w:val="24"/>
          <w:szCs w:val="24"/>
        </w:rPr>
        <w:t>The continental</w:t>
      </w:r>
      <w:r>
        <w:rPr>
          <w:sz w:val="24"/>
          <w:szCs w:val="24"/>
        </w:rPr>
        <w:t xml:space="preserve"> </w:t>
      </w:r>
      <w:r w:rsidRPr="00D06F98">
        <w:rPr>
          <w:sz w:val="24"/>
          <w:szCs w:val="24"/>
        </w:rPr>
        <w:t>record of Marine Isotope Stage 11 (Middle Pleistocene) on the</w:t>
      </w:r>
      <w:r>
        <w:rPr>
          <w:sz w:val="24"/>
          <w:szCs w:val="24"/>
        </w:rPr>
        <w:t xml:space="preserve"> </w:t>
      </w:r>
      <w:r w:rsidRPr="00D06F98">
        <w:rPr>
          <w:sz w:val="24"/>
          <w:szCs w:val="24"/>
        </w:rPr>
        <w:t>Iberian Peninsula characterized by herpetofaunal assemblages.</w:t>
      </w:r>
      <w:proofErr w:type="gramEnd"/>
      <w:r>
        <w:rPr>
          <w:sz w:val="24"/>
          <w:szCs w:val="24"/>
        </w:rPr>
        <w:t xml:space="preserve"> Journal of Quaternary Science</w:t>
      </w:r>
      <w:r w:rsidRPr="00D06F98">
        <w:rPr>
          <w:sz w:val="24"/>
          <w:szCs w:val="24"/>
        </w:rPr>
        <w:t xml:space="preserve"> 30</w:t>
      </w:r>
      <w:r>
        <w:rPr>
          <w:sz w:val="24"/>
          <w:szCs w:val="24"/>
        </w:rPr>
        <w:t>,</w:t>
      </w:r>
      <w:r w:rsidRPr="00D06F98">
        <w:rPr>
          <w:sz w:val="24"/>
          <w:szCs w:val="24"/>
        </w:rPr>
        <w:t xml:space="preserve"> 667–678.</w:t>
      </w:r>
    </w:p>
    <w:p w:rsidR="009F4BE2" w:rsidRDefault="009F4BE2" w:rsidP="009F4BE2">
      <w:pPr>
        <w:rPr>
          <w:sz w:val="24"/>
          <w:szCs w:val="24"/>
        </w:rPr>
      </w:pPr>
      <w:proofErr w:type="gramStart"/>
      <w:r w:rsidRPr="009F4BE2">
        <w:rPr>
          <w:sz w:val="24"/>
          <w:szCs w:val="24"/>
        </w:rPr>
        <w:t>Blechschmidt, I., Matter, A., Preusser, F., Rieke-zapp, D., 2009.</w:t>
      </w:r>
      <w:proofErr w:type="gramEnd"/>
      <w:r w:rsidRPr="009F4BE2">
        <w:rPr>
          <w:sz w:val="24"/>
          <w:szCs w:val="24"/>
        </w:rPr>
        <w:t xml:space="preserve"> Monsoon triggered formation of Quaternary alluvial megafans in the interior of Oman. Geomorphology 110, 128–139.</w:t>
      </w:r>
    </w:p>
    <w:p w:rsidR="00880DEE" w:rsidRPr="009A514A" w:rsidRDefault="00880DEE" w:rsidP="00880DEE">
      <w:pPr>
        <w:autoSpaceDE w:val="0"/>
        <w:autoSpaceDN w:val="0"/>
        <w:adjustRightInd w:val="0"/>
        <w:rPr>
          <w:rFonts w:cs="Calibri"/>
          <w:sz w:val="24"/>
          <w:szCs w:val="24"/>
        </w:rPr>
      </w:pPr>
      <w:proofErr w:type="gramStart"/>
      <w:r w:rsidRPr="009A514A">
        <w:rPr>
          <w:rFonts w:cs="Calibri"/>
          <w:sz w:val="24"/>
          <w:szCs w:val="24"/>
        </w:rPr>
        <w:t>Blinkhorn</w:t>
      </w:r>
      <w:r>
        <w:rPr>
          <w:rFonts w:cs="Calibri"/>
          <w:sz w:val="24"/>
          <w:szCs w:val="24"/>
        </w:rPr>
        <w:t>,</w:t>
      </w:r>
      <w:r w:rsidRPr="009A514A">
        <w:rPr>
          <w:rFonts w:cs="Calibri"/>
          <w:sz w:val="24"/>
          <w:szCs w:val="24"/>
        </w:rPr>
        <w:t xml:space="preserve"> J</w:t>
      </w:r>
      <w:r>
        <w:rPr>
          <w:rFonts w:cs="Calibri"/>
          <w:sz w:val="24"/>
          <w:szCs w:val="24"/>
        </w:rPr>
        <w:t>.</w:t>
      </w:r>
      <w:r w:rsidRPr="009A514A">
        <w:rPr>
          <w:rFonts w:cs="Calibri"/>
          <w:sz w:val="24"/>
          <w:szCs w:val="24"/>
        </w:rPr>
        <w:t>, Parker</w:t>
      </w:r>
      <w:r>
        <w:rPr>
          <w:rFonts w:cs="Calibri"/>
          <w:sz w:val="24"/>
          <w:szCs w:val="24"/>
        </w:rPr>
        <w:t>,</w:t>
      </w:r>
      <w:r w:rsidRPr="009A514A">
        <w:rPr>
          <w:rFonts w:cs="Calibri"/>
          <w:sz w:val="24"/>
          <w:szCs w:val="24"/>
        </w:rPr>
        <w:t xml:space="preserve"> A</w:t>
      </w:r>
      <w:r>
        <w:rPr>
          <w:rFonts w:cs="Calibri"/>
          <w:sz w:val="24"/>
          <w:szCs w:val="24"/>
        </w:rPr>
        <w:t>.</w:t>
      </w:r>
      <w:r w:rsidRPr="009A514A">
        <w:rPr>
          <w:rFonts w:cs="Calibri"/>
          <w:sz w:val="24"/>
          <w:szCs w:val="24"/>
        </w:rPr>
        <w:t>G</w:t>
      </w:r>
      <w:r>
        <w:rPr>
          <w:rFonts w:cs="Calibri"/>
          <w:sz w:val="24"/>
          <w:szCs w:val="24"/>
        </w:rPr>
        <w:t>.</w:t>
      </w:r>
      <w:r w:rsidRPr="009A514A">
        <w:rPr>
          <w:rFonts w:cs="Calibri"/>
          <w:sz w:val="24"/>
          <w:szCs w:val="24"/>
        </w:rPr>
        <w:t>, Ditchfield</w:t>
      </w:r>
      <w:r>
        <w:rPr>
          <w:rFonts w:cs="Calibri"/>
          <w:sz w:val="24"/>
          <w:szCs w:val="24"/>
        </w:rPr>
        <w:t>,</w:t>
      </w:r>
      <w:r w:rsidRPr="009A514A">
        <w:rPr>
          <w:rFonts w:cs="Calibri"/>
          <w:sz w:val="24"/>
          <w:szCs w:val="24"/>
        </w:rPr>
        <w:t xml:space="preserve"> P</w:t>
      </w:r>
      <w:r>
        <w:rPr>
          <w:rFonts w:cs="Calibri"/>
          <w:sz w:val="24"/>
          <w:szCs w:val="24"/>
        </w:rPr>
        <w:t>.</w:t>
      </w:r>
      <w:r w:rsidRPr="009A514A">
        <w:rPr>
          <w:rFonts w:cs="Calibri"/>
          <w:sz w:val="24"/>
          <w:szCs w:val="24"/>
        </w:rPr>
        <w:t>, Haslam</w:t>
      </w:r>
      <w:r>
        <w:rPr>
          <w:rFonts w:cs="Calibri"/>
          <w:sz w:val="24"/>
          <w:szCs w:val="24"/>
        </w:rPr>
        <w:t>,</w:t>
      </w:r>
      <w:r w:rsidRPr="009A514A">
        <w:rPr>
          <w:rFonts w:cs="Calibri"/>
          <w:sz w:val="24"/>
          <w:szCs w:val="24"/>
        </w:rPr>
        <w:t xml:space="preserve"> M</w:t>
      </w:r>
      <w:r>
        <w:rPr>
          <w:rFonts w:cs="Calibri"/>
          <w:sz w:val="24"/>
          <w:szCs w:val="24"/>
        </w:rPr>
        <w:t>.</w:t>
      </w:r>
      <w:r w:rsidRPr="009A514A">
        <w:rPr>
          <w:rFonts w:cs="Calibri"/>
          <w:sz w:val="24"/>
          <w:szCs w:val="24"/>
        </w:rPr>
        <w:t>, Petraglia</w:t>
      </w:r>
      <w:r>
        <w:rPr>
          <w:rFonts w:cs="Calibri"/>
          <w:sz w:val="24"/>
          <w:szCs w:val="24"/>
        </w:rPr>
        <w:t>,</w:t>
      </w:r>
      <w:r w:rsidRPr="009A514A">
        <w:rPr>
          <w:rFonts w:cs="Calibri"/>
          <w:sz w:val="24"/>
          <w:szCs w:val="24"/>
        </w:rPr>
        <w:t xml:space="preserve"> M</w:t>
      </w:r>
      <w:r>
        <w:rPr>
          <w:rFonts w:cs="Calibri"/>
          <w:sz w:val="24"/>
          <w:szCs w:val="24"/>
        </w:rPr>
        <w:t>.</w:t>
      </w:r>
      <w:r w:rsidRPr="009A514A">
        <w:rPr>
          <w:rFonts w:cs="Calibri"/>
          <w:sz w:val="24"/>
          <w:szCs w:val="24"/>
        </w:rPr>
        <w:t>D.</w:t>
      </w:r>
      <w:r>
        <w:rPr>
          <w:rFonts w:cs="Calibri"/>
          <w:sz w:val="24"/>
          <w:szCs w:val="24"/>
        </w:rPr>
        <w:t>,</w:t>
      </w:r>
      <w:r w:rsidRPr="009A514A">
        <w:rPr>
          <w:rFonts w:cs="Calibri"/>
          <w:sz w:val="24"/>
          <w:szCs w:val="24"/>
        </w:rPr>
        <w:t xml:space="preserve"> 2012.</w:t>
      </w:r>
      <w:proofErr w:type="gramEnd"/>
      <w:r w:rsidRPr="009A514A">
        <w:rPr>
          <w:rFonts w:cs="Calibri"/>
          <w:sz w:val="24"/>
          <w:szCs w:val="24"/>
        </w:rPr>
        <w:t xml:space="preserve"> Uncovering a landscape buriedby the super‐eruption of Toba, 74,000 years ago: </w:t>
      </w:r>
      <w:proofErr w:type="gramStart"/>
      <w:r>
        <w:rPr>
          <w:rFonts w:cs="Calibri"/>
          <w:sz w:val="24"/>
          <w:szCs w:val="24"/>
        </w:rPr>
        <w:t>a</w:t>
      </w:r>
      <w:r w:rsidRPr="009A514A">
        <w:rPr>
          <w:rFonts w:cs="Calibri"/>
          <w:sz w:val="24"/>
          <w:szCs w:val="24"/>
        </w:rPr>
        <w:t xml:space="preserve"> multi</w:t>
      </w:r>
      <w:proofErr w:type="gramEnd"/>
      <w:r w:rsidRPr="009A514A">
        <w:rPr>
          <w:rFonts w:cs="Calibri"/>
          <w:sz w:val="24"/>
          <w:szCs w:val="24"/>
        </w:rPr>
        <w:t>‐proxy environmental reconstruction oflandscape heterogeneity in the Jurreru Valley, South India. Quaternary International 258</w:t>
      </w:r>
      <w:r>
        <w:rPr>
          <w:rFonts w:cs="Calibri"/>
          <w:sz w:val="24"/>
          <w:szCs w:val="24"/>
        </w:rPr>
        <w:t>,</w:t>
      </w:r>
      <w:r w:rsidRPr="009A514A">
        <w:rPr>
          <w:rFonts w:cs="Calibri"/>
          <w:sz w:val="24"/>
          <w:szCs w:val="24"/>
        </w:rPr>
        <w:t xml:space="preserve"> 135–147.</w:t>
      </w:r>
    </w:p>
    <w:p w:rsidR="00880DEE" w:rsidRPr="009A514A" w:rsidRDefault="00880DEE" w:rsidP="00880DEE">
      <w:pPr>
        <w:autoSpaceDE w:val="0"/>
        <w:autoSpaceDN w:val="0"/>
        <w:adjustRightInd w:val="0"/>
        <w:rPr>
          <w:rFonts w:cs="Calibri"/>
          <w:sz w:val="24"/>
          <w:szCs w:val="24"/>
        </w:rPr>
      </w:pPr>
      <w:r w:rsidRPr="009A514A">
        <w:rPr>
          <w:rFonts w:cs="Calibri"/>
          <w:sz w:val="24"/>
          <w:szCs w:val="24"/>
        </w:rPr>
        <w:t>Blinkhorn</w:t>
      </w:r>
      <w:r>
        <w:rPr>
          <w:rFonts w:cs="Calibri"/>
          <w:sz w:val="24"/>
          <w:szCs w:val="24"/>
        </w:rPr>
        <w:t>,</w:t>
      </w:r>
      <w:r w:rsidRPr="009A514A">
        <w:rPr>
          <w:rFonts w:cs="Calibri"/>
          <w:sz w:val="24"/>
          <w:szCs w:val="24"/>
        </w:rPr>
        <w:t xml:space="preserve"> J</w:t>
      </w:r>
      <w:r>
        <w:rPr>
          <w:rFonts w:cs="Calibri"/>
          <w:sz w:val="24"/>
          <w:szCs w:val="24"/>
        </w:rPr>
        <w:t>.</w:t>
      </w:r>
      <w:r w:rsidRPr="009A514A">
        <w:rPr>
          <w:rFonts w:cs="Calibri"/>
          <w:sz w:val="24"/>
          <w:szCs w:val="24"/>
        </w:rPr>
        <w:t>, Smith</w:t>
      </w:r>
      <w:r>
        <w:rPr>
          <w:rFonts w:cs="Calibri"/>
          <w:sz w:val="24"/>
          <w:szCs w:val="24"/>
        </w:rPr>
        <w:t>,</w:t>
      </w:r>
      <w:r w:rsidRPr="009A514A">
        <w:rPr>
          <w:rFonts w:cs="Calibri"/>
          <w:sz w:val="24"/>
          <w:szCs w:val="24"/>
        </w:rPr>
        <w:t xml:space="preserve"> V</w:t>
      </w:r>
      <w:r>
        <w:rPr>
          <w:rFonts w:cs="Calibri"/>
          <w:sz w:val="24"/>
          <w:szCs w:val="24"/>
        </w:rPr>
        <w:t>.</w:t>
      </w:r>
      <w:r w:rsidRPr="009A514A">
        <w:rPr>
          <w:rFonts w:cs="Calibri"/>
          <w:sz w:val="24"/>
          <w:szCs w:val="24"/>
        </w:rPr>
        <w:t>C</w:t>
      </w:r>
      <w:r>
        <w:rPr>
          <w:rFonts w:cs="Calibri"/>
          <w:sz w:val="24"/>
          <w:szCs w:val="24"/>
        </w:rPr>
        <w:t>.</w:t>
      </w:r>
      <w:r w:rsidRPr="009A514A">
        <w:rPr>
          <w:rFonts w:cs="Calibri"/>
          <w:sz w:val="24"/>
          <w:szCs w:val="24"/>
        </w:rPr>
        <w:t>, Achyuthan</w:t>
      </w:r>
      <w:r>
        <w:rPr>
          <w:rFonts w:cs="Calibri"/>
          <w:sz w:val="24"/>
          <w:szCs w:val="24"/>
        </w:rPr>
        <w:t>,</w:t>
      </w:r>
      <w:r w:rsidRPr="009A514A">
        <w:rPr>
          <w:rFonts w:cs="Calibri"/>
          <w:sz w:val="24"/>
          <w:szCs w:val="24"/>
        </w:rPr>
        <w:t xml:space="preserve"> H</w:t>
      </w:r>
      <w:r>
        <w:rPr>
          <w:rFonts w:cs="Calibri"/>
          <w:sz w:val="24"/>
          <w:szCs w:val="24"/>
        </w:rPr>
        <w:t>.</w:t>
      </w:r>
      <w:r w:rsidRPr="009A514A">
        <w:rPr>
          <w:rFonts w:cs="Calibri"/>
          <w:sz w:val="24"/>
          <w:szCs w:val="24"/>
        </w:rPr>
        <w:t>, Shipton</w:t>
      </w:r>
      <w:r>
        <w:rPr>
          <w:rFonts w:cs="Calibri"/>
          <w:sz w:val="24"/>
          <w:szCs w:val="24"/>
        </w:rPr>
        <w:t>,</w:t>
      </w:r>
      <w:r w:rsidRPr="009A514A">
        <w:rPr>
          <w:rFonts w:cs="Calibri"/>
          <w:sz w:val="24"/>
          <w:szCs w:val="24"/>
        </w:rPr>
        <w:t xml:space="preserve"> C</w:t>
      </w:r>
      <w:r>
        <w:rPr>
          <w:rFonts w:cs="Calibri"/>
          <w:sz w:val="24"/>
          <w:szCs w:val="24"/>
        </w:rPr>
        <w:t>.</w:t>
      </w:r>
      <w:r w:rsidRPr="009A514A">
        <w:rPr>
          <w:rFonts w:cs="Calibri"/>
          <w:sz w:val="24"/>
          <w:szCs w:val="24"/>
        </w:rPr>
        <w:t>, Jones</w:t>
      </w:r>
      <w:r>
        <w:rPr>
          <w:rFonts w:cs="Calibri"/>
          <w:sz w:val="24"/>
          <w:szCs w:val="24"/>
        </w:rPr>
        <w:t>,</w:t>
      </w:r>
      <w:r w:rsidRPr="009A514A">
        <w:rPr>
          <w:rFonts w:cs="Calibri"/>
          <w:sz w:val="24"/>
          <w:szCs w:val="24"/>
        </w:rPr>
        <w:t xml:space="preserve"> S</w:t>
      </w:r>
      <w:r>
        <w:rPr>
          <w:rFonts w:cs="Calibri"/>
          <w:sz w:val="24"/>
          <w:szCs w:val="24"/>
        </w:rPr>
        <w:t>.</w:t>
      </w:r>
      <w:r w:rsidRPr="009A514A">
        <w:rPr>
          <w:rFonts w:cs="Calibri"/>
          <w:sz w:val="24"/>
          <w:szCs w:val="24"/>
        </w:rPr>
        <w:t>C</w:t>
      </w:r>
      <w:r>
        <w:rPr>
          <w:rFonts w:cs="Calibri"/>
          <w:sz w:val="24"/>
          <w:szCs w:val="24"/>
        </w:rPr>
        <w:t>.</w:t>
      </w:r>
      <w:r w:rsidRPr="009A514A">
        <w:rPr>
          <w:rFonts w:cs="Calibri"/>
          <w:sz w:val="24"/>
          <w:szCs w:val="24"/>
        </w:rPr>
        <w:t>, Ditchfield</w:t>
      </w:r>
      <w:r>
        <w:rPr>
          <w:rFonts w:cs="Calibri"/>
          <w:sz w:val="24"/>
          <w:szCs w:val="24"/>
        </w:rPr>
        <w:t>,</w:t>
      </w:r>
      <w:r w:rsidRPr="009A514A">
        <w:rPr>
          <w:rFonts w:cs="Calibri"/>
          <w:sz w:val="24"/>
          <w:szCs w:val="24"/>
        </w:rPr>
        <w:t xml:space="preserve"> P</w:t>
      </w:r>
      <w:r>
        <w:rPr>
          <w:rFonts w:cs="Calibri"/>
          <w:sz w:val="24"/>
          <w:szCs w:val="24"/>
        </w:rPr>
        <w:t>.</w:t>
      </w:r>
      <w:r w:rsidRPr="009A514A">
        <w:rPr>
          <w:rFonts w:cs="Calibri"/>
          <w:sz w:val="24"/>
          <w:szCs w:val="24"/>
        </w:rPr>
        <w:t>, Petraglia</w:t>
      </w:r>
      <w:r>
        <w:rPr>
          <w:rFonts w:cs="Calibri"/>
          <w:sz w:val="24"/>
          <w:szCs w:val="24"/>
        </w:rPr>
        <w:t>,</w:t>
      </w:r>
      <w:r w:rsidRPr="009A514A">
        <w:rPr>
          <w:rFonts w:cs="Calibri"/>
          <w:sz w:val="24"/>
          <w:szCs w:val="24"/>
        </w:rPr>
        <w:t xml:space="preserve"> M</w:t>
      </w:r>
      <w:r>
        <w:rPr>
          <w:rFonts w:cs="Calibri"/>
          <w:sz w:val="24"/>
          <w:szCs w:val="24"/>
        </w:rPr>
        <w:t>.</w:t>
      </w:r>
      <w:r w:rsidRPr="009A514A">
        <w:rPr>
          <w:rFonts w:cs="Calibri"/>
          <w:sz w:val="24"/>
          <w:szCs w:val="24"/>
        </w:rPr>
        <w:t>D.</w:t>
      </w:r>
      <w:r>
        <w:rPr>
          <w:rFonts w:cs="Calibri"/>
          <w:sz w:val="24"/>
          <w:szCs w:val="24"/>
        </w:rPr>
        <w:t>,</w:t>
      </w:r>
      <w:r w:rsidRPr="009A514A">
        <w:rPr>
          <w:rFonts w:cs="Calibri"/>
          <w:sz w:val="24"/>
          <w:szCs w:val="24"/>
        </w:rPr>
        <w:t xml:space="preserve"> 2014. </w:t>
      </w:r>
      <w:proofErr w:type="gramStart"/>
      <w:r w:rsidRPr="009A514A">
        <w:rPr>
          <w:rFonts w:cs="Calibri"/>
          <w:sz w:val="24"/>
          <w:szCs w:val="24"/>
        </w:rPr>
        <w:t>Discovery of Youngest Toba Tuff localities in the Sagileru Valley, South India, in association with Palaeolithic industries.</w:t>
      </w:r>
      <w:proofErr w:type="gramEnd"/>
      <w:r w:rsidRPr="009A514A">
        <w:rPr>
          <w:rFonts w:cs="Calibri"/>
          <w:sz w:val="24"/>
          <w:szCs w:val="24"/>
        </w:rPr>
        <w:t xml:space="preserve"> Quaternary Science Reviews 105</w:t>
      </w:r>
      <w:r>
        <w:rPr>
          <w:rFonts w:cs="Calibri"/>
          <w:sz w:val="24"/>
          <w:szCs w:val="24"/>
        </w:rPr>
        <w:t>,</w:t>
      </w:r>
      <w:r w:rsidRPr="009A514A">
        <w:rPr>
          <w:rFonts w:cs="Calibri"/>
          <w:sz w:val="24"/>
          <w:szCs w:val="24"/>
        </w:rPr>
        <w:t xml:space="preserve"> 239–243.</w:t>
      </w:r>
    </w:p>
    <w:p w:rsidR="00880DEE" w:rsidRPr="009A514A" w:rsidRDefault="00880DEE" w:rsidP="00880DEE">
      <w:pPr>
        <w:autoSpaceDE w:val="0"/>
        <w:autoSpaceDN w:val="0"/>
        <w:adjustRightInd w:val="0"/>
        <w:rPr>
          <w:rFonts w:cs="Calibri"/>
          <w:sz w:val="24"/>
          <w:szCs w:val="24"/>
        </w:rPr>
      </w:pPr>
      <w:proofErr w:type="gramStart"/>
      <w:r w:rsidRPr="009A514A">
        <w:rPr>
          <w:rFonts w:cs="Calibri"/>
          <w:sz w:val="24"/>
          <w:szCs w:val="24"/>
        </w:rPr>
        <w:t>Blome, M.W., Cohen, A.S., Tryon, C.A., Brooks, A.S., Russell, J. 2012.</w:t>
      </w:r>
      <w:proofErr w:type="gramEnd"/>
      <w:r w:rsidRPr="009A514A">
        <w:rPr>
          <w:rFonts w:cs="Calibri"/>
          <w:sz w:val="24"/>
          <w:szCs w:val="24"/>
        </w:rPr>
        <w:t xml:space="preserve"> The environmental context for the origins of modern human diversity: A synthesis of regional variability in African climate 150,000-30,000 years ago. Journal of Human Evolution 62, 563-592.</w:t>
      </w:r>
    </w:p>
    <w:p w:rsidR="004B0D3F" w:rsidRDefault="004B0D3F" w:rsidP="004B0D3F">
      <w:pPr>
        <w:rPr>
          <w:sz w:val="24"/>
          <w:szCs w:val="24"/>
        </w:rPr>
      </w:pPr>
      <w:r w:rsidRPr="004B0D3F">
        <w:rPr>
          <w:sz w:val="24"/>
          <w:szCs w:val="24"/>
        </w:rPr>
        <w:t>Boismier</w:t>
      </w:r>
      <w:r>
        <w:rPr>
          <w:sz w:val="24"/>
          <w:szCs w:val="24"/>
        </w:rPr>
        <w:t xml:space="preserve">, W.A., Gamble, C., Coward, F. (Eds.), 2012. </w:t>
      </w:r>
      <w:proofErr w:type="gramStart"/>
      <w:r w:rsidRPr="004B0D3F">
        <w:rPr>
          <w:sz w:val="24"/>
          <w:szCs w:val="24"/>
        </w:rPr>
        <w:t>Neanderthals among mammoths.</w:t>
      </w:r>
      <w:proofErr w:type="gramEnd"/>
      <w:r w:rsidRPr="004B0D3F">
        <w:rPr>
          <w:sz w:val="24"/>
          <w:szCs w:val="24"/>
        </w:rPr>
        <w:t xml:space="preserve"> </w:t>
      </w:r>
      <w:proofErr w:type="gramStart"/>
      <w:r w:rsidR="00183FD9">
        <w:rPr>
          <w:sz w:val="24"/>
          <w:szCs w:val="24"/>
        </w:rPr>
        <w:t>E</w:t>
      </w:r>
      <w:r w:rsidRPr="004B0D3F">
        <w:rPr>
          <w:sz w:val="24"/>
          <w:szCs w:val="24"/>
        </w:rPr>
        <w:t>xcavations at</w:t>
      </w:r>
      <w:r>
        <w:rPr>
          <w:sz w:val="24"/>
          <w:szCs w:val="24"/>
        </w:rPr>
        <w:t xml:space="preserve"> L</w:t>
      </w:r>
      <w:r w:rsidRPr="004B0D3F">
        <w:rPr>
          <w:sz w:val="24"/>
          <w:szCs w:val="24"/>
        </w:rPr>
        <w:t xml:space="preserve">ynford </w:t>
      </w:r>
      <w:r>
        <w:rPr>
          <w:sz w:val="24"/>
          <w:szCs w:val="24"/>
        </w:rPr>
        <w:t>Q</w:t>
      </w:r>
      <w:r w:rsidRPr="004B0D3F">
        <w:rPr>
          <w:sz w:val="24"/>
          <w:szCs w:val="24"/>
        </w:rPr>
        <w:t xml:space="preserve">uarry, </w:t>
      </w:r>
      <w:r>
        <w:rPr>
          <w:sz w:val="24"/>
          <w:szCs w:val="24"/>
        </w:rPr>
        <w:t>N</w:t>
      </w:r>
      <w:r w:rsidRPr="004B0D3F">
        <w:rPr>
          <w:sz w:val="24"/>
          <w:szCs w:val="24"/>
        </w:rPr>
        <w:t>orfolk</w:t>
      </w:r>
      <w:r>
        <w:rPr>
          <w:sz w:val="24"/>
          <w:szCs w:val="24"/>
        </w:rPr>
        <w:t>.</w:t>
      </w:r>
      <w:proofErr w:type="gramEnd"/>
      <w:r>
        <w:rPr>
          <w:sz w:val="24"/>
          <w:szCs w:val="24"/>
        </w:rPr>
        <w:t xml:space="preserve"> </w:t>
      </w:r>
      <w:r w:rsidRPr="004B0D3F">
        <w:rPr>
          <w:sz w:val="24"/>
          <w:szCs w:val="24"/>
        </w:rPr>
        <w:t>English Heritage</w:t>
      </w:r>
      <w:r>
        <w:rPr>
          <w:sz w:val="24"/>
          <w:szCs w:val="24"/>
        </w:rPr>
        <w:t xml:space="preserve">, </w:t>
      </w:r>
      <w:r w:rsidR="00183FD9">
        <w:rPr>
          <w:sz w:val="24"/>
          <w:szCs w:val="24"/>
        </w:rPr>
        <w:t>London.</w:t>
      </w:r>
    </w:p>
    <w:p w:rsidR="00976D67" w:rsidRDefault="00976D67" w:rsidP="00976D67">
      <w:pPr>
        <w:rPr>
          <w:sz w:val="24"/>
          <w:szCs w:val="24"/>
        </w:rPr>
      </w:pPr>
      <w:proofErr w:type="gramStart"/>
      <w:r w:rsidRPr="00976D67">
        <w:rPr>
          <w:sz w:val="24"/>
          <w:szCs w:val="24"/>
        </w:rPr>
        <w:lastRenderedPageBreak/>
        <w:t>Boreham, S., White, T.S., Bridgland, D.R., Howard, A.J., White, M.J., 2010.</w:t>
      </w:r>
      <w:proofErr w:type="gramEnd"/>
      <w:r w:rsidRPr="00976D67">
        <w:rPr>
          <w:sz w:val="24"/>
          <w:szCs w:val="24"/>
        </w:rPr>
        <w:t xml:space="preserve"> </w:t>
      </w:r>
      <w:proofErr w:type="gramStart"/>
      <w:r w:rsidRPr="00976D67">
        <w:rPr>
          <w:sz w:val="24"/>
          <w:szCs w:val="24"/>
        </w:rPr>
        <w:t>The</w:t>
      </w:r>
      <w:r>
        <w:rPr>
          <w:sz w:val="24"/>
          <w:szCs w:val="24"/>
        </w:rPr>
        <w:t xml:space="preserve"> </w:t>
      </w:r>
      <w:r w:rsidRPr="00976D67">
        <w:rPr>
          <w:sz w:val="24"/>
          <w:szCs w:val="24"/>
        </w:rPr>
        <w:t>Quaternary history of the Wash fluvial network, UK.</w:t>
      </w:r>
      <w:proofErr w:type="gramEnd"/>
      <w:r w:rsidRPr="00976D67">
        <w:rPr>
          <w:sz w:val="24"/>
          <w:szCs w:val="24"/>
        </w:rPr>
        <w:t xml:space="preserve"> Proceedings of the Geologists’</w:t>
      </w:r>
      <w:r>
        <w:rPr>
          <w:sz w:val="24"/>
          <w:szCs w:val="24"/>
        </w:rPr>
        <w:t xml:space="preserve"> </w:t>
      </w:r>
      <w:r w:rsidRPr="00976D67">
        <w:rPr>
          <w:sz w:val="24"/>
          <w:szCs w:val="24"/>
        </w:rPr>
        <w:t>Association 121, 393–409.</w:t>
      </w:r>
    </w:p>
    <w:p w:rsidR="004B3CD2" w:rsidRDefault="004B3CD2" w:rsidP="004B3CD2">
      <w:pPr>
        <w:rPr>
          <w:sz w:val="24"/>
          <w:szCs w:val="24"/>
        </w:rPr>
      </w:pPr>
      <w:r w:rsidRPr="004B3CD2">
        <w:rPr>
          <w:sz w:val="24"/>
          <w:szCs w:val="24"/>
        </w:rPr>
        <w:t>Boucher de Perthes</w:t>
      </w:r>
      <w:r>
        <w:rPr>
          <w:sz w:val="24"/>
          <w:szCs w:val="24"/>
        </w:rPr>
        <w:t>,</w:t>
      </w:r>
      <w:r w:rsidRPr="004B3CD2">
        <w:rPr>
          <w:sz w:val="24"/>
          <w:szCs w:val="24"/>
        </w:rPr>
        <w:t xml:space="preserve"> J.</w:t>
      </w:r>
      <w:r>
        <w:rPr>
          <w:sz w:val="24"/>
          <w:szCs w:val="24"/>
        </w:rPr>
        <w:t>,</w:t>
      </w:r>
      <w:r w:rsidRPr="004B3CD2">
        <w:rPr>
          <w:sz w:val="24"/>
          <w:szCs w:val="24"/>
        </w:rPr>
        <w:t xml:space="preserve"> 1847</w:t>
      </w:r>
      <w:r w:rsidR="002945F7" w:rsidRPr="009F4BE2">
        <w:rPr>
          <w:sz w:val="24"/>
          <w:szCs w:val="24"/>
        </w:rPr>
        <w:t>–</w:t>
      </w:r>
      <w:r w:rsidR="002945F7">
        <w:rPr>
          <w:sz w:val="24"/>
          <w:szCs w:val="24"/>
        </w:rPr>
        <w:t>1864</w:t>
      </w:r>
      <w:r w:rsidRPr="004B3CD2">
        <w:rPr>
          <w:sz w:val="24"/>
          <w:szCs w:val="24"/>
        </w:rPr>
        <w:t>. Antiquit</w:t>
      </w:r>
      <w:r>
        <w:rPr>
          <w:sz w:val="24"/>
          <w:szCs w:val="24"/>
        </w:rPr>
        <w:t>é</w:t>
      </w:r>
      <w:r w:rsidRPr="004B3CD2">
        <w:rPr>
          <w:sz w:val="24"/>
          <w:szCs w:val="24"/>
        </w:rPr>
        <w:t xml:space="preserve">s celtiques </w:t>
      </w:r>
      <w:proofErr w:type="gramStart"/>
      <w:r w:rsidRPr="004B3CD2">
        <w:rPr>
          <w:sz w:val="24"/>
          <w:szCs w:val="24"/>
        </w:rPr>
        <w:t>et</w:t>
      </w:r>
      <w:proofErr w:type="gramEnd"/>
      <w:r w:rsidRPr="004B3CD2">
        <w:rPr>
          <w:sz w:val="24"/>
          <w:szCs w:val="24"/>
        </w:rPr>
        <w:t xml:space="preserve"> ant</w:t>
      </w:r>
      <w:r>
        <w:rPr>
          <w:sz w:val="24"/>
          <w:szCs w:val="24"/>
        </w:rPr>
        <w:t>é</w:t>
      </w:r>
      <w:r w:rsidRPr="004B3CD2">
        <w:rPr>
          <w:sz w:val="24"/>
          <w:szCs w:val="24"/>
        </w:rPr>
        <w:t>diluviennes:</w:t>
      </w:r>
      <w:r>
        <w:rPr>
          <w:sz w:val="24"/>
          <w:szCs w:val="24"/>
        </w:rPr>
        <w:t xml:space="preserve"> </w:t>
      </w:r>
      <w:r w:rsidRPr="004B3CD2">
        <w:rPr>
          <w:sz w:val="24"/>
          <w:szCs w:val="24"/>
        </w:rPr>
        <w:t>M</w:t>
      </w:r>
      <w:r>
        <w:rPr>
          <w:sz w:val="24"/>
          <w:szCs w:val="24"/>
        </w:rPr>
        <w:t>é</w:t>
      </w:r>
      <w:r w:rsidRPr="004B3CD2">
        <w:rPr>
          <w:sz w:val="24"/>
          <w:szCs w:val="24"/>
        </w:rPr>
        <w:t xml:space="preserve">moire sur l’industrie primitive et les arts </w:t>
      </w:r>
      <w:r>
        <w:rPr>
          <w:sz w:val="24"/>
          <w:szCs w:val="24"/>
        </w:rPr>
        <w:t>à</w:t>
      </w:r>
      <w:r w:rsidRPr="004B3CD2">
        <w:rPr>
          <w:sz w:val="24"/>
          <w:szCs w:val="24"/>
        </w:rPr>
        <w:t xml:space="preserve"> leur origine. </w:t>
      </w:r>
      <w:r w:rsidR="002945F7">
        <w:rPr>
          <w:sz w:val="24"/>
          <w:szCs w:val="24"/>
        </w:rPr>
        <w:t>Three volumes: 1847,</w:t>
      </w:r>
      <w:r w:rsidR="002945F7" w:rsidRPr="002945F7">
        <w:t xml:space="preserve"> </w:t>
      </w:r>
      <w:r w:rsidR="002945F7" w:rsidRPr="002945F7">
        <w:rPr>
          <w:sz w:val="24"/>
          <w:szCs w:val="24"/>
        </w:rPr>
        <w:t>1857, 1864</w:t>
      </w:r>
      <w:r w:rsidR="002945F7">
        <w:rPr>
          <w:sz w:val="24"/>
          <w:szCs w:val="24"/>
        </w:rPr>
        <w:t xml:space="preserve">. </w:t>
      </w:r>
      <w:r w:rsidRPr="004B3CD2">
        <w:rPr>
          <w:sz w:val="24"/>
          <w:szCs w:val="24"/>
        </w:rPr>
        <w:t>Treuttel</w:t>
      </w:r>
      <w:r>
        <w:rPr>
          <w:sz w:val="24"/>
          <w:szCs w:val="24"/>
        </w:rPr>
        <w:t xml:space="preserve"> </w:t>
      </w:r>
      <w:proofErr w:type="gramStart"/>
      <w:r w:rsidRPr="004B3CD2">
        <w:rPr>
          <w:sz w:val="24"/>
          <w:szCs w:val="24"/>
        </w:rPr>
        <w:t>et</w:t>
      </w:r>
      <w:proofErr w:type="gramEnd"/>
      <w:r w:rsidRPr="004B3CD2">
        <w:rPr>
          <w:sz w:val="24"/>
          <w:szCs w:val="24"/>
        </w:rPr>
        <w:t xml:space="preserve"> Wurtz</w:t>
      </w:r>
      <w:r>
        <w:rPr>
          <w:sz w:val="24"/>
          <w:szCs w:val="24"/>
        </w:rPr>
        <w:t>,</w:t>
      </w:r>
      <w:r w:rsidRPr="004B3CD2">
        <w:rPr>
          <w:sz w:val="24"/>
          <w:szCs w:val="24"/>
        </w:rPr>
        <w:t xml:space="preserve"> Paris.</w:t>
      </w:r>
    </w:p>
    <w:p w:rsidR="000871AA" w:rsidRPr="001F4C34" w:rsidRDefault="000871AA" w:rsidP="000871AA">
      <w:pPr>
        <w:rPr>
          <w:sz w:val="24"/>
          <w:szCs w:val="24"/>
        </w:rPr>
      </w:pPr>
      <w:r w:rsidRPr="001F4C34">
        <w:rPr>
          <w:sz w:val="24"/>
          <w:szCs w:val="24"/>
        </w:rPr>
        <w:t>Bowen, D.Q., Hughes, S.A., Sykes, G.A.</w:t>
      </w:r>
      <w:r>
        <w:rPr>
          <w:sz w:val="24"/>
          <w:szCs w:val="24"/>
        </w:rPr>
        <w:t>,</w:t>
      </w:r>
      <w:r w:rsidRPr="001F4C34">
        <w:rPr>
          <w:sz w:val="24"/>
          <w:szCs w:val="24"/>
        </w:rPr>
        <w:t xml:space="preserve"> Miller, G.H.</w:t>
      </w:r>
      <w:r>
        <w:rPr>
          <w:sz w:val="24"/>
          <w:szCs w:val="24"/>
        </w:rPr>
        <w:t xml:space="preserve">, </w:t>
      </w:r>
      <w:r w:rsidRPr="001F4C34">
        <w:rPr>
          <w:sz w:val="24"/>
          <w:szCs w:val="24"/>
        </w:rPr>
        <w:t>1989.</w:t>
      </w:r>
      <w:r>
        <w:rPr>
          <w:sz w:val="24"/>
          <w:szCs w:val="24"/>
        </w:rPr>
        <w:t xml:space="preserve"> </w:t>
      </w:r>
      <w:proofErr w:type="gramStart"/>
      <w:r w:rsidRPr="001F4C34">
        <w:rPr>
          <w:sz w:val="24"/>
          <w:szCs w:val="24"/>
        </w:rPr>
        <w:t>Land–sea correlations in the Pleistocene based on isoleucine</w:t>
      </w:r>
      <w:r>
        <w:rPr>
          <w:sz w:val="24"/>
          <w:szCs w:val="24"/>
        </w:rPr>
        <w:t xml:space="preserve"> </w:t>
      </w:r>
      <w:r w:rsidRPr="001F4C34">
        <w:rPr>
          <w:sz w:val="24"/>
          <w:szCs w:val="24"/>
        </w:rPr>
        <w:t>epimerisation</w:t>
      </w:r>
      <w:r>
        <w:rPr>
          <w:sz w:val="24"/>
          <w:szCs w:val="24"/>
        </w:rPr>
        <w:t xml:space="preserve"> in non-marine molluscs.</w:t>
      </w:r>
      <w:proofErr w:type="gramEnd"/>
      <w:r>
        <w:rPr>
          <w:sz w:val="24"/>
          <w:szCs w:val="24"/>
        </w:rPr>
        <w:t xml:space="preserve"> Nature</w:t>
      </w:r>
      <w:r w:rsidRPr="001F4C34">
        <w:rPr>
          <w:sz w:val="24"/>
          <w:szCs w:val="24"/>
        </w:rPr>
        <w:t xml:space="preserve"> 340, 49–51.</w:t>
      </w:r>
    </w:p>
    <w:p w:rsidR="000871AA" w:rsidRDefault="000871AA" w:rsidP="000871AA">
      <w:pPr>
        <w:rPr>
          <w:sz w:val="24"/>
          <w:szCs w:val="24"/>
        </w:rPr>
      </w:pPr>
      <w:r w:rsidRPr="001F4C34">
        <w:rPr>
          <w:sz w:val="24"/>
          <w:szCs w:val="24"/>
        </w:rPr>
        <w:t>Bowen, D.Q., Sykes, G.A., Maddy, D., Bridgland, D.R.</w:t>
      </w:r>
      <w:r>
        <w:rPr>
          <w:sz w:val="24"/>
          <w:szCs w:val="24"/>
        </w:rPr>
        <w:t>,</w:t>
      </w:r>
      <w:r w:rsidRPr="001F4C34">
        <w:rPr>
          <w:sz w:val="24"/>
          <w:szCs w:val="24"/>
        </w:rPr>
        <w:t xml:space="preserve"> Lewis, S.G.</w:t>
      </w:r>
      <w:r>
        <w:rPr>
          <w:sz w:val="24"/>
          <w:szCs w:val="24"/>
        </w:rPr>
        <w:t xml:space="preserve">, </w:t>
      </w:r>
      <w:r w:rsidRPr="001F4C34">
        <w:rPr>
          <w:sz w:val="24"/>
          <w:szCs w:val="24"/>
        </w:rPr>
        <w:t>1995.</w:t>
      </w:r>
      <w:r>
        <w:rPr>
          <w:sz w:val="24"/>
          <w:szCs w:val="24"/>
        </w:rPr>
        <w:t xml:space="preserve"> </w:t>
      </w:r>
      <w:r w:rsidRPr="001F4C34">
        <w:rPr>
          <w:sz w:val="24"/>
          <w:szCs w:val="24"/>
        </w:rPr>
        <w:t>Aminostratigraphy and amino acid geochronology of English lowland valleys: the</w:t>
      </w:r>
      <w:r>
        <w:rPr>
          <w:sz w:val="24"/>
          <w:szCs w:val="24"/>
        </w:rPr>
        <w:t xml:space="preserve"> Lower Thames in context. In </w:t>
      </w:r>
      <w:r w:rsidRPr="001F4C34">
        <w:rPr>
          <w:sz w:val="24"/>
          <w:szCs w:val="24"/>
        </w:rPr>
        <w:t>Bridgland, D.R., Allen, P.</w:t>
      </w:r>
      <w:r>
        <w:rPr>
          <w:sz w:val="24"/>
          <w:szCs w:val="24"/>
        </w:rPr>
        <w:t>,</w:t>
      </w:r>
      <w:r w:rsidRPr="001F4C34">
        <w:rPr>
          <w:sz w:val="24"/>
          <w:szCs w:val="24"/>
        </w:rPr>
        <w:t xml:space="preserve"> Haggart, B.A.</w:t>
      </w:r>
      <w:r>
        <w:rPr>
          <w:sz w:val="24"/>
          <w:szCs w:val="24"/>
        </w:rPr>
        <w:t xml:space="preserve"> (E</w:t>
      </w:r>
      <w:r w:rsidRPr="001F4C34">
        <w:rPr>
          <w:sz w:val="24"/>
          <w:szCs w:val="24"/>
        </w:rPr>
        <w:t>ds</w:t>
      </w:r>
      <w:r>
        <w:rPr>
          <w:sz w:val="24"/>
          <w:szCs w:val="24"/>
        </w:rPr>
        <w:t>.</w:t>
      </w:r>
      <w:r w:rsidRPr="001F4C34">
        <w:rPr>
          <w:sz w:val="24"/>
          <w:szCs w:val="24"/>
        </w:rPr>
        <w:t>)</w:t>
      </w:r>
      <w:r>
        <w:rPr>
          <w:sz w:val="24"/>
          <w:szCs w:val="24"/>
        </w:rPr>
        <w:t>,</w:t>
      </w:r>
      <w:r w:rsidRPr="001F4C34">
        <w:rPr>
          <w:sz w:val="24"/>
          <w:szCs w:val="24"/>
        </w:rPr>
        <w:t xml:space="preserve"> </w:t>
      </w:r>
      <w:proofErr w:type="gramStart"/>
      <w:r w:rsidRPr="001F4C34">
        <w:rPr>
          <w:sz w:val="24"/>
          <w:szCs w:val="24"/>
        </w:rPr>
        <w:t>The</w:t>
      </w:r>
      <w:proofErr w:type="gramEnd"/>
      <w:r>
        <w:rPr>
          <w:sz w:val="24"/>
          <w:szCs w:val="24"/>
        </w:rPr>
        <w:t xml:space="preserve"> </w:t>
      </w:r>
      <w:r w:rsidRPr="001F4C34">
        <w:rPr>
          <w:sz w:val="24"/>
          <w:szCs w:val="24"/>
        </w:rPr>
        <w:t>Quaternary of the Lower Reaches of the Thames. Field Guide, Quaternary Research</w:t>
      </w:r>
      <w:r>
        <w:rPr>
          <w:sz w:val="24"/>
          <w:szCs w:val="24"/>
        </w:rPr>
        <w:t xml:space="preserve"> </w:t>
      </w:r>
      <w:r w:rsidRPr="001F4C34">
        <w:rPr>
          <w:sz w:val="24"/>
          <w:szCs w:val="24"/>
        </w:rPr>
        <w:t>Association, Durham,</w:t>
      </w:r>
      <w:r>
        <w:rPr>
          <w:sz w:val="24"/>
          <w:szCs w:val="24"/>
        </w:rPr>
        <w:t xml:space="preserve"> pp.</w:t>
      </w:r>
      <w:r w:rsidRPr="001F4C34">
        <w:rPr>
          <w:sz w:val="24"/>
          <w:szCs w:val="24"/>
        </w:rPr>
        <w:t xml:space="preserve"> 61–63.</w:t>
      </w:r>
    </w:p>
    <w:p w:rsidR="009F4BE2" w:rsidRPr="009F4BE2" w:rsidRDefault="009F4BE2" w:rsidP="009F4BE2">
      <w:pPr>
        <w:rPr>
          <w:sz w:val="24"/>
          <w:szCs w:val="24"/>
        </w:rPr>
      </w:pPr>
      <w:r w:rsidRPr="009F4BE2">
        <w:rPr>
          <w:sz w:val="24"/>
          <w:szCs w:val="24"/>
          <w:lang w:val="en-US"/>
        </w:rPr>
        <w:t>Breeze, P.S., Drake, N.A., Groucutt, H.S., Parton, A., Jennings, R.P., White, T.S., Clark-Balzan, L., Shipton, C., Scerri, E.M., Stimpson, C.M.</w:t>
      </w:r>
      <w:r w:rsidR="00B4424D">
        <w:rPr>
          <w:sz w:val="24"/>
          <w:szCs w:val="24"/>
          <w:lang w:val="en-US"/>
        </w:rPr>
        <w:t>,</w:t>
      </w:r>
      <w:r w:rsidRPr="009F4BE2">
        <w:rPr>
          <w:sz w:val="24"/>
          <w:szCs w:val="24"/>
          <w:lang w:val="en-US"/>
        </w:rPr>
        <w:t xml:space="preserve"> Crassard, R., 2015. </w:t>
      </w:r>
      <w:proofErr w:type="gramStart"/>
      <w:r w:rsidRPr="009F4BE2">
        <w:rPr>
          <w:sz w:val="24"/>
          <w:szCs w:val="24"/>
          <w:lang w:val="en-US"/>
        </w:rPr>
        <w:t>Remote sensing and GIS techniques for reconstructing Arabian palaeohydrology and identifying archaeological sites.</w:t>
      </w:r>
      <w:proofErr w:type="gramEnd"/>
      <w:r w:rsidRPr="009F4BE2">
        <w:rPr>
          <w:sz w:val="24"/>
          <w:szCs w:val="24"/>
          <w:lang w:val="en-US"/>
        </w:rPr>
        <w:t xml:space="preserve"> </w:t>
      </w:r>
      <w:r w:rsidRPr="009F4BE2">
        <w:rPr>
          <w:iCs/>
          <w:sz w:val="24"/>
          <w:szCs w:val="24"/>
          <w:lang w:val="en-US"/>
        </w:rPr>
        <w:t>Quaternary International</w:t>
      </w:r>
      <w:r w:rsidRPr="009F4BE2">
        <w:rPr>
          <w:sz w:val="24"/>
          <w:szCs w:val="24"/>
          <w:lang w:val="en-US"/>
        </w:rPr>
        <w:t xml:space="preserve"> </w:t>
      </w:r>
      <w:r w:rsidRPr="009F4BE2">
        <w:rPr>
          <w:iCs/>
          <w:sz w:val="24"/>
          <w:szCs w:val="24"/>
          <w:lang w:val="en-US"/>
        </w:rPr>
        <w:t>382</w:t>
      </w:r>
      <w:r>
        <w:rPr>
          <w:sz w:val="24"/>
          <w:szCs w:val="24"/>
          <w:lang w:val="en-US"/>
        </w:rPr>
        <w:t xml:space="preserve">, </w:t>
      </w:r>
      <w:r w:rsidRPr="009F4BE2">
        <w:rPr>
          <w:sz w:val="24"/>
          <w:szCs w:val="24"/>
          <w:lang w:val="en-US"/>
        </w:rPr>
        <w:t>98</w:t>
      </w:r>
      <w:r w:rsidRPr="009F4BE2">
        <w:rPr>
          <w:sz w:val="24"/>
          <w:szCs w:val="24"/>
        </w:rPr>
        <w:t>–</w:t>
      </w:r>
      <w:r w:rsidRPr="009F4BE2">
        <w:rPr>
          <w:sz w:val="24"/>
          <w:szCs w:val="24"/>
          <w:lang w:val="en-US"/>
        </w:rPr>
        <w:t>119.</w:t>
      </w:r>
    </w:p>
    <w:p w:rsidR="009F4BE2" w:rsidRDefault="009F4BE2" w:rsidP="009F4BE2">
      <w:pPr>
        <w:rPr>
          <w:sz w:val="24"/>
          <w:szCs w:val="24"/>
        </w:rPr>
      </w:pPr>
      <w:proofErr w:type="gramStart"/>
      <w:r w:rsidRPr="009F4BE2">
        <w:rPr>
          <w:sz w:val="24"/>
          <w:szCs w:val="24"/>
        </w:rPr>
        <w:t>Breeze, P.S., Groucutt, H.S., Drake, N.A., White, T.S., Jennings, R.P., Petraglia, M.D</w:t>
      </w:r>
      <w:r w:rsidRPr="002F176A">
        <w:rPr>
          <w:sz w:val="24"/>
          <w:szCs w:val="24"/>
        </w:rPr>
        <w:t xml:space="preserve">., </w:t>
      </w:r>
      <w:r w:rsidR="00E82A05" w:rsidRPr="002F176A">
        <w:rPr>
          <w:sz w:val="24"/>
          <w:szCs w:val="24"/>
        </w:rPr>
        <w:t>2016</w:t>
      </w:r>
      <w:r w:rsidRPr="002F176A">
        <w:rPr>
          <w:sz w:val="24"/>
          <w:szCs w:val="24"/>
        </w:rPr>
        <w:t>.</w:t>
      </w:r>
      <w:proofErr w:type="gramEnd"/>
      <w:r w:rsidRPr="009F4BE2">
        <w:rPr>
          <w:sz w:val="24"/>
          <w:szCs w:val="24"/>
        </w:rPr>
        <w:t xml:space="preserve"> </w:t>
      </w:r>
      <w:proofErr w:type="gramStart"/>
      <w:r w:rsidRPr="009F4BE2">
        <w:rPr>
          <w:sz w:val="24"/>
          <w:szCs w:val="24"/>
        </w:rPr>
        <w:t>Palaeohydrological corridors for hominin dispersals in the Middle East ~250–70,000 years ago.</w:t>
      </w:r>
      <w:proofErr w:type="gramEnd"/>
      <w:r w:rsidRPr="009F4BE2">
        <w:rPr>
          <w:sz w:val="24"/>
          <w:szCs w:val="24"/>
        </w:rPr>
        <w:t xml:space="preserve"> Quaternary Science </w:t>
      </w:r>
      <w:r w:rsidRPr="002F176A">
        <w:rPr>
          <w:sz w:val="24"/>
          <w:szCs w:val="24"/>
        </w:rPr>
        <w:t>Reviews</w:t>
      </w:r>
      <w:r w:rsidR="00E82A05" w:rsidRPr="002F176A">
        <w:rPr>
          <w:sz w:val="24"/>
          <w:szCs w:val="24"/>
        </w:rPr>
        <w:t xml:space="preserve"> 144, 155–185.</w:t>
      </w:r>
    </w:p>
    <w:p w:rsidR="005E45DD" w:rsidRPr="005E45DD" w:rsidRDefault="005E45DD" w:rsidP="005E45DD">
      <w:pPr>
        <w:rPr>
          <w:sz w:val="24"/>
          <w:szCs w:val="24"/>
        </w:rPr>
      </w:pPr>
      <w:r w:rsidRPr="005E45DD">
        <w:rPr>
          <w:sz w:val="24"/>
          <w:szCs w:val="24"/>
        </w:rPr>
        <w:t>Breuil</w:t>
      </w:r>
      <w:r>
        <w:rPr>
          <w:sz w:val="24"/>
          <w:szCs w:val="24"/>
        </w:rPr>
        <w:t>,</w:t>
      </w:r>
      <w:r w:rsidRPr="005E45DD">
        <w:rPr>
          <w:sz w:val="24"/>
          <w:szCs w:val="24"/>
        </w:rPr>
        <w:t xml:space="preserve"> H.</w:t>
      </w:r>
      <w:r>
        <w:rPr>
          <w:sz w:val="24"/>
          <w:szCs w:val="24"/>
        </w:rPr>
        <w:t>,</w:t>
      </w:r>
      <w:r w:rsidRPr="005E45DD">
        <w:rPr>
          <w:sz w:val="24"/>
          <w:szCs w:val="24"/>
        </w:rPr>
        <w:t xml:space="preserve"> 1932. Le Pal</w:t>
      </w:r>
      <w:r w:rsidR="00045371">
        <w:rPr>
          <w:sz w:val="24"/>
          <w:szCs w:val="24"/>
        </w:rPr>
        <w:t>é</w:t>
      </w:r>
      <w:r w:rsidRPr="005E45DD">
        <w:rPr>
          <w:sz w:val="24"/>
          <w:szCs w:val="24"/>
        </w:rPr>
        <w:t xml:space="preserve">olithique ancien en Europe occidentale </w:t>
      </w:r>
      <w:proofErr w:type="gramStart"/>
      <w:r w:rsidRPr="005E45DD">
        <w:rPr>
          <w:sz w:val="24"/>
          <w:szCs w:val="24"/>
        </w:rPr>
        <w:t>et</w:t>
      </w:r>
      <w:proofErr w:type="gramEnd"/>
      <w:r w:rsidRPr="005E45DD">
        <w:rPr>
          <w:sz w:val="24"/>
          <w:szCs w:val="24"/>
        </w:rPr>
        <w:t xml:space="preserve"> sa</w:t>
      </w:r>
      <w:r w:rsidR="0087072F">
        <w:rPr>
          <w:sz w:val="24"/>
          <w:szCs w:val="24"/>
        </w:rPr>
        <w:t xml:space="preserve"> </w:t>
      </w:r>
      <w:r w:rsidRPr="005E45DD">
        <w:rPr>
          <w:sz w:val="24"/>
          <w:szCs w:val="24"/>
        </w:rPr>
        <w:t xml:space="preserve">chronologie. </w:t>
      </w:r>
      <w:proofErr w:type="gramStart"/>
      <w:r w:rsidRPr="005E45DD">
        <w:rPr>
          <w:sz w:val="24"/>
          <w:szCs w:val="24"/>
        </w:rPr>
        <w:t>Bulletin de la Soci</w:t>
      </w:r>
      <w:r>
        <w:rPr>
          <w:sz w:val="24"/>
          <w:szCs w:val="24"/>
        </w:rPr>
        <w:t>é</w:t>
      </w:r>
      <w:r w:rsidRPr="005E45DD">
        <w:rPr>
          <w:sz w:val="24"/>
          <w:szCs w:val="24"/>
        </w:rPr>
        <w:t>t</w:t>
      </w:r>
      <w:r>
        <w:rPr>
          <w:sz w:val="24"/>
          <w:szCs w:val="24"/>
        </w:rPr>
        <w:t>é</w:t>
      </w:r>
      <w:r w:rsidRPr="005E45DD">
        <w:rPr>
          <w:sz w:val="24"/>
          <w:szCs w:val="24"/>
        </w:rPr>
        <w:t xml:space="preserve"> Pr</w:t>
      </w:r>
      <w:r>
        <w:rPr>
          <w:sz w:val="24"/>
          <w:szCs w:val="24"/>
        </w:rPr>
        <w:t>é</w:t>
      </w:r>
      <w:r w:rsidRPr="005E45DD">
        <w:rPr>
          <w:sz w:val="24"/>
          <w:szCs w:val="24"/>
        </w:rPr>
        <w:t>historique Fransçaise 29</w:t>
      </w:r>
      <w:r>
        <w:rPr>
          <w:sz w:val="24"/>
          <w:szCs w:val="24"/>
        </w:rPr>
        <w:t xml:space="preserve">, </w:t>
      </w:r>
      <w:r w:rsidRPr="005E45DD">
        <w:rPr>
          <w:sz w:val="24"/>
          <w:szCs w:val="24"/>
        </w:rPr>
        <w:t>570–578.</w:t>
      </w:r>
      <w:proofErr w:type="gramEnd"/>
    </w:p>
    <w:p w:rsidR="005E45DD" w:rsidRDefault="005E45DD" w:rsidP="005E45DD">
      <w:pPr>
        <w:rPr>
          <w:sz w:val="24"/>
          <w:szCs w:val="24"/>
        </w:rPr>
      </w:pPr>
      <w:r w:rsidRPr="005E45DD">
        <w:rPr>
          <w:sz w:val="24"/>
          <w:szCs w:val="24"/>
        </w:rPr>
        <w:t>Breuil</w:t>
      </w:r>
      <w:r>
        <w:rPr>
          <w:sz w:val="24"/>
          <w:szCs w:val="24"/>
        </w:rPr>
        <w:t>,</w:t>
      </w:r>
      <w:r w:rsidRPr="005E45DD">
        <w:rPr>
          <w:sz w:val="24"/>
          <w:szCs w:val="24"/>
        </w:rPr>
        <w:t xml:space="preserve"> H.</w:t>
      </w:r>
      <w:r>
        <w:rPr>
          <w:sz w:val="24"/>
          <w:szCs w:val="24"/>
        </w:rPr>
        <w:t>,</w:t>
      </w:r>
      <w:r w:rsidRPr="005E45DD">
        <w:rPr>
          <w:sz w:val="24"/>
          <w:szCs w:val="24"/>
        </w:rPr>
        <w:t xml:space="preserve"> 1939. </w:t>
      </w:r>
      <w:proofErr w:type="gramStart"/>
      <w:r w:rsidRPr="005E45DD">
        <w:rPr>
          <w:sz w:val="24"/>
          <w:szCs w:val="24"/>
        </w:rPr>
        <w:t>The Pleistocene succession in the Somme Valley.</w:t>
      </w:r>
      <w:proofErr w:type="gramEnd"/>
      <w:r>
        <w:rPr>
          <w:sz w:val="24"/>
          <w:szCs w:val="24"/>
        </w:rPr>
        <w:t xml:space="preserve"> </w:t>
      </w:r>
      <w:r w:rsidRPr="005E45DD">
        <w:rPr>
          <w:sz w:val="24"/>
          <w:szCs w:val="24"/>
        </w:rPr>
        <w:t>Proceedings of the Prehistoric Society 5</w:t>
      </w:r>
      <w:r>
        <w:rPr>
          <w:sz w:val="24"/>
          <w:szCs w:val="24"/>
        </w:rPr>
        <w:t>,</w:t>
      </w:r>
      <w:r w:rsidRPr="005E45DD">
        <w:rPr>
          <w:sz w:val="24"/>
          <w:szCs w:val="24"/>
        </w:rPr>
        <w:t xml:space="preserve"> 33–38</w:t>
      </w:r>
      <w:r w:rsidR="0087072F">
        <w:rPr>
          <w:sz w:val="24"/>
          <w:szCs w:val="24"/>
        </w:rPr>
        <w:t>.</w:t>
      </w:r>
    </w:p>
    <w:p w:rsidR="0087072F" w:rsidRPr="00F72C27" w:rsidRDefault="0087072F" w:rsidP="0087072F">
      <w:pPr>
        <w:rPr>
          <w:sz w:val="24"/>
          <w:szCs w:val="24"/>
        </w:rPr>
      </w:pPr>
      <w:r w:rsidRPr="0087072F">
        <w:rPr>
          <w:sz w:val="24"/>
          <w:szCs w:val="24"/>
        </w:rPr>
        <w:t xml:space="preserve">Breuil, H., Zbyszewski, G., 1945. Contribution </w:t>
      </w:r>
      <w:r>
        <w:rPr>
          <w:sz w:val="24"/>
          <w:szCs w:val="24"/>
        </w:rPr>
        <w:t>à</w:t>
      </w:r>
      <w:r w:rsidRPr="0087072F">
        <w:rPr>
          <w:sz w:val="24"/>
          <w:szCs w:val="24"/>
        </w:rPr>
        <w:t xml:space="preserve"> l´</w:t>
      </w:r>
      <w:r>
        <w:rPr>
          <w:sz w:val="24"/>
          <w:szCs w:val="24"/>
        </w:rPr>
        <w:t>é</w:t>
      </w:r>
      <w:r w:rsidRPr="0087072F">
        <w:rPr>
          <w:sz w:val="24"/>
          <w:szCs w:val="24"/>
        </w:rPr>
        <w:t>tude des industries Pal</w:t>
      </w:r>
      <w:r>
        <w:rPr>
          <w:sz w:val="24"/>
          <w:szCs w:val="24"/>
        </w:rPr>
        <w:t>é</w:t>
      </w:r>
      <w:r w:rsidRPr="0087072F">
        <w:rPr>
          <w:sz w:val="24"/>
          <w:szCs w:val="24"/>
        </w:rPr>
        <w:t>olithiques</w:t>
      </w:r>
      <w:r>
        <w:rPr>
          <w:sz w:val="24"/>
          <w:szCs w:val="24"/>
        </w:rPr>
        <w:t xml:space="preserve"> </w:t>
      </w:r>
      <w:r w:rsidRPr="0087072F">
        <w:rPr>
          <w:sz w:val="24"/>
          <w:szCs w:val="24"/>
        </w:rPr>
        <w:t xml:space="preserve">du Portugal </w:t>
      </w:r>
      <w:proofErr w:type="gramStart"/>
      <w:r w:rsidRPr="0087072F">
        <w:rPr>
          <w:sz w:val="24"/>
          <w:szCs w:val="24"/>
        </w:rPr>
        <w:t>et</w:t>
      </w:r>
      <w:proofErr w:type="gramEnd"/>
      <w:r w:rsidRPr="0087072F">
        <w:rPr>
          <w:sz w:val="24"/>
          <w:szCs w:val="24"/>
        </w:rPr>
        <w:t xml:space="preserve"> de leurs rapports avec la g</w:t>
      </w:r>
      <w:r>
        <w:rPr>
          <w:sz w:val="24"/>
          <w:szCs w:val="24"/>
        </w:rPr>
        <w:t>é</w:t>
      </w:r>
      <w:r w:rsidRPr="0087072F">
        <w:rPr>
          <w:sz w:val="24"/>
          <w:szCs w:val="24"/>
        </w:rPr>
        <w:t>ologie du Quaternaire. Les principaux</w:t>
      </w:r>
      <w:r>
        <w:rPr>
          <w:sz w:val="24"/>
          <w:szCs w:val="24"/>
        </w:rPr>
        <w:t xml:space="preserve"> </w:t>
      </w:r>
      <w:r w:rsidRPr="0087072F">
        <w:rPr>
          <w:sz w:val="24"/>
          <w:szCs w:val="24"/>
        </w:rPr>
        <w:t xml:space="preserve">gisements des plages quaternaires du littoral d’Estremadura </w:t>
      </w:r>
      <w:proofErr w:type="gramStart"/>
      <w:r w:rsidRPr="0087072F">
        <w:rPr>
          <w:sz w:val="24"/>
          <w:szCs w:val="24"/>
        </w:rPr>
        <w:t>et</w:t>
      </w:r>
      <w:proofErr w:type="gramEnd"/>
      <w:r w:rsidRPr="0087072F">
        <w:rPr>
          <w:sz w:val="24"/>
          <w:szCs w:val="24"/>
        </w:rPr>
        <w:t xml:space="preserve"> des terrasses</w:t>
      </w:r>
      <w:r>
        <w:rPr>
          <w:sz w:val="24"/>
          <w:szCs w:val="24"/>
        </w:rPr>
        <w:t xml:space="preserve"> </w:t>
      </w:r>
      <w:r w:rsidRPr="0087072F">
        <w:rPr>
          <w:sz w:val="24"/>
          <w:szCs w:val="24"/>
        </w:rPr>
        <w:t>fluviales de la basse vall</w:t>
      </w:r>
      <w:r>
        <w:rPr>
          <w:sz w:val="24"/>
          <w:szCs w:val="24"/>
        </w:rPr>
        <w:t xml:space="preserve">ée du Tage, XXVI. </w:t>
      </w:r>
      <w:proofErr w:type="gramStart"/>
      <w:r>
        <w:rPr>
          <w:sz w:val="24"/>
          <w:szCs w:val="24"/>
        </w:rPr>
        <w:t>Comunica</w:t>
      </w:r>
      <w:r w:rsidRPr="0087072F">
        <w:rPr>
          <w:sz w:val="24"/>
          <w:szCs w:val="24"/>
        </w:rPr>
        <w:t>ç</w:t>
      </w:r>
      <w:r>
        <w:rPr>
          <w:sz w:val="24"/>
          <w:szCs w:val="24"/>
        </w:rPr>
        <w:t>õ</w:t>
      </w:r>
      <w:r w:rsidRPr="0087072F">
        <w:rPr>
          <w:sz w:val="24"/>
          <w:szCs w:val="24"/>
        </w:rPr>
        <w:t>es Serviç</w:t>
      </w:r>
      <w:r>
        <w:rPr>
          <w:sz w:val="24"/>
          <w:szCs w:val="24"/>
        </w:rPr>
        <w:t>o</w:t>
      </w:r>
      <w:r w:rsidRPr="0087072F">
        <w:rPr>
          <w:sz w:val="24"/>
          <w:szCs w:val="24"/>
        </w:rPr>
        <w:t>s Geol</w:t>
      </w:r>
      <w:r>
        <w:rPr>
          <w:sz w:val="24"/>
          <w:szCs w:val="24"/>
        </w:rPr>
        <w:t>ó</w:t>
      </w:r>
      <w:r w:rsidRPr="0087072F">
        <w:rPr>
          <w:sz w:val="24"/>
          <w:szCs w:val="24"/>
        </w:rPr>
        <w:t>gicos de</w:t>
      </w:r>
      <w:r>
        <w:rPr>
          <w:sz w:val="24"/>
          <w:szCs w:val="24"/>
        </w:rPr>
        <w:t xml:space="preserve"> </w:t>
      </w:r>
      <w:r w:rsidRPr="0087072F">
        <w:rPr>
          <w:sz w:val="24"/>
          <w:szCs w:val="24"/>
        </w:rPr>
        <w:t>Portugal, Lisboa, p. 662.</w:t>
      </w:r>
      <w:proofErr w:type="gramEnd"/>
    </w:p>
    <w:p w:rsidR="00E26FA2" w:rsidRDefault="00E26FA2" w:rsidP="007513EF">
      <w:pPr>
        <w:rPr>
          <w:sz w:val="24"/>
          <w:szCs w:val="24"/>
        </w:rPr>
      </w:pPr>
      <w:proofErr w:type="gramStart"/>
      <w:r w:rsidRPr="00E26FA2">
        <w:rPr>
          <w:sz w:val="24"/>
          <w:szCs w:val="24"/>
        </w:rPr>
        <w:t>Briant, R.M., Bates, M.R., Schwenninger, J-L</w:t>
      </w:r>
      <w:r>
        <w:rPr>
          <w:sz w:val="24"/>
          <w:szCs w:val="24"/>
        </w:rPr>
        <w:t xml:space="preserve">., </w:t>
      </w:r>
      <w:r w:rsidRPr="00E26FA2">
        <w:rPr>
          <w:sz w:val="24"/>
          <w:szCs w:val="24"/>
        </w:rPr>
        <w:t>Wenban-Smith, F.F.</w:t>
      </w:r>
      <w:r>
        <w:rPr>
          <w:sz w:val="24"/>
          <w:szCs w:val="24"/>
        </w:rPr>
        <w:t>, 2006</w:t>
      </w:r>
      <w:r w:rsidRPr="00E26FA2">
        <w:rPr>
          <w:sz w:val="24"/>
          <w:szCs w:val="24"/>
        </w:rPr>
        <w:t>.</w:t>
      </w:r>
      <w:proofErr w:type="gramEnd"/>
      <w:r w:rsidRPr="00E26FA2">
        <w:rPr>
          <w:sz w:val="24"/>
          <w:szCs w:val="24"/>
        </w:rPr>
        <w:t xml:space="preserve"> A long optically-stimulated luminescence dated Middle to Late Pleistocene fluvial sequence from the western Solent Basin, southern England. Journal of Quaternary Science 21, 507</w:t>
      </w:r>
      <w:r w:rsidRPr="000F352E">
        <w:rPr>
          <w:sz w:val="24"/>
          <w:szCs w:val="24"/>
        </w:rPr>
        <w:t>–</w:t>
      </w:r>
      <w:r w:rsidRPr="00E26FA2">
        <w:rPr>
          <w:sz w:val="24"/>
          <w:szCs w:val="24"/>
        </w:rPr>
        <w:t>523.</w:t>
      </w:r>
    </w:p>
    <w:p w:rsidR="00DE6A5C" w:rsidRDefault="00DE6A5C" w:rsidP="007513EF">
      <w:pPr>
        <w:rPr>
          <w:sz w:val="24"/>
          <w:szCs w:val="24"/>
        </w:rPr>
      </w:pPr>
      <w:proofErr w:type="gramStart"/>
      <w:r w:rsidRPr="00DE6A5C">
        <w:rPr>
          <w:sz w:val="24"/>
          <w:szCs w:val="24"/>
        </w:rPr>
        <w:t>Briant, R.M., Bates, M.R., Schwenninger, J-L.</w:t>
      </w:r>
      <w:r>
        <w:rPr>
          <w:sz w:val="24"/>
          <w:szCs w:val="24"/>
        </w:rPr>
        <w:t>,</w:t>
      </w:r>
      <w:r w:rsidRPr="00DE6A5C">
        <w:rPr>
          <w:sz w:val="24"/>
          <w:szCs w:val="24"/>
        </w:rPr>
        <w:t xml:space="preserve"> Wenban-Smith, F.F., 2012</w:t>
      </w:r>
      <w:r>
        <w:rPr>
          <w:sz w:val="24"/>
          <w:szCs w:val="24"/>
        </w:rPr>
        <w:t>a</w:t>
      </w:r>
      <w:r w:rsidRPr="00DE6A5C">
        <w:rPr>
          <w:sz w:val="24"/>
          <w:szCs w:val="24"/>
        </w:rPr>
        <w:t>.</w:t>
      </w:r>
      <w:proofErr w:type="gramEnd"/>
      <w:r w:rsidRPr="00DE6A5C">
        <w:rPr>
          <w:sz w:val="24"/>
          <w:szCs w:val="24"/>
        </w:rPr>
        <w:t xml:space="preserve"> Terrace reconstruction and long profile projection: a case study from the Solent river system near Southampton, England. Proceedings of the Geologists’ Association 123 438–449.</w:t>
      </w:r>
    </w:p>
    <w:p w:rsidR="00DE6A5C" w:rsidRDefault="00DE6A5C" w:rsidP="007513EF">
      <w:pPr>
        <w:rPr>
          <w:sz w:val="24"/>
          <w:szCs w:val="24"/>
        </w:rPr>
      </w:pPr>
      <w:proofErr w:type="gramStart"/>
      <w:r w:rsidRPr="00DE6A5C">
        <w:rPr>
          <w:sz w:val="24"/>
          <w:szCs w:val="24"/>
        </w:rPr>
        <w:t>Briant, R.M., Keen, D.H., Kilfeather, A.A., Parfitt, S., Penkman, K.E.H., Preece, R.C., Roe, H.M., Schwenninger, J-L, Wenban-Smith, F.F.</w:t>
      </w:r>
      <w:r>
        <w:rPr>
          <w:sz w:val="24"/>
          <w:szCs w:val="24"/>
        </w:rPr>
        <w:t>,</w:t>
      </w:r>
      <w:r w:rsidRPr="00DE6A5C">
        <w:rPr>
          <w:sz w:val="24"/>
          <w:szCs w:val="24"/>
        </w:rPr>
        <w:t xml:space="preserve"> 2012</w:t>
      </w:r>
      <w:r>
        <w:rPr>
          <w:sz w:val="24"/>
          <w:szCs w:val="24"/>
        </w:rPr>
        <w:t>b</w:t>
      </w:r>
      <w:r w:rsidRPr="00DE6A5C">
        <w:rPr>
          <w:sz w:val="24"/>
          <w:szCs w:val="24"/>
        </w:rPr>
        <w:t>.</w:t>
      </w:r>
      <w:proofErr w:type="gramEnd"/>
      <w:r w:rsidRPr="00DE6A5C">
        <w:rPr>
          <w:sz w:val="24"/>
          <w:szCs w:val="24"/>
        </w:rPr>
        <w:t xml:space="preserve"> Integrated chronological control on an </w:t>
      </w:r>
      <w:r w:rsidRPr="00DE6A5C">
        <w:rPr>
          <w:sz w:val="24"/>
          <w:szCs w:val="24"/>
        </w:rPr>
        <w:lastRenderedPageBreak/>
        <w:t>archaeologically significant Pleistocene river terrace sequence: the Thames-Medway, eastern Essex, England. Proceedings of the Geologists’ Association 123, 87–108.</w:t>
      </w:r>
    </w:p>
    <w:p w:rsidR="006C3255" w:rsidRDefault="006C3255" w:rsidP="006C3255">
      <w:pPr>
        <w:rPr>
          <w:sz w:val="24"/>
          <w:szCs w:val="24"/>
        </w:rPr>
      </w:pPr>
      <w:r>
        <w:rPr>
          <w:sz w:val="24"/>
          <w:szCs w:val="24"/>
        </w:rPr>
        <w:t>Bridgland, D.R., 1994</w:t>
      </w:r>
      <w:r w:rsidRPr="001C2A3C">
        <w:rPr>
          <w:sz w:val="24"/>
          <w:szCs w:val="24"/>
        </w:rPr>
        <w:t xml:space="preserve">. </w:t>
      </w:r>
      <w:proofErr w:type="gramStart"/>
      <w:r w:rsidRPr="001C2A3C">
        <w:rPr>
          <w:sz w:val="24"/>
          <w:szCs w:val="24"/>
        </w:rPr>
        <w:t>Quaternary of the Thames.</w:t>
      </w:r>
      <w:proofErr w:type="gramEnd"/>
      <w:r w:rsidRPr="001C2A3C">
        <w:rPr>
          <w:sz w:val="24"/>
          <w:szCs w:val="24"/>
        </w:rPr>
        <w:t xml:space="preserve"> </w:t>
      </w:r>
      <w:proofErr w:type="gramStart"/>
      <w:r w:rsidRPr="001C2A3C">
        <w:rPr>
          <w:sz w:val="24"/>
          <w:szCs w:val="24"/>
        </w:rPr>
        <w:t>Geological Conservation Review</w:t>
      </w:r>
      <w:r>
        <w:rPr>
          <w:sz w:val="24"/>
          <w:szCs w:val="24"/>
        </w:rPr>
        <w:t xml:space="preserve"> </w:t>
      </w:r>
      <w:r w:rsidRPr="001C2A3C">
        <w:rPr>
          <w:sz w:val="24"/>
          <w:szCs w:val="24"/>
        </w:rPr>
        <w:t>Series, vol. 7.</w:t>
      </w:r>
      <w:proofErr w:type="gramEnd"/>
      <w:r w:rsidRPr="001C2A3C">
        <w:rPr>
          <w:sz w:val="24"/>
          <w:szCs w:val="24"/>
        </w:rPr>
        <w:t xml:space="preserve"> Chapman and Hall, London</w:t>
      </w:r>
      <w:r>
        <w:rPr>
          <w:sz w:val="24"/>
          <w:szCs w:val="24"/>
        </w:rPr>
        <w:t>.</w:t>
      </w:r>
    </w:p>
    <w:p w:rsidR="00756320" w:rsidRDefault="00756320" w:rsidP="00756320">
      <w:pPr>
        <w:rPr>
          <w:sz w:val="24"/>
          <w:szCs w:val="24"/>
        </w:rPr>
      </w:pPr>
      <w:r w:rsidRPr="00756320">
        <w:rPr>
          <w:sz w:val="24"/>
          <w:szCs w:val="24"/>
        </w:rPr>
        <w:t>Bridgland, D.R., 2000. River terrace systems in north-west Europe: an archive of</w:t>
      </w:r>
      <w:r>
        <w:rPr>
          <w:sz w:val="24"/>
          <w:szCs w:val="24"/>
        </w:rPr>
        <w:t xml:space="preserve"> </w:t>
      </w:r>
      <w:r w:rsidRPr="00756320">
        <w:rPr>
          <w:sz w:val="24"/>
          <w:szCs w:val="24"/>
        </w:rPr>
        <w:t>environmental change, uplift and early human</w:t>
      </w:r>
      <w:r>
        <w:rPr>
          <w:sz w:val="24"/>
          <w:szCs w:val="24"/>
        </w:rPr>
        <w:t xml:space="preserve"> occupation. Quaternary Science </w:t>
      </w:r>
      <w:r w:rsidRPr="00756320">
        <w:rPr>
          <w:sz w:val="24"/>
          <w:szCs w:val="24"/>
        </w:rPr>
        <w:t>Reviews 19, 1293–1303.</w:t>
      </w:r>
    </w:p>
    <w:p w:rsidR="005E75A0" w:rsidRDefault="005E75A0" w:rsidP="005E75A0">
      <w:pPr>
        <w:rPr>
          <w:sz w:val="24"/>
          <w:szCs w:val="24"/>
        </w:rPr>
      </w:pPr>
      <w:r>
        <w:rPr>
          <w:sz w:val="24"/>
          <w:szCs w:val="24"/>
        </w:rPr>
        <w:t>Bridgland, D.R., 2006</w:t>
      </w:r>
      <w:r w:rsidRPr="001C2A3C">
        <w:rPr>
          <w:sz w:val="24"/>
          <w:szCs w:val="24"/>
        </w:rPr>
        <w:t>.</w:t>
      </w:r>
      <w:r>
        <w:rPr>
          <w:sz w:val="24"/>
          <w:szCs w:val="24"/>
        </w:rPr>
        <w:t xml:space="preserve"> </w:t>
      </w:r>
      <w:r w:rsidRPr="0009706E">
        <w:rPr>
          <w:sz w:val="24"/>
          <w:szCs w:val="24"/>
        </w:rPr>
        <w:t>The Middle and Upper Pleistocene sequence in the Lower</w:t>
      </w:r>
      <w:r>
        <w:rPr>
          <w:sz w:val="24"/>
          <w:szCs w:val="24"/>
        </w:rPr>
        <w:t xml:space="preserve"> </w:t>
      </w:r>
      <w:r w:rsidRPr="0009706E">
        <w:rPr>
          <w:sz w:val="24"/>
          <w:szCs w:val="24"/>
        </w:rPr>
        <w:t>Thames: a record of Milankovitch climatic fluctuation and early human occupation</w:t>
      </w:r>
      <w:r>
        <w:rPr>
          <w:sz w:val="24"/>
          <w:szCs w:val="24"/>
        </w:rPr>
        <w:t xml:space="preserve"> </w:t>
      </w:r>
      <w:r w:rsidRPr="0009706E">
        <w:rPr>
          <w:sz w:val="24"/>
          <w:szCs w:val="24"/>
        </w:rPr>
        <w:t>of southern Britain. Proceedings of the Geologists’ Association 117, 281–305.</w:t>
      </w:r>
    </w:p>
    <w:p w:rsidR="0089562B" w:rsidRDefault="0089562B" w:rsidP="0089562B">
      <w:pPr>
        <w:rPr>
          <w:sz w:val="24"/>
          <w:szCs w:val="24"/>
        </w:rPr>
      </w:pPr>
      <w:r>
        <w:rPr>
          <w:sz w:val="24"/>
          <w:szCs w:val="24"/>
        </w:rPr>
        <w:t>Bridgland, D.R., 2014</w:t>
      </w:r>
      <w:r w:rsidRPr="001C2A3C">
        <w:rPr>
          <w:sz w:val="24"/>
          <w:szCs w:val="24"/>
        </w:rPr>
        <w:t>.</w:t>
      </w:r>
      <w:r>
        <w:rPr>
          <w:sz w:val="24"/>
          <w:szCs w:val="24"/>
        </w:rPr>
        <w:t xml:space="preserve"> </w:t>
      </w:r>
      <w:proofErr w:type="gramStart"/>
      <w:r>
        <w:rPr>
          <w:sz w:val="24"/>
          <w:szCs w:val="24"/>
        </w:rPr>
        <w:t>J</w:t>
      </w:r>
      <w:r w:rsidRPr="0089562B">
        <w:rPr>
          <w:sz w:val="24"/>
          <w:szCs w:val="24"/>
        </w:rPr>
        <w:t>ohn Lubbock’s early contribution to the</w:t>
      </w:r>
      <w:r>
        <w:rPr>
          <w:sz w:val="24"/>
          <w:szCs w:val="24"/>
        </w:rPr>
        <w:t xml:space="preserve"> </w:t>
      </w:r>
      <w:r w:rsidRPr="0089562B">
        <w:rPr>
          <w:sz w:val="24"/>
          <w:szCs w:val="24"/>
        </w:rPr>
        <w:t>understanding of river terraces and their importance to geography,</w:t>
      </w:r>
      <w:r>
        <w:rPr>
          <w:sz w:val="24"/>
          <w:szCs w:val="24"/>
        </w:rPr>
        <w:t xml:space="preserve"> </w:t>
      </w:r>
      <w:r w:rsidRPr="0089562B">
        <w:rPr>
          <w:sz w:val="24"/>
          <w:szCs w:val="24"/>
        </w:rPr>
        <w:t>archaeology and Earth science.</w:t>
      </w:r>
      <w:proofErr w:type="gramEnd"/>
      <w:r w:rsidRPr="0089562B">
        <w:rPr>
          <w:sz w:val="24"/>
          <w:szCs w:val="24"/>
        </w:rPr>
        <w:t xml:space="preserve"> Notes and Records: the Royal</w:t>
      </w:r>
      <w:r>
        <w:rPr>
          <w:sz w:val="24"/>
          <w:szCs w:val="24"/>
        </w:rPr>
        <w:t xml:space="preserve"> </w:t>
      </w:r>
      <w:r w:rsidRPr="0089562B">
        <w:rPr>
          <w:sz w:val="24"/>
          <w:szCs w:val="24"/>
        </w:rPr>
        <w:t>Society Journal of the History of Science 68</w:t>
      </w:r>
      <w:r>
        <w:rPr>
          <w:sz w:val="24"/>
          <w:szCs w:val="24"/>
        </w:rPr>
        <w:t>,</w:t>
      </w:r>
      <w:r w:rsidRPr="0089562B">
        <w:rPr>
          <w:sz w:val="24"/>
          <w:szCs w:val="24"/>
        </w:rPr>
        <w:t xml:space="preserve"> 49–63</w:t>
      </w:r>
      <w:r>
        <w:rPr>
          <w:sz w:val="24"/>
          <w:szCs w:val="24"/>
        </w:rPr>
        <w:t>.</w:t>
      </w:r>
    </w:p>
    <w:p w:rsidR="007A3713" w:rsidRPr="007A3713" w:rsidRDefault="007A3713" w:rsidP="007A3713">
      <w:pPr>
        <w:rPr>
          <w:rFonts w:ascii="Calibri" w:hAnsi="Calibri"/>
          <w:color w:val="000000"/>
          <w:sz w:val="24"/>
          <w:szCs w:val="24"/>
        </w:rPr>
      </w:pPr>
      <w:r w:rsidRPr="007A3713">
        <w:rPr>
          <w:rFonts w:ascii="Calibri" w:hAnsi="Calibri"/>
          <w:color w:val="000000"/>
          <w:sz w:val="24"/>
          <w:szCs w:val="24"/>
        </w:rPr>
        <w:t>Bridgland, D.R., Westaway, R., 2014. Quaternary fluvial archives and landscape evolution: a global synthesis. Proceedings of the Geologists’ Association 125, 600–629.</w:t>
      </w:r>
    </w:p>
    <w:p w:rsidR="00914B8A" w:rsidRDefault="00914B8A" w:rsidP="00914B8A">
      <w:pPr>
        <w:rPr>
          <w:sz w:val="24"/>
          <w:szCs w:val="24"/>
        </w:rPr>
      </w:pPr>
      <w:r>
        <w:rPr>
          <w:sz w:val="24"/>
          <w:szCs w:val="24"/>
        </w:rPr>
        <w:t xml:space="preserve">Bridgland, D.R., </w:t>
      </w:r>
      <w:r w:rsidRPr="003A07BB">
        <w:rPr>
          <w:sz w:val="24"/>
          <w:szCs w:val="24"/>
        </w:rPr>
        <w:t>White</w:t>
      </w:r>
      <w:r>
        <w:rPr>
          <w:sz w:val="24"/>
          <w:szCs w:val="24"/>
        </w:rPr>
        <w:t>,</w:t>
      </w:r>
      <w:r w:rsidRPr="003A07BB">
        <w:rPr>
          <w:sz w:val="24"/>
          <w:szCs w:val="24"/>
        </w:rPr>
        <w:t xml:space="preserve"> M</w:t>
      </w:r>
      <w:r>
        <w:rPr>
          <w:sz w:val="24"/>
          <w:szCs w:val="24"/>
        </w:rPr>
        <w:t>.</w:t>
      </w:r>
      <w:r w:rsidRPr="003A07BB">
        <w:rPr>
          <w:sz w:val="24"/>
          <w:szCs w:val="24"/>
        </w:rPr>
        <w:t>J.</w:t>
      </w:r>
      <w:r>
        <w:rPr>
          <w:sz w:val="24"/>
          <w:szCs w:val="24"/>
        </w:rPr>
        <w:t>,</w:t>
      </w:r>
      <w:r w:rsidRPr="003A07BB">
        <w:rPr>
          <w:sz w:val="24"/>
          <w:szCs w:val="24"/>
        </w:rPr>
        <w:t xml:space="preserve"> 2014. Fluvial archives as a framework for the Lower and Middle Palaeolithic: patterns of British artefact distribution and potential chronological implications. Boreas 43</w:t>
      </w:r>
      <w:r>
        <w:rPr>
          <w:sz w:val="24"/>
          <w:szCs w:val="24"/>
        </w:rPr>
        <w:t>,</w:t>
      </w:r>
      <w:r w:rsidRPr="003A07BB">
        <w:rPr>
          <w:sz w:val="24"/>
          <w:szCs w:val="24"/>
        </w:rPr>
        <w:t xml:space="preserve"> 543–555.</w:t>
      </w:r>
    </w:p>
    <w:p w:rsidR="00914B8A" w:rsidRDefault="00914B8A" w:rsidP="00914B8A">
      <w:pPr>
        <w:rPr>
          <w:sz w:val="24"/>
          <w:szCs w:val="24"/>
        </w:rPr>
      </w:pPr>
      <w:r>
        <w:rPr>
          <w:sz w:val="24"/>
          <w:szCs w:val="24"/>
        </w:rPr>
        <w:t xml:space="preserve">Bridgland, D.R., </w:t>
      </w:r>
      <w:r w:rsidRPr="003A07BB">
        <w:rPr>
          <w:sz w:val="24"/>
          <w:szCs w:val="24"/>
        </w:rPr>
        <w:t>White</w:t>
      </w:r>
      <w:r>
        <w:rPr>
          <w:sz w:val="24"/>
          <w:szCs w:val="24"/>
        </w:rPr>
        <w:t>,</w:t>
      </w:r>
      <w:r w:rsidRPr="003A07BB">
        <w:rPr>
          <w:sz w:val="24"/>
          <w:szCs w:val="24"/>
        </w:rPr>
        <w:t xml:space="preserve"> M</w:t>
      </w:r>
      <w:r>
        <w:rPr>
          <w:sz w:val="24"/>
          <w:szCs w:val="24"/>
        </w:rPr>
        <w:t>.</w:t>
      </w:r>
      <w:r w:rsidRPr="003A07BB">
        <w:rPr>
          <w:sz w:val="24"/>
          <w:szCs w:val="24"/>
        </w:rPr>
        <w:t>J.</w:t>
      </w:r>
      <w:r>
        <w:rPr>
          <w:sz w:val="24"/>
          <w:szCs w:val="24"/>
        </w:rPr>
        <w:t>,</w:t>
      </w:r>
      <w:r w:rsidRPr="003A07BB">
        <w:rPr>
          <w:sz w:val="24"/>
          <w:szCs w:val="24"/>
        </w:rPr>
        <w:t xml:space="preserve"> 201</w:t>
      </w:r>
      <w:r>
        <w:rPr>
          <w:sz w:val="24"/>
          <w:szCs w:val="24"/>
        </w:rPr>
        <w:t>5</w:t>
      </w:r>
      <w:r w:rsidRPr="003A07BB">
        <w:rPr>
          <w:sz w:val="24"/>
          <w:szCs w:val="24"/>
        </w:rPr>
        <w:t>.</w:t>
      </w:r>
      <w:r>
        <w:rPr>
          <w:sz w:val="24"/>
          <w:szCs w:val="24"/>
        </w:rPr>
        <w:t xml:space="preserve"> </w:t>
      </w:r>
      <w:r w:rsidRPr="00A00A74">
        <w:rPr>
          <w:sz w:val="24"/>
          <w:szCs w:val="24"/>
        </w:rPr>
        <w:t>Chronological variations in handaxes: patterns detected from fluvial archives in NW Europe</w:t>
      </w:r>
      <w:r>
        <w:rPr>
          <w:sz w:val="24"/>
          <w:szCs w:val="24"/>
        </w:rPr>
        <w:t xml:space="preserve">. Journal of Quaternary Science </w:t>
      </w:r>
      <w:r w:rsidRPr="00851426">
        <w:rPr>
          <w:sz w:val="24"/>
          <w:szCs w:val="24"/>
        </w:rPr>
        <w:t>30</w:t>
      </w:r>
      <w:r>
        <w:rPr>
          <w:sz w:val="24"/>
          <w:szCs w:val="24"/>
        </w:rPr>
        <w:t>,</w:t>
      </w:r>
      <w:r w:rsidRPr="00851426">
        <w:rPr>
          <w:sz w:val="24"/>
          <w:szCs w:val="24"/>
        </w:rPr>
        <w:t xml:space="preserve"> 623–638</w:t>
      </w:r>
      <w:r>
        <w:rPr>
          <w:sz w:val="24"/>
          <w:szCs w:val="24"/>
        </w:rPr>
        <w:t>.</w:t>
      </w:r>
    </w:p>
    <w:p w:rsidR="007C7FE8" w:rsidRDefault="007C7FE8" w:rsidP="007C7FE8">
      <w:pPr>
        <w:rPr>
          <w:sz w:val="24"/>
          <w:szCs w:val="24"/>
        </w:rPr>
      </w:pPr>
      <w:r w:rsidRPr="007513EF">
        <w:rPr>
          <w:sz w:val="24"/>
          <w:szCs w:val="24"/>
        </w:rPr>
        <w:t>Bridgland, D.R.,</w:t>
      </w:r>
      <w:r>
        <w:rPr>
          <w:sz w:val="24"/>
          <w:szCs w:val="24"/>
        </w:rPr>
        <w:t xml:space="preserve"> White, M.J., in </w:t>
      </w:r>
      <w:r w:rsidR="009F0C88">
        <w:rPr>
          <w:sz w:val="24"/>
          <w:szCs w:val="24"/>
        </w:rPr>
        <w:t>press</w:t>
      </w:r>
      <w:r>
        <w:rPr>
          <w:sz w:val="24"/>
          <w:szCs w:val="24"/>
        </w:rPr>
        <w:t xml:space="preserve">. Highland Farm Pit, Henley. Geological Conservation Review (updated site report). </w:t>
      </w:r>
      <w:proofErr w:type="gramStart"/>
      <w:r>
        <w:rPr>
          <w:sz w:val="24"/>
          <w:szCs w:val="24"/>
        </w:rPr>
        <w:t>Proceedings of the Geologists’ Association.</w:t>
      </w:r>
      <w:proofErr w:type="gramEnd"/>
    </w:p>
    <w:p w:rsidR="002849D3" w:rsidRDefault="002849D3" w:rsidP="009D61D2">
      <w:pPr>
        <w:rPr>
          <w:sz w:val="24"/>
          <w:szCs w:val="24"/>
        </w:rPr>
      </w:pPr>
      <w:r>
        <w:rPr>
          <w:sz w:val="24"/>
          <w:szCs w:val="24"/>
        </w:rPr>
        <w:t xml:space="preserve">Bridgland, D.R., Lewis, S.G., Wymer, J.J., 1995. </w:t>
      </w:r>
      <w:r w:rsidRPr="00D43FF2">
        <w:rPr>
          <w:sz w:val="24"/>
          <w:szCs w:val="24"/>
        </w:rPr>
        <w:t>Middle Pleistocene stratigraphy and archaeology around Mildenhall and Icklingham, Suffolk: report on the Geologists' Associati</w:t>
      </w:r>
      <w:r>
        <w:rPr>
          <w:sz w:val="24"/>
          <w:szCs w:val="24"/>
        </w:rPr>
        <w:t xml:space="preserve">on Field Meeting, 27 June, 1992. </w:t>
      </w:r>
      <w:r w:rsidRPr="00D43FF2">
        <w:rPr>
          <w:sz w:val="24"/>
          <w:szCs w:val="24"/>
        </w:rPr>
        <w:t xml:space="preserve">Proceedings of </w:t>
      </w:r>
      <w:r>
        <w:rPr>
          <w:sz w:val="24"/>
          <w:szCs w:val="24"/>
        </w:rPr>
        <w:t xml:space="preserve">the Geologists' Association </w:t>
      </w:r>
      <w:r w:rsidRPr="00D43FF2">
        <w:rPr>
          <w:sz w:val="24"/>
          <w:szCs w:val="24"/>
        </w:rPr>
        <w:t>106, 57–69</w:t>
      </w:r>
      <w:r>
        <w:rPr>
          <w:sz w:val="24"/>
          <w:szCs w:val="24"/>
        </w:rPr>
        <w:t>.</w:t>
      </w:r>
    </w:p>
    <w:p w:rsidR="009D61D2" w:rsidRDefault="009D61D2" w:rsidP="009D61D2">
      <w:pPr>
        <w:rPr>
          <w:sz w:val="24"/>
          <w:szCs w:val="24"/>
        </w:rPr>
      </w:pPr>
      <w:proofErr w:type="gramStart"/>
      <w:r w:rsidRPr="009D61D2">
        <w:rPr>
          <w:sz w:val="24"/>
          <w:szCs w:val="24"/>
        </w:rPr>
        <w:t>Bridgland, D.R., Philip, G., Westaway, R., White, M., 2003.</w:t>
      </w:r>
      <w:proofErr w:type="gramEnd"/>
      <w:r w:rsidRPr="009D61D2">
        <w:rPr>
          <w:sz w:val="24"/>
          <w:szCs w:val="24"/>
        </w:rPr>
        <w:t xml:space="preserve"> A long Quaternary terrace sequence</w:t>
      </w:r>
      <w:r>
        <w:rPr>
          <w:sz w:val="24"/>
          <w:szCs w:val="24"/>
        </w:rPr>
        <w:t xml:space="preserve"> </w:t>
      </w:r>
      <w:r w:rsidRPr="009D61D2">
        <w:rPr>
          <w:sz w:val="24"/>
          <w:szCs w:val="24"/>
        </w:rPr>
        <w:t>in the Orontes River valley, Syria: a record of uplift and of human occupation.</w:t>
      </w:r>
      <w:r>
        <w:rPr>
          <w:sz w:val="24"/>
          <w:szCs w:val="24"/>
        </w:rPr>
        <w:t xml:space="preserve"> </w:t>
      </w:r>
      <w:r w:rsidRPr="009D61D2">
        <w:rPr>
          <w:sz w:val="24"/>
          <w:szCs w:val="24"/>
        </w:rPr>
        <w:t>Current Science (New Delhi) 84, 1080–1089.</w:t>
      </w:r>
    </w:p>
    <w:p w:rsidR="000B3F57" w:rsidRDefault="000B3F57" w:rsidP="000B3F57">
      <w:pPr>
        <w:rPr>
          <w:sz w:val="24"/>
          <w:szCs w:val="24"/>
        </w:rPr>
      </w:pPr>
      <w:r w:rsidRPr="000B3F57">
        <w:rPr>
          <w:sz w:val="24"/>
          <w:szCs w:val="24"/>
        </w:rPr>
        <w:t>Bridgland, D</w:t>
      </w:r>
      <w:r>
        <w:rPr>
          <w:sz w:val="24"/>
          <w:szCs w:val="24"/>
        </w:rPr>
        <w:t>.R., Maddy, D., Bates, M., 2004.</w:t>
      </w:r>
      <w:r w:rsidRPr="000B3F57">
        <w:rPr>
          <w:sz w:val="24"/>
          <w:szCs w:val="24"/>
        </w:rPr>
        <w:t xml:space="preserve"> River terrace sequences:</w:t>
      </w:r>
      <w:r>
        <w:rPr>
          <w:sz w:val="24"/>
          <w:szCs w:val="24"/>
        </w:rPr>
        <w:t xml:space="preserve"> </w:t>
      </w:r>
      <w:r w:rsidRPr="000B3F57">
        <w:rPr>
          <w:sz w:val="24"/>
          <w:szCs w:val="24"/>
        </w:rPr>
        <w:t>templates for Quaternary geochronology and marine-terrestrial</w:t>
      </w:r>
      <w:r>
        <w:rPr>
          <w:sz w:val="24"/>
          <w:szCs w:val="24"/>
        </w:rPr>
        <w:t xml:space="preserve"> </w:t>
      </w:r>
      <w:r w:rsidRPr="000B3F57">
        <w:rPr>
          <w:sz w:val="24"/>
          <w:szCs w:val="24"/>
        </w:rPr>
        <w:t>correlation. Journal of Quaternary Science 19, 203–218.</w:t>
      </w:r>
    </w:p>
    <w:p w:rsidR="00CA0580" w:rsidRDefault="00CA0580" w:rsidP="00CA0580">
      <w:pPr>
        <w:rPr>
          <w:sz w:val="24"/>
          <w:szCs w:val="24"/>
        </w:rPr>
      </w:pPr>
      <w:proofErr w:type="gramStart"/>
      <w:r w:rsidRPr="00CA0580">
        <w:rPr>
          <w:sz w:val="24"/>
          <w:szCs w:val="24"/>
        </w:rPr>
        <w:lastRenderedPageBreak/>
        <w:t>Bridgland, D.R., Antoine, P., Limondin-Lozouet, N., Santisteban, J.I., Westaway, R.,</w:t>
      </w:r>
      <w:r>
        <w:rPr>
          <w:sz w:val="24"/>
          <w:szCs w:val="24"/>
        </w:rPr>
        <w:t xml:space="preserve"> </w:t>
      </w:r>
      <w:r w:rsidRPr="00CA0580">
        <w:rPr>
          <w:sz w:val="24"/>
          <w:szCs w:val="24"/>
        </w:rPr>
        <w:t>White, M.J., 2006.</w:t>
      </w:r>
      <w:proofErr w:type="gramEnd"/>
      <w:r w:rsidRPr="00CA0580">
        <w:rPr>
          <w:sz w:val="24"/>
          <w:szCs w:val="24"/>
        </w:rPr>
        <w:t xml:space="preserve"> The Palaeolithic occupation of Europe as revealed by</w:t>
      </w:r>
      <w:r>
        <w:rPr>
          <w:sz w:val="24"/>
          <w:szCs w:val="24"/>
        </w:rPr>
        <w:t xml:space="preserve"> </w:t>
      </w:r>
      <w:r w:rsidRPr="00CA0580">
        <w:rPr>
          <w:sz w:val="24"/>
          <w:szCs w:val="24"/>
        </w:rPr>
        <w:t>evidence from the rivers: data from IGCP 449. Journal of Quaternary Science</w:t>
      </w:r>
      <w:r>
        <w:rPr>
          <w:sz w:val="24"/>
          <w:szCs w:val="24"/>
        </w:rPr>
        <w:t xml:space="preserve"> </w:t>
      </w:r>
      <w:r w:rsidRPr="00CA0580">
        <w:rPr>
          <w:sz w:val="24"/>
          <w:szCs w:val="24"/>
        </w:rPr>
        <w:t>21, 437–455.</w:t>
      </w:r>
    </w:p>
    <w:p w:rsidR="001B208B" w:rsidRDefault="001B208B" w:rsidP="001B208B">
      <w:pPr>
        <w:rPr>
          <w:sz w:val="24"/>
          <w:szCs w:val="24"/>
        </w:rPr>
      </w:pPr>
      <w:r w:rsidRPr="002F176A">
        <w:rPr>
          <w:sz w:val="24"/>
          <w:szCs w:val="24"/>
        </w:rPr>
        <w:t>Bridgland, D.R., Keen, D.H., Westaway, R., 2007. Global correlation of Late Cenozoic fluvial deposits: a synthesis of data from IGCP 449. Quaternary Science Reviews, 26, 2694–2700.</w:t>
      </w:r>
      <w:r w:rsidRPr="001B208B">
        <w:rPr>
          <w:sz w:val="24"/>
          <w:szCs w:val="24"/>
        </w:rPr>
        <w:t xml:space="preserve"> </w:t>
      </w:r>
    </w:p>
    <w:p w:rsidR="00887F2F" w:rsidRDefault="00887F2F" w:rsidP="001B208B">
      <w:pPr>
        <w:rPr>
          <w:sz w:val="24"/>
          <w:szCs w:val="24"/>
        </w:rPr>
      </w:pPr>
      <w:proofErr w:type="gramStart"/>
      <w:r w:rsidRPr="00887F2F">
        <w:rPr>
          <w:sz w:val="24"/>
          <w:szCs w:val="24"/>
        </w:rPr>
        <w:t>Bridgland, D.R., Westaway, R., Daoud, M., Yassminh, R., Abou Romieh, M., 2008.</w:t>
      </w:r>
      <w:proofErr w:type="gramEnd"/>
      <w:r w:rsidRPr="00887F2F">
        <w:rPr>
          <w:sz w:val="24"/>
          <w:szCs w:val="24"/>
        </w:rPr>
        <w:t xml:space="preserve"> River Terraces of the Nahr el Kebir, NW Syria, and their Palaeolithic record. CBRL Bulletin 3, 36–41.</w:t>
      </w:r>
    </w:p>
    <w:p w:rsidR="00CE48E6" w:rsidRDefault="00CE48E6" w:rsidP="00CE48E6">
      <w:pPr>
        <w:rPr>
          <w:sz w:val="24"/>
          <w:szCs w:val="24"/>
        </w:rPr>
      </w:pPr>
      <w:proofErr w:type="gramStart"/>
      <w:r w:rsidRPr="00CE48E6">
        <w:rPr>
          <w:sz w:val="24"/>
          <w:szCs w:val="24"/>
        </w:rPr>
        <w:t>Bridgland, D.R., Innes, J.B., Long, A.J., Mitchell, W.A., 2011.</w:t>
      </w:r>
      <w:proofErr w:type="gramEnd"/>
      <w:r w:rsidRPr="00CE48E6">
        <w:rPr>
          <w:sz w:val="24"/>
          <w:szCs w:val="24"/>
        </w:rPr>
        <w:t xml:space="preserve"> </w:t>
      </w:r>
      <w:proofErr w:type="gramStart"/>
      <w:r w:rsidRPr="00CE48E6">
        <w:rPr>
          <w:sz w:val="24"/>
          <w:szCs w:val="24"/>
        </w:rPr>
        <w:t>Late Quaternary Landscape</w:t>
      </w:r>
      <w:r>
        <w:rPr>
          <w:sz w:val="24"/>
          <w:szCs w:val="24"/>
        </w:rPr>
        <w:t xml:space="preserve"> </w:t>
      </w:r>
      <w:r w:rsidRPr="00CE48E6">
        <w:rPr>
          <w:sz w:val="24"/>
          <w:szCs w:val="24"/>
        </w:rPr>
        <w:t>Evolution of the Swale–Ure Washlands, North Yorkshire.</w:t>
      </w:r>
      <w:proofErr w:type="gramEnd"/>
      <w:r w:rsidRPr="00CE48E6">
        <w:rPr>
          <w:sz w:val="24"/>
          <w:szCs w:val="24"/>
        </w:rPr>
        <w:t xml:space="preserve"> Oxbow Books,</w:t>
      </w:r>
      <w:r>
        <w:rPr>
          <w:sz w:val="24"/>
          <w:szCs w:val="24"/>
        </w:rPr>
        <w:t xml:space="preserve"> </w:t>
      </w:r>
      <w:r w:rsidRPr="00CE48E6">
        <w:rPr>
          <w:sz w:val="24"/>
          <w:szCs w:val="24"/>
        </w:rPr>
        <w:t>Oxford</w:t>
      </w:r>
    </w:p>
    <w:p w:rsidR="00966259" w:rsidRDefault="00966259" w:rsidP="00966259">
      <w:pPr>
        <w:rPr>
          <w:sz w:val="24"/>
          <w:szCs w:val="24"/>
        </w:rPr>
      </w:pPr>
      <w:r w:rsidRPr="00966259">
        <w:rPr>
          <w:sz w:val="24"/>
          <w:szCs w:val="24"/>
        </w:rPr>
        <w:t>Bridgland, D.R., Westaway, R., Abou Romieh, M., Candy, I., Daoud, M., Demir, T.,</w:t>
      </w:r>
      <w:r>
        <w:rPr>
          <w:sz w:val="24"/>
          <w:szCs w:val="24"/>
        </w:rPr>
        <w:t xml:space="preserve"> </w:t>
      </w:r>
      <w:r w:rsidRPr="00966259">
        <w:rPr>
          <w:sz w:val="24"/>
          <w:szCs w:val="24"/>
        </w:rPr>
        <w:t>Galiatsatos, N., Schreve, D.C., Seyrek, A., Shaw, A., Wh</w:t>
      </w:r>
      <w:r>
        <w:rPr>
          <w:sz w:val="24"/>
          <w:szCs w:val="24"/>
        </w:rPr>
        <w:t xml:space="preserve">ite, T.S., Whittaker, J., 2012. </w:t>
      </w:r>
      <w:r w:rsidRPr="00966259">
        <w:rPr>
          <w:sz w:val="24"/>
          <w:szCs w:val="24"/>
        </w:rPr>
        <w:t>The River Orontes in Syria and Turkey: downstream variation of fluvial archives</w:t>
      </w:r>
      <w:r>
        <w:rPr>
          <w:sz w:val="24"/>
          <w:szCs w:val="24"/>
        </w:rPr>
        <w:t xml:space="preserve"> </w:t>
      </w:r>
      <w:r w:rsidRPr="00966259">
        <w:rPr>
          <w:sz w:val="24"/>
          <w:szCs w:val="24"/>
        </w:rPr>
        <w:t>in different crustal blocks. Geomorphology 165–166, 25–49.</w:t>
      </w:r>
    </w:p>
    <w:p w:rsidR="00AF0E96" w:rsidRPr="00AF2B66" w:rsidRDefault="00AF0E96" w:rsidP="00AF0E96">
      <w:pPr>
        <w:rPr>
          <w:sz w:val="24"/>
          <w:szCs w:val="24"/>
        </w:rPr>
      </w:pPr>
      <w:r w:rsidRPr="00A23432">
        <w:rPr>
          <w:sz w:val="24"/>
          <w:szCs w:val="24"/>
        </w:rPr>
        <w:t>Bridgland, D.R., Harding, P., Allen, P., Candy, I., Cherry, C., George, W., Horne, D.,</w:t>
      </w:r>
      <w:r>
        <w:rPr>
          <w:sz w:val="24"/>
          <w:szCs w:val="24"/>
        </w:rPr>
        <w:t xml:space="preserve"> </w:t>
      </w:r>
      <w:r w:rsidRPr="00A23432">
        <w:rPr>
          <w:sz w:val="24"/>
          <w:szCs w:val="24"/>
        </w:rPr>
        <w:t>Keen, D.H., Penkman, K.E.H., Preece, R.C., Rhodes, E.J., Scaife, R., Schreve, D.C.,</w:t>
      </w:r>
      <w:r>
        <w:rPr>
          <w:sz w:val="24"/>
          <w:szCs w:val="24"/>
        </w:rPr>
        <w:t xml:space="preserve"> </w:t>
      </w:r>
      <w:r w:rsidRPr="00A23432">
        <w:rPr>
          <w:sz w:val="24"/>
          <w:szCs w:val="24"/>
        </w:rPr>
        <w:t>Schwenninger, J.-L., Slipper, I., Ward, G., White, M.J., White, T.S. &amp; Whittaker, J.E.</w:t>
      </w:r>
      <w:r>
        <w:rPr>
          <w:sz w:val="24"/>
          <w:szCs w:val="24"/>
        </w:rPr>
        <w:t xml:space="preserve">, </w:t>
      </w:r>
      <w:r w:rsidRPr="00A23432">
        <w:rPr>
          <w:sz w:val="24"/>
          <w:szCs w:val="24"/>
        </w:rPr>
        <w:t>2013. An enhanced record of MIS 9 geoarchaeology: data from construction of the</w:t>
      </w:r>
      <w:r>
        <w:rPr>
          <w:sz w:val="24"/>
          <w:szCs w:val="24"/>
        </w:rPr>
        <w:t xml:space="preserve"> </w:t>
      </w:r>
      <w:r w:rsidRPr="00A23432">
        <w:rPr>
          <w:sz w:val="24"/>
          <w:szCs w:val="24"/>
        </w:rPr>
        <w:t xml:space="preserve">High Speed 1 (London – Channel Tunnel) rail-link and other </w:t>
      </w:r>
      <w:r w:rsidRPr="00AF2B66">
        <w:rPr>
          <w:sz w:val="24"/>
          <w:szCs w:val="24"/>
        </w:rPr>
        <w:t>recent investigations at Purfleet, Essex, UK. Proceedings of the Geologists’ Association 124, 417–476.</w:t>
      </w:r>
    </w:p>
    <w:p w:rsidR="007513EF" w:rsidRPr="00AF2B66" w:rsidRDefault="007513EF" w:rsidP="007513EF">
      <w:pPr>
        <w:rPr>
          <w:sz w:val="24"/>
          <w:szCs w:val="24"/>
        </w:rPr>
      </w:pPr>
      <w:r w:rsidRPr="00AF2B66">
        <w:rPr>
          <w:sz w:val="24"/>
          <w:szCs w:val="24"/>
        </w:rPr>
        <w:t xml:space="preserve">Bridgland, D.R., Howard, A.J., White, M.J., White, T.S., 2014. </w:t>
      </w:r>
      <w:proofErr w:type="gramStart"/>
      <w:r w:rsidRPr="00AF2B66">
        <w:rPr>
          <w:sz w:val="24"/>
          <w:szCs w:val="24"/>
        </w:rPr>
        <w:t>The Quaternary of the Trent.</w:t>
      </w:r>
      <w:proofErr w:type="gramEnd"/>
      <w:r w:rsidRPr="00AF2B66">
        <w:rPr>
          <w:sz w:val="24"/>
          <w:szCs w:val="24"/>
        </w:rPr>
        <w:t xml:space="preserve"> </w:t>
      </w:r>
      <w:proofErr w:type="gramStart"/>
      <w:r w:rsidRPr="00AF2B66">
        <w:rPr>
          <w:sz w:val="24"/>
          <w:szCs w:val="24"/>
        </w:rPr>
        <w:t>Oxbow Books, Oxford 406 pp.</w:t>
      </w:r>
      <w:proofErr w:type="gramEnd"/>
    </w:p>
    <w:p w:rsidR="007C7FE8" w:rsidRPr="00AF2B66" w:rsidRDefault="007C7FE8" w:rsidP="007513EF">
      <w:pPr>
        <w:rPr>
          <w:sz w:val="24"/>
          <w:szCs w:val="24"/>
        </w:rPr>
      </w:pPr>
      <w:proofErr w:type="gramStart"/>
      <w:r w:rsidRPr="00AF2B66">
        <w:rPr>
          <w:sz w:val="24"/>
          <w:szCs w:val="24"/>
        </w:rPr>
        <w:t>Bridgland, D.R., Demir, T., Seyrek, A., Daoud, M., Abou Romieh, M., Westaway, R., 201</w:t>
      </w:r>
      <w:r w:rsidR="006D7999" w:rsidRPr="00AF2B66">
        <w:rPr>
          <w:sz w:val="24"/>
          <w:szCs w:val="24"/>
        </w:rPr>
        <w:t>7</w:t>
      </w:r>
      <w:r w:rsidRPr="00AF2B66">
        <w:rPr>
          <w:sz w:val="24"/>
          <w:szCs w:val="24"/>
        </w:rPr>
        <w:t xml:space="preserve"> [this issue].</w:t>
      </w:r>
      <w:proofErr w:type="gramEnd"/>
      <w:r w:rsidRPr="00AF2B66">
        <w:rPr>
          <w:sz w:val="24"/>
          <w:szCs w:val="24"/>
        </w:rPr>
        <w:t xml:space="preserve"> </w:t>
      </w:r>
      <w:r w:rsidR="006D7999" w:rsidRPr="00AF2B66">
        <w:rPr>
          <w:sz w:val="24"/>
          <w:szCs w:val="24"/>
        </w:rPr>
        <w:t>River terrace development in the NE Mediterranean region (Syria and Turkey): patterns in relation to crustal type</w:t>
      </w:r>
      <w:r w:rsidRPr="00AF2B66">
        <w:rPr>
          <w:sz w:val="24"/>
          <w:szCs w:val="24"/>
        </w:rPr>
        <w:t>.</w:t>
      </w:r>
      <w:r w:rsidR="006D7999" w:rsidRPr="00AF2B66">
        <w:rPr>
          <w:sz w:val="24"/>
          <w:szCs w:val="24"/>
        </w:rPr>
        <w:t xml:space="preserve"> </w:t>
      </w:r>
      <w:proofErr w:type="gramStart"/>
      <w:r w:rsidR="006D7999" w:rsidRPr="00AF2B66">
        <w:rPr>
          <w:sz w:val="24"/>
          <w:szCs w:val="24"/>
        </w:rPr>
        <w:t>Quaternary Science Reviews.</w:t>
      </w:r>
      <w:proofErr w:type="gramEnd"/>
    </w:p>
    <w:p w:rsidR="00D7316C" w:rsidRPr="00AF2B66" w:rsidRDefault="00D7316C" w:rsidP="00D7316C">
      <w:pPr>
        <w:autoSpaceDE w:val="0"/>
        <w:autoSpaceDN w:val="0"/>
        <w:adjustRightInd w:val="0"/>
        <w:spacing w:after="0" w:line="240" w:lineRule="auto"/>
        <w:rPr>
          <w:rFonts w:cs="AdvOT863180fb"/>
          <w:sz w:val="24"/>
          <w:szCs w:val="24"/>
          <w:lang w:val="en-IN"/>
        </w:rPr>
      </w:pPr>
      <w:r w:rsidRPr="00AF2B66">
        <w:rPr>
          <w:rFonts w:cs="AdvOT863180fb"/>
          <w:sz w:val="24"/>
          <w:szCs w:val="24"/>
          <w:lang w:val="en-IN"/>
        </w:rPr>
        <w:t xml:space="preserve">Brink, J.S., Herries, A.I.R., Moggi-Cecchi, J., Gowlett, J.A.J., Bousman, C.B., Hancox, J.P., Grün, R., Eisenmann, V., Adams, J.W., Rossouw, L., 2012. First hominine remains from a </w:t>
      </w:r>
      <w:r w:rsidRPr="00AF2B66">
        <w:rPr>
          <w:rFonts w:cs="AdvPS3FDD77"/>
          <w:sz w:val="24"/>
          <w:szCs w:val="24"/>
          <w:lang w:val="en-IN"/>
        </w:rPr>
        <w:t>~</w:t>
      </w:r>
      <w:r w:rsidRPr="00AF2B66">
        <w:rPr>
          <w:rFonts w:cs="AdvOT863180fb"/>
          <w:sz w:val="24"/>
          <w:szCs w:val="24"/>
          <w:lang w:val="en-IN"/>
        </w:rPr>
        <w:t>1.0 million year old bone bed at Cornelia-Uitzoek, Free State Province, South Africa. Journal of Human Evolution 63, 527</w:t>
      </w:r>
      <w:r w:rsidRPr="00AF2B66">
        <w:rPr>
          <w:rFonts w:cs="AdvPS44A44B"/>
          <w:sz w:val="24"/>
          <w:szCs w:val="24"/>
          <w:lang w:val="en-IN"/>
        </w:rPr>
        <w:t>-</w:t>
      </w:r>
      <w:r w:rsidRPr="00AF2B66">
        <w:rPr>
          <w:rFonts w:cs="AdvOT863180fb"/>
          <w:sz w:val="24"/>
          <w:szCs w:val="24"/>
          <w:lang w:val="en-IN"/>
        </w:rPr>
        <w:t>535.</w:t>
      </w:r>
    </w:p>
    <w:p w:rsidR="00D7316C" w:rsidRPr="00AF2B66" w:rsidRDefault="00D7316C" w:rsidP="00D7316C">
      <w:pPr>
        <w:autoSpaceDE w:val="0"/>
        <w:autoSpaceDN w:val="0"/>
        <w:adjustRightInd w:val="0"/>
        <w:spacing w:after="0" w:line="240" w:lineRule="auto"/>
        <w:rPr>
          <w:sz w:val="24"/>
          <w:szCs w:val="24"/>
        </w:rPr>
      </w:pPr>
    </w:p>
    <w:p w:rsidR="00DE6A5C" w:rsidRPr="00AF2B66" w:rsidRDefault="00DE6A5C" w:rsidP="00DE6A5C">
      <w:pPr>
        <w:rPr>
          <w:sz w:val="24"/>
          <w:szCs w:val="24"/>
        </w:rPr>
      </w:pPr>
      <w:r w:rsidRPr="00AF2B66">
        <w:rPr>
          <w:sz w:val="24"/>
          <w:szCs w:val="24"/>
        </w:rPr>
        <w:t>Brown, A.G., Basell, L.S., Toms, P.S., Bennett, J., Hosfield, R.T., Scrivener, R.C., 2010. Late pleistocene evolution of the exe valley: a chronstratigraphic model of terrace formation and its implications for Palaeolithic archaeology. Quaternary Science Reviews</w:t>
      </w:r>
      <w:r w:rsidRPr="00AF2B66">
        <w:t xml:space="preserve"> </w:t>
      </w:r>
      <w:r w:rsidRPr="00AF2B66">
        <w:rPr>
          <w:sz w:val="24"/>
          <w:szCs w:val="24"/>
        </w:rPr>
        <w:t>29, 897–912.</w:t>
      </w:r>
    </w:p>
    <w:p w:rsidR="001A30DB" w:rsidRPr="00AF2B66" w:rsidRDefault="001A30DB" w:rsidP="003966D6">
      <w:pPr>
        <w:rPr>
          <w:sz w:val="24"/>
          <w:szCs w:val="24"/>
        </w:rPr>
      </w:pPr>
      <w:r w:rsidRPr="00AF2B66">
        <w:rPr>
          <w:sz w:val="24"/>
          <w:szCs w:val="24"/>
        </w:rPr>
        <w:t>Brumm, A., Moore, M.W., 2012. Biface distributions and the Movius Line: A Southeast Asian perspective. Australian Archaeology 74, 32–46.</w:t>
      </w:r>
    </w:p>
    <w:p w:rsidR="003966D6" w:rsidRPr="00AF2B66" w:rsidRDefault="003966D6" w:rsidP="003966D6">
      <w:pPr>
        <w:rPr>
          <w:sz w:val="24"/>
          <w:szCs w:val="24"/>
        </w:rPr>
      </w:pPr>
      <w:r w:rsidRPr="00AF2B66">
        <w:rPr>
          <w:sz w:val="24"/>
          <w:szCs w:val="24"/>
        </w:rPr>
        <w:lastRenderedPageBreak/>
        <w:t xml:space="preserve">Burdukiewicz, J.M., Ronen, A., 2003. </w:t>
      </w:r>
      <w:proofErr w:type="gramStart"/>
      <w:r w:rsidRPr="00AF2B66">
        <w:rPr>
          <w:sz w:val="24"/>
          <w:szCs w:val="24"/>
        </w:rPr>
        <w:t>Research problems of the Lower and Middle Palaeolithic small tool assemblages.</w:t>
      </w:r>
      <w:proofErr w:type="gramEnd"/>
      <w:r w:rsidRPr="00AF2B66">
        <w:rPr>
          <w:sz w:val="24"/>
          <w:szCs w:val="24"/>
        </w:rPr>
        <w:t xml:space="preserve"> In: Burdukiewicz, J.M., Ronen, A. (Eds.), Lower Palaeolithic Small Tools in Europe and the Levant. British Archaeological Reports, International Series 1115, pp. 235–238.</w:t>
      </w:r>
    </w:p>
    <w:p w:rsidR="00757D08" w:rsidRPr="00AF2B66" w:rsidRDefault="00757D08" w:rsidP="00757D08">
      <w:pPr>
        <w:rPr>
          <w:sz w:val="24"/>
          <w:szCs w:val="24"/>
        </w:rPr>
      </w:pPr>
      <w:proofErr w:type="gramStart"/>
      <w:r w:rsidRPr="00AF2B66">
        <w:rPr>
          <w:sz w:val="24"/>
          <w:szCs w:val="24"/>
        </w:rPr>
        <w:t>Byers, D.A., Hargiss, E., Finley, J.B., 2015.</w:t>
      </w:r>
      <w:proofErr w:type="gramEnd"/>
      <w:r w:rsidRPr="00AF2B66">
        <w:rPr>
          <w:sz w:val="24"/>
          <w:szCs w:val="24"/>
        </w:rPr>
        <w:t xml:space="preserve"> Flake morphology, fluvial dynamics, and debitage transport potential. Geoarchaeology: an International Journal 30, 379–392.</w:t>
      </w:r>
    </w:p>
    <w:p w:rsidR="00183C43" w:rsidRPr="00AF2B66" w:rsidRDefault="00183C43" w:rsidP="00183C43">
      <w:pPr>
        <w:rPr>
          <w:sz w:val="24"/>
          <w:szCs w:val="24"/>
        </w:rPr>
      </w:pPr>
      <w:proofErr w:type="gramStart"/>
      <w:r w:rsidRPr="00AF2B66">
        <w:rPr>
          <w:sz w:val="24"/>
          <w:szCs w:val="24"/>
        </w:rPr>
        <w:t>Candy, I., Schreve, D.C., White, T.S., 2015.</w:t>
      </w:r>
      <w:proofErr w:type="gramEnd"/>
      <w:r w:rsidRPr="00AF2B66">
        <w:rPr>
          <w:sz w:val="24"/>
          <w:szCs w:val="24"/>
        </w:rPr>
        <w:t xml:space="preserve"> MIS 13–12 in Britain and the North Atlantic: understanding the palaeoclimatic context of the earliest Acheulean. Journal of Quaternary Science 30, 593–609.</w:t>
      </w:r>
    </w:p>
    <w:p w:rsidR="00482567" w:rsidRPr="00AF2B66" w:rsidRDefault="00482567" w:rsidP="009F4BE2">
      <w:pPr>
        <w:rPr>
          <w:sz w:val="24"/>
          <w:szCs w:val="24"/>
        </w:rPr>
      </w:pPr>
      <w:proofErr w:type="gramStart"/>
      <w:r w:rsidRPr="00AF2B66">
        <w:rPr>
          <w:sz w:val="24"/>
          <w:szCs w:val="24"/>
        </w:rPr>
        <w:t>Carvalhido, R.P., Pereira, D.I., Cunha, P.P.; Buylaert, J.-P., Murray, A.S., 2014.</w:t>
      </w:r>
      <w:proofErr w:type="gramEnd"/>
      <w:r w:rsidRPr="00AF2B66">
        <w:rPr>
          <w:sz w:val="24"/>
          <w:szCs w:val="24"/>
        </w:rPr>
        <w:t xml:space="preserve"> Characterization and dating of coastal deposits of NW Portugal (Minho–Neiva area): a record of climate, eustasy and crustal uplift during the Quaternary. Quaternary International 328–329, 94–106.</w:t>
      </w:r>
    </w:p>
    <w:p w:rsidR="009F4BE2" w:rsidRPr="00AF2B66" w:rsidRDefault="009F4BE2" w:rsidP="009F4BE2">
      <w:pPr>
        <w:rPr>
          <w:sz w:val="24"/>
          <w:szCs w:val="24"/>
        </w:rPr>
      </w:pPr>
      <w:r w:rsidRPr="00AF2B66">
        <w:rPr>
          <w:sz w:val="24"/>
          <w:szCs w:val="24"/>
        </w:rPr>
        <w:t xml:space="preserve">Chapman, R.W., 1971. </w:t>
      </w:r>
      <w:proofErr w:type="gramStart"/>
      <w:r w:rsidRPr="00AF2B66">
        <w:rPr>
          <w:sz w:val="24"/>
          <w:szCs w:val="24"/>
        </w:rPr>
        <w:t>Climatic changes and the evolution of landforms in the Eastern Province of Saudi Arabia.</w:t>
      </w:r>
      <w:proofErr w:type="gramEnd"/>
      <w:r w:rsidRPr="00AF2B66">
        <w:rPr>
          <w:sz w:val="24"/>
          <w:szCs w:val="24"/>
        </w:rPr>
        <w:t xml:space="preserve"> </w:t>
      </w:r>
      <w:proofErr w:type="gramStart"/>
      <w:r w:rsidRPr="00AF2B66">
        <w:rPr>
          <w:sz w:val="24"/>
          <w:szCs w:val="24"/>
        </w:rPr>
        <w:t>Geological Society of America Bulletin 82, 2713–2728.</w:t>
      </w:r>
      <w:proofErr w:type="gramEnd"/>
    </w:p>
    <w:p w:rsidR="00757D08" w:rsidRPr="00AF2B66" w:rsidRDefault="00757D08" w:rsidP="00757D08">
      <w:pPr>
        <w:autoSpaceDE w:val="0"/>
        <w:autoSpaceDN w:val="0"/>
        <w:adjustRightInd w:val="0"/>
        <w:rPr>
          <w:rFonts w:cs="Calibri"/>
          <w:sz w:val="24"/>
          <w:szCs w:val="24"/>
        </w:rPr>
      </w:pPr>
      <w:r w:rsidRPr="00AF2B66">
        <w:rPr>
          <w:sz w:val="24"/>
          <w:szCs w:val="24"/>
        </w:rPr>
        <w:t>Chauhan, P.R.,</w:t>
      </w:r>
      <w:r w:rsidRPr="00AF2B66">
        <w:rPr>
          <w:rFonts w:cs="Calibri"/>
          <w:sz w:val="24"/>
          <w:szCs w:val="24"/>
        </w:rPr>
        <w:t xml:space="preserve"> 2007. Soanian cores and core‐tools from Toka, northern India: towards a new typotechnologicalorganization. Journal of Anthropological Archaeology 26, 412–441.</w:t>
      </w:r>
    </w:p>
    <w:p w:rsidR="001A30DB" w:rsidRPr="00AF2B66" w:rsidRDefault="001A30DB" w:rsidP="001A30DB">
      <w:pPr>
        <w:autoSpaceDE w:val="0"/>
        <w:autoSpaceDN w:val="0"/>
        <w:adjustRightInd w:val="0"/>
        <w:rPr>
          <w:sz w:val="24"/>
          <w:szCs w:val="24"/>
        </w:rPr>
      </w:pPr>
      <w:r w:rsidRPr="00AF2B66">
        <w:rPr>
          <w:sz w:val="24"/>
          <w:szCs w:val="24"/>
        </w:rPr>
        <w:t xml:space="preserve">Chauhan, P.R., 2008a. </w:t>
      </w:r>
      <w:proofErr w:type="gramStart"/>
      <w:r w:rsidRPr="00AF2B66">
        <w:rPr>
          <w:sz w:val="24"/>
          <w:szCs w:val="24"/>
        </w:rPr>
        <w:t>Large mammal fossil occurrences and associated archaeological evidence in Pleistocene contexts of peninsular India and Sri Lanka.</w:t>
      </w:r>
      <w:proofErr w:type="gramEnd"/>
      <w:r w:rsidRPr="00AF2B66">
        <w:rPr>
          <w:sz w:val="24"/>
          <w:szCs w:val="24"/>
        </w:rPr>
        <w:t xml:space="preserve"> Quaternary International 192, 20</w:t>
      </w:r>
      <w:r w:rsidRPr="00AF2B66">
        <w:rPr>
          <w:rFonts w:cs="Calibri"/>
          <w:sz w:val="24"/>
          <w:szCs w:val="24"/>
        </w:rPr>
        <w:t>–</w:t>
      </w:r>
      <w:r w:rsidRPr="00AF2B66">
        <w:rPr>
          <w:sz w:val="24"/>
          <w:szCs w:val="24"/>
        </w:rPr>
        <w:t>42.</w:t>
      </w:r>
    </w:p>
    <w:p w:rsidR="00757D08" w:rsidRPr="00AF2B66" w:rsidRDefault="00757D08" w:rsidP="00757D08">
      <w:pPr>
        <w:autoSpaceDE w:val="0"/>
        <w:autoSpaceDN w:val="0"/>
        <w:adjustRightInd w:val="0"/>
        <w:rPr>
          <w:rFonts w:cs="Calibri"/>
          <w:sz w:val="24"/>
          <w:szCs w:val="24"/>
        </w:rPr>
      </w:pPr>
      <w:r w:rsidRPr="00AF2B66">
        <w:rPr>
          <w:sz w:val="24"/>
          <w:szCs w:val="24"/>
        </w:rPr>
        <w:t>Chauhan, P.R.,</w:t>
      </w:r>
      <w:r w:rsidRPr="00AF2B66">
        <w:rPr>
          <w:rFonts w:cs="Calibri"/>
          <w:sz w:val="24"/>
          <w:szCs w:val="24"/>
        </w:rPr>
        <w:t xml:space="preserve"> 2008b. Soanian lithic occurrences and raw material exploitation in the Siwalik Frontal Zone, northern India: a geoarchaeological perspective. Journal of Human Evolution 54, 591–614.</w:t>
      </w:r>
    </w:p>
    <w:p w:rsidR="00757D08" w:rsidRPr="00AF2B66" w:rsidRDefault="00757D08" w:rsidP="00757D08">
      <w:pPr>
        <w:autoSpaceDE w:val="0"/>
        <w:autoSpaceDN w:val="0"/>
        <w:adjustRightInd w:val="0"/>
        <w:rPr>
          <w:rFonts w:cs="Calibri"/>
          <w:sz w:val="24"/>
          <w:szCs w:val="24"/>
        </w:rPr>
      </w:pPr>
      <w:r w:rsidRPr="00AF2B66">
        <w:rPr>
          <w:sz w:val="24"/>
          <w:szCs w:val="24"/>
        </w:rPr>
        <w:t>Chauhan, P.R.,</w:t>
      </w:r>
      <w:r w:rsidRPr="00AF2B66">
        <w:rPr>
          <w:rFonts w:cs="Calibri"/>
          <w:sz w:val="24"/>
          <w:szCs w:val="24"/>
        </w:rPr>
        <w:t xml:space="preserve"> 2009a. Was there an Oldowan occupation in the Indian subcontinent? </w:t>
      </w:r>
      <w:proofErr w:type="gramStart"/>
      <w:r w:rsidRPr="00AF2B66">
        <w:rPr>
          <w:rFonts w:cs="Calibri"/>
          <w:sz w:val="24"/>
          <w:szCs w:val="24"/>
        </w:rPr>
        <w:t>A critical appraisal of the earliest paleoanthropological evidence.</w:t>
      </w:r>
      <w:proofErr w:type="gramEnd"/>
      <w:r w:rsidRPr="00AF2B66">
        <w:rPr>
          <w:rFonts w:cs="Calibri"/>
          <w:sz w:val="24"/>
          <w:szCs w:val="24"/>
        </w:rPr>
        <w:t xml:space="preserve"> In: Schick, K., Toth, N. (Eds.), </w:t>
      </w:r>
      <w:proofErr w:type="gramStart"/>
      <w:r w:rsidRPr="00AF2B66">
        <w:rPr>
          <w:rFonts w:cs="Calibri"/>
          <w:sz w:val="24"/>
          <w:szCs w:val="24"/>
        </w:rPr>
        <w:t>The</w:t>
      </w:r>
      <w:proofErr w:type="gramEnd"/>
      <w:r w:rsidRPr="00AF2B66">
        <w:rPr>
          <w:rFonts w:cs="Calibri"/>
          <w:sz w:val="24"/>
          <w:szCs w:val="24"/>
        </w:rPr>
        <w:t xml:space="preserve"> cutting edge: new approaches to the archaeology of human origins. Stone Age Institute Press, Gosport, pp. 33–54.</w:t>
      </w:r>
    </w:p>
    <w:p w:rsidR="00757D08" w:rsidRPr="00AF2B66" w:rsidRDefault="00757D08" w:rsidP="00757D08">
      <w:pPr>
        <w:autoSpaceDE w:val="0"/>
        <w:autoSpaceDN w:val="0"/>
        <w:adjustRightInd w:val="0"/>
        <w:rPr>
          <w:rFonts w:cs="Calibri"/>
          <w:sz w:val="24"/>
          <w:szCs w:val="24"/>
        </w:rPr>
      </w:pPr>
      <w:r w:rsidRPr="00AF2B66">
        <w:rPr>
          <w:sz w:val="24"/>
          <w:szCs w:val="24"/>
        </w:rPr>
        <w:t>Chauhan, P.R.,</w:t>
      </w:r>
      <w:r w:rsidRPr="00AF2B66">
        <w:rPr>
          <w:rFonts w:cs="Calibri"/>
          <w:sz w:val="24"/>
          <w:szCs w:val="24"/>
        </w:rPr>
        <w:t xml:space="preserve"> 2009b. </w:t>
      </w:r>
      <w:proofErr w:type="gramStart"/>
      <w:r w:rsidRPr="00AF2B66">
        <w:rPr>
          <w:rFonts w:cs="Calibri"/>
          <w:sz w:val="24"/>
          <w:szCs w:val="24"/>
        </w:rPr>
        <w:t>The South Asian Paleolithic record and its potential for transitions studies.</w:t>
      </w:r>
      <w:proofErr w:type="gramEnd"/>
      <w:r w:rsidRPr="00AF2B66">
        <w:rPr>
          <w:rFonts w:cs="Calibri"/>
          <w:sz w:val="24"/>
          <w:szCs w:val="24"/>
        </w:rPr>
        <w:t xml:space="preserve"> In: Camps, M., </w:t>
      </w:r>
      <w:r w:rsidRPr="00AF2B66">
        <w:rPr>
          <w:sz w:val="24"/>
          <w:szCs w:val="24"/>
        </w:rPr>
        <w:t>Chauhan, P.R. (Eds.)</w:t>
      </w:r>
      <w:r w:rsidRPr="00AF2B66">
        <w:rPr>
          <w:rFonts w:cs="Calibri"/>
          <w:sz w:val="24"/>
          <w:szCs w:val="24"/>
        </w:rPr>
        <w:t>, Sourcebook of Paleolithic transitions: methods, theories and interpretations. New York: Springer. pp 121–139.</w:t>
      </w:r>
    </w:p>
    <w:p w:rsidR="001A30DB" w:rsidRPr="00AF2B66" w:rsidRDefault="0012131F" w:rsidP="00757D08">
      <w:pPr>
        <w:autoSpaceDE w:val="0"/>
        <w:autoSpaceDN w:val="0"/>
        <w:adjustRightInd w:val="0"/>
        <w:rPr>
          <w:sz w:val="24"/>
          <w:szCs w:val="24"/>
        </w:rPr>
      </w:pPr>
      <w:r w:rsidRPr="00AF2B66">
        <w:rPr>
          <w:sz w:val="24"/>
          <w:szCs w:val="24"/>
        </w:rPr>
        <w:t xml:space="preserve">Chauhan, P.R., 2010a. </w:t>
      </w:r>
      <w:proofErr w:type="gramStart"/>
      <w:r w:rsidRPr="00AF2B66">
        <w:rPr>
          <w:sz w:val="24"/>
          <w:szCs w:val="24"/>
        </w:rPr>
        <w:t>Core-and-flake assemblages of Central &amp; Peninsular India.</w:t>
      </w:r>
      <w:proofErr w:type="gramEnd"/>
      <w:r w:rsidRPr="00AF2B66">
        <w:rPr>
          <w:sz w:val="24"/>
          <w:szCs w:val="24"/>
        </w:rPr>
        <w:t xml:space="preserve"> In (Norton, C.J.</w:t>
      </w:r>
      <w:proofErr w:type="gramStart"/>
      <w:r w:rsidRPr="00AF2B66">
        <w:rPr>
          <w:sz w:val="24"/>
          <w:szCs w:val="24"/>
        </w:rPr>
        <w:t>,Braun</w:t>
      </w:r>
      <w:proofErr w:type="gramEnd"/>
      <w:r w:rsidRPr="00AF2B66">
        <w:rPr>
          <w:sz w:val="24"/>
          <w:szCs w:val="24"/>
        </w:rPr>
        <w:t xml:space="preserve">, D., Eds.).  Asian Paleoanthropology: From Africa to China and Beyond. </w:t>
      </w:r>
      <w:proofErr w:type="gramStart"/>
      <w:r w:rsidRPr="00AF2B66">
        <w:rPr>
          <w:sz w:val="24"/>
          <w:szCs w:val="24"/>
        </w:rPr>
        <w:t>Paleobiology and Paleoanthropology Series.</w:t>
      </w:r>
      <w:proofErr w:type="gramEnd"/>
      <w:r w:rsidRPr="00AF2B66">
        <w:rPr>
          <w:sz w:val="24"/>
          <w:szCs w:val="24"/>
        </w:rPr>
        <w:t xml:space="preserve"> Springer Press, pp. 113</w:t>
      </w:r>
      <w:r w:rsidR="004F0D96" w:rsidRPr="00AF2B66">
        <w:rPr>
          <w:rFonts w:cs="Calibri"/>
          <w:sz w:val="24"/>
          <w:szCs w:val="24"/>
        </w:rPr>
        <w:t>–</w:t>
      </w:r>
      <w:r w:rsidRPr="00AF2B66">
        <w:rPr>
          <w:sz w:val="24"/>
          <w:szCs w:val="24"/>
        </w:rPr>
        <w:t>128.</w:t>
      </w:r>
    </w:p>
    <w:p w:rsidR="00757D08" w:rsidRPr="00AF2B66" w:rsidRDefault="00757D08" w:rsidP="00757D08">
      <w:pPr>
        <w:autoSpaceDE w:val="0"/>
        <w:autoSpaceDN w:val="0"/>
        <w:adjustRightInd w:val="0"/>
        <w:rPr>
          <w:sz w:val="24"/>
          <w:szCs w:val="24"/>
        </w:rPr>
      </w:pPr>
      <w:r w:rsidRPr="00AF2B66">
        <w:rPr>
          <w:sz w:val="24"/>
          <w:szCs w:val="24"/>
        </w:rPr>
        <w:lastRenderedPageBreak/>
        <w:t>Chauhan, P.R., 2010</w:t>
      </w:r>
      <w:r w:rsidR="002F5E42" w:rsidRPr="00AF2B66">
        <w:rPr>
          <w:sz w:val="24"/>
          <w:szCs w:val="24"/>
        </w:rPr>
        <w:t>b</w:t>
      </w:r>
      <w:r w:rsidRPr="00AF2B66">
        <w:rPr>
          <w:sz w:val="24"/>
          <w:szCs w:val="24"/>
        </w:rPr>
        <w:t xml:space="preserve">. Comment on 'Lower and Early Middle Pleistocene Acheulian in the Indian sub-continent' by Gaillard et al. (2009) (Quat. </w:t>
      </w:r>
      <w:proofErr w:type="gramStart"/>
      <w:r w:rsidRPr="00AF2B66">
        <w:rPr>
          <w:sz w:val="24"/>
          <w:szCs w:val="24"/>
        </w:rPr>
        <w:t>Int.).</w:t>
      </w:r>
      <w:proofErr w:type="gramEnd"/>
      <w:r w:rsidRPr="00AF2B66">
        <w:rPr>
          <w:sz w:val="24"/>
          <w:szCs w:val="24"/>
        </w:rPr>
        <w:t xml:space="preserve"> Quaternary International 223–224, 248–259.</w:t>
      </w:r>
    </w:p>
    <w:p w:rsidR="000F4A52" w:rsidRPr="00AF2B66" w:rsidRDefault="000F4A52" w:rsidP="000F4A52">
      <w:pPr>
        <w:autoSpaceDE w:val="0"/>
        <w:autoSpaceDN w:val="0"/>
        <w:adjustRightInd w:val="0"/>
        <w:rPr>
          <w:rFonts w:cs="Calibri"/>
          <w:sz w:val="24"/>
          <w:szCs w:val="24"/>
        </w:rPr>
      </w:pPr>
      <w:r w:rsidRPr="00AF2B66">
        <w:rPr>
          <w:sz w:val="24"/>
          <w:szCs w:val="24"/>
        </w:rPr>
        <w:t>Chauhan, P.R.,</w:t>
      </w:r>
      <w:r w:rsidRPr="00AF2B66">
        <w:rPr>
          <w:rFonts w:cs="Calibri"/>
          <w:sz w:val="24"/>
          <w:szCs w:val="24"/>
        </w:rPr>
        <w:t xml:space="preserve"> Patnaik, R., 2008. The Narmada Basin Paleoanthropology Project (central India). </w:t>
      </w:r>
      <w:proofErr w:type="gramStart"/>
      <w:r w:rsidRPr="00AF2B66">
        <w:rPr>
          <w:rFonts w:cs="Calibri"/>
          <w:sz w:val="24"/>
          <w:szCs w:val="24"/>
        </w:rPr>
        <w:t>Antiquity Project Gallery.</w:t>
      </w:r>
      <w:proofErr w:type="gramEnd"/>
      <w:r w:rsidRPr="00AF2B66">
        <w:rPr>
          <w:rFonts w:cs="Calibri"/>
          <w:sz w:val="24"/>
          <w:szCs w:val="24"/>
        </w:rPr>
        <w:t xml:space="preserve"> http://www.antiquity.ac.uk/projgall/chauhan317/ (accessed October 28, 2015).</w:t>
      </w:r>
    </w:p>
    <w:p w:rsidR="001A30DB" w:rsidRPr="00AF2B66" w:rsidRDefault="001A30DB" w:rsidP="001A30DB">
      <w:pPr>
        <w:rPr>
          <w:bCs/>
          <w:spacing w:val="-2"/>
          <w:sz w:val="24"/>
          <w:szCs w:val="24"/>
        </w:rPr>
      </w:pPr>
      <w:r w:rsidRPr="00AF2B66">
        <w:rPr>
          <w:bCs/>
          <w:spacing w:val="-2"/>
          <w:sz w:val="24"/>
          <w:szCs w:val="24"/>
        </w:rPr>
        <w:t xml:space="preserve">Chauhan, P.R., Ali Othman, S., Al-Mikhlafi, A., Al-Ma'ammary, A., 2008. The Bab al-Mandab Paleoanthropology Project in Yemen. </w:t>
      </w:r>
      <w:proofErr w:type="gramStart"/>
      <w:r w:rsidRPr="00AF2B66">
        <w:rPr>
          <w:bCs/>
          <w:spacing w:val="-2"/>
          <w:sz w:val="24"/>
          <w:szCs w:val="24"/>
        </w:rPr>
        <w:t>Online Project Gallery in Antiquity (December issue).</w:t>
      </w:r>
      <w:proofErr w:type="gramEnd"/>
      <w:r w:rsidRPr="00AF2B66">
        <w:rPr>
          <w:bCs/>
          <w:spacing w:val="-2"/>
          <w:sz w:val="24"/>
          <w:szCs w:val="24"/>
        </w:rPr>
        <w:t xml:space="preserve"> http://www.antiquity.ac.uk/projgall/chauhan318/</w:t>
      </w:r>
    </w:p>
    <w:p w:rsidR="001A30DB" w:rsidRPr="00AF2B66" w:rsidRDefault="001A30DB" w:rsidP="00757D08">
      <w:pPr>
        <w:autoSpaceDE w:val="0"/>
        <w:autoSpaceDN w:val="0"/>
        <w:adjustRightInd w:val="0"/>
        <w:rPr>
          <w:sz w:val="24"/>
          <w:szCs w:val="24"/>
        </w:rPr>
      </w:pPr>
      <w:r w:rsidRPr="00AF2B66">
        <w:rPr>
          <w:sz w:val="24"/>
          <w:szCs w:val="24"/>
        </w:rPr>
        <w:t xml:space="preserve">Chauhan, P.R., Ozarkar, S., Kulkarni, S., 2015. </w:t>
      </w:r>
      <w:proofErr w:type="gramStart"/>
      <w:r w:rsidRPr="00AF2B66">
        <w:rPr>
          <w:sz w:val="24"/>
          <w:szCs w:val="24"/>
        </w:rPr>
        <w:t>Genes, stone tools and modern human dispersals in center of the Old World.</w:t>
      </w:r>
      <w:proofErr w:type="gramEnd"/>
      <w:r w:rsidRPr="00AF2B66">
        <w:rPr>
          <w:sz w:val="24"/>
          <w:szCs w:val="24"/>
        </w:rPr>
        <w:t xml:space="preserve"> In: (Kaifu, Y., Goebel, T. (Eds.) Proceedings of the Symposium on the Emergence and Diversity of Modern Human Behavior in Palaeolithic Asia. </w:t>
      </w:r>
      <w:proofErr w:type="gramStart"/>
      <w:r w:rsidRPr="00AF2B66">
        <w:rPr>
          <w:sz w:val="24"/>
          <w:szCs w:val="24"/>
        </w:rPr>
        <w:t>November 29-December 1; Tokyo, Japan.</w:t>
      </w:r>
      <w:proofErr w:type="gramEnd"/>
      <w:r w:rsidRPr="00AF2B66">
        <w:rPr>
          <w:sz w:val="24"/>
          <w:szCs w:val="24"/>
        </w:rPr>
        <w:t xml:space="preserve"> Texas A&amp;M University Press</w:t>
      </w:r>
      <w:r w:rsidR="000F4A52" w:rsidRPr="00AF2B66">
        <w:rPr>
          <w:sz w:val="24"/>
          <w:szCs w:val="24"/>
        </w:rPr>
        <w:t>, p</w:t>
      </w:r>
      <w:r w:rsidRPr="00AF2B66">
        <w:rPr>
          <w:sz w:val="24"/>
          <w:szCs w:val="24"/>
        </w:rPr>
        <w:t>p. 94</w:t>
      </w:r>
      <w:r w:rsidR="000F4A52" w:rsidRPr="00AF2B66">
        <w:rPr>
          <w:sz w:val="24"/>
          <w:szCs w:val="24"/>
        </w:rPr>
        <w:t>–</w:t>
      </w:r>
      <w:r w:rsidRPr="00AF2B66">
        <w:rPr>
          <w:sz w:val="24"/>
          <w:szCs w:val="24"/>
        </w:rPr>
        <w:t>113.</w:t>
      </w:r>
    </w:p>
    <w:p w:rsidR="00757D08" w:rsidRPr="00AF2B66" w:rsidRDefault="00757D08" w:rsidP="00757D08">
      <w:pPr>
        <w:autoSpaceDE w:val="0"/>
        <w:autoSpaceDN w:val="0"/>
        <w:adjustRightInd w:val="0"/>
        <w:rPr>
          <w:rFonts w:cs="Calibri"/>
          <w:sz w:val="24"/>
          <w:szCs w:val="24"/>
        </w:rPr>
      </w:pPr>
      <w:proofErr w:type="gramStart"/>
      <w:r w:rsidRPr="00AF2B66">
        <w:rPr>
          <w:sz w:val="24"/>
          <w:szCs w:val="24"/>
        </w:rPr>
        <w:t>Chauhan, P.R.,</w:t>
      </w:r>
      <w:r w:rsidRPr="00AF2B66">
        <w:rPr>
          <w:rFonts w:cs="Calibri"/>
          <w:sz w:val="24"/>
          <w:szCs w:val="24"/>
        </w:rPr>
        <w:t xml:space="preserve"> Sathe, V., Shaik, S., 2013.</w:t>
      </w:r>
      <w:proofErr w:type="gramEnd"/>
      <w:r w:rsidRPr="00AF2B66">
        <w:rPr>
          <w:rFonts w:cs="Calibri"/>
          <w:sz w:val="24"/>
          <w:szCs w:val="24"/>
        </w:rPr>
        <w:t xml:space="preserve"> </w:t>
      </w:r>
      <w:proofErr w:type="gramStart"/>
      <w:r w:rsidRPr="00AF2B66">
        <w:rPr>
          <w:rFonts w:cs="Calibri"/>
          <w:sz w:val="24"/>
          <w:szCs w:val="24"/>
        </w:rPr>
        <w:t>A short note on prehistoric reinvestigations at Durkadi, centralIndia.</w:t>
      </w:r>
      <w:proofErr w:type="gramEnd"/>
      <w:r w:rsidRPr="00AF2B66">
        <w:rPr>
          <w:rFonts w:cs="Calibri"/>
          <w:sz w:val="24"/>
          <w:szCs w:val="24"/>
        </w:rPr>
        <w:t xml:space="preserve"> Indian Journal of Physical Anthropology and Human Genetics 32, 185–193.</w:t>
      </w:r>
    </w:p>
    <w:p w:rsidR="00757D08" w:rsidRPr="00AF2B66" w:rsidRDefault="00757D08" w:rsidP="00757D08">
      <w:pPr>
        <w:autoSpaceDE w:val="0"/>
        <w:autoSpaceDN w:val="0"/>
        <w:adjustRightInd w:val="0"/>
        <w:rPr>
          <w:rFonts w:cs="Calibri"/>
          <w:sz w:val="24"/>
          <w:szCs w:val="24"/>
        </w:rPr>
      </w:pPr>
      <w:proofErr w:type="gramStart"/>
      <w:r w:rsidRPr="00AF2B66">
        <w:rPr>
          <w:rFonts w:cs="Calibri"/>
          <w:sz w:val="24"/>
          <w:szCs w:val="24"/>
        </w:rPr>
        <w:t>Chevrier, B., Rasse, M., Lespez, L., Tribolo, C., Hajdas, I., Fígols, M.G., Lebrun, B., Leplongeon, A., Camara, A., Huysecom, E. 201</w:t>
      </w:r>
      <w:r w:rsidR="00270129" w:rsidRPr="00AF2B66">
        <w:rPr>
          <w:rFonts w:cs="Calibri"/>
          <w:sz w:val="24"/>
          <w:szCs w:val="24"/>
        </w:rPr>
        <w:t>6</w:t>
      </w:r>
      <w:r w:rsidRPr="00AF2B66">
        <w:rPr>
          <w:rFonts w:cs="Calibri"/>
          <w:sz w:val="24"/>
          <w:szCs w:val="24"/>
        </w:rPr>
        <w:t>.</w:t>
      </w:r>
      <w:proofErr w:type="gramEnd"/>
      <w:r w:rsidRPr="00AF2B66">
        <w:rPr>
          <w:rFonts w:cs="Calibri"/>
          <w:sz w:val="24"/>
          <w:szCs w:val="24"/>
        </w:rPr>
        <w:t xml:space="preserve"> West African Palaeolithic history: New archaeological and chronostratigraphic data from the Faleme valley, eastern S</w:t>
      </w:r>
      <w:r w:rsidR="000F4A52" w:rsidRPr="00AF2B66">
        <w:rPr>
          <w:rFonts w:cs="Calibri"/>
          <w:sz w:val="24"/>
          <w:szCs w:val="24"/>
        </w:rPr>
        <w:t xml:space="preserve">enegal. Quaternary Internationa </w:t>
      </w:r>
      <w:r w:rsidR="00270129" w:rsidRPr="00AF2B66">
        <w:rPr>
          <w:rFonts w:cs="Calibri"/>
          <w:sz w:val="24"/>
          <w:szCs w:val="24"/>
        </w:rPr>
        <w:t>408</w:t>
      </w:r>
      <w:r w:rsidR="000F4A52" w:rsidRPr="00AF2B66">
        <w:rPr>
          <w:rFonts w:cs="Calibri"/>
          <w:sz w:val="24"/>
          <w:szCs w:val="24"/>
        </w:rPr>
        <w:t>,</w:t>
      </w:r>
      <w:r w:rsidR="00270129" w:rsidRPr="00AF2B66">
        <w:rPr>
          <w:rFonts w:cs="Calibri"/>
          <w:sz w:val="24"/>
          <w:szCs w:val="24"/>
        </w:rPr>
        <w:t xml:space="preserve"> 33</w:t>
      </w:r>
      <w:r w:rsidR="000F4A52" w:rsidRPr="00AF2B66">
        <w:rPr>
          <w:rFonts w:cs="Calibri"/>
          <w:sz w:val="24"/>
          <w:szCs w:val="24"/>
        </w:rPr>
        <w:t>–</w:t>
      </w:r>
      <w:r w:rsidR="00270129" w:rsidRPr="00AF2B66">
        <w:rPr>
          <w:rFonts w:cs="Calibri"/>
          <w:sz w:val="24"/>
          <w:szCs w:val="24"/>
        </w:rPr>
        <w:t>52</w:t>
      </w:r>
      <w:r w:rsidRPr="00AF2B66">
        <w:rPr>
          <w:rFonts w:cs="Calibri"/>
          <w:sz w:val="24"/>
          <w:szCs w:val="24"/>
        </w:rPr>
        <w:t>.</w:t>
      </w:r>
    </w:p>
    <w:p w:rsidR="00132EBF" w:rsidRPr="00AF2B66" w:rsidRDefault="00132EBF" w:rsidP="00132EBF">
      <w:pPr>
        <w:rPr>
          <w:sz w:val="24"/>
          <w:szCs w:val="24"/>
        </w:rPr>
      </w:pPr>
      <w:r w:rsidRPr="00AF2B66">
        <w:rPr>
          <w:sz w:val="24"/>
          <w:szCs w:val="24"/>
        </w:rPr>
        <w:t xml:space="preserve">Clark, J.D., 1966a. </w:t>
      </w:r>
      <w:proofErr w:type="gramStart"/>
      <w:r w:rsidRPr="00AF2B66">
        <w:rPr>
          <w:sz w:val="24"/>
          <w:szCs w:val="24"/>
        </w:rPr>
        <w:t>The Middle Acheulean Occupation Site at Latamne Northern Syria.</w:t>
      </w:r>
      <w:proofErr w:type="gramEnd"/>
      <w:r w:rsidRPr="00AF2B66">
        <w:rPr>
          <w:sz w:val="24"/>
          <w:szCs w:val="24"/>
        </w:rPr>
        <w:t xml:space="preserve"> Annales Archéologiques Arabes Syriennes 16, 31–74.</w:t>
      </w:r>
    </w:p>
    <w:p w:rsidR="00132EBF" w:rsidRPr="00AF2B66" w:rsidRDefault="00132EBF" w:rsidP="00132EBF">
      <w:pPr>
        <w:rPr>
          <w:sz w:val="24"/>
          <w:szCs w:val="24"/>
        </w:rPr>
      </w:pPr>
      <w:r w:rsidRPr="00AF2B66">
        <w:rPr>
          <w:sz w:val="24"/>
          <w:szCs w:val="24"/>
        </w:rPr>
        <w:t>Clark, J.D., 1966b. Further Excavations (1965) at the Middle Acheulean Occupation Site at Latamne Northern Syria: General Results, Definitions and Interpretations. Annales Archéologiques Arabes Syriennes 16, 75–120.</w:t>
      </w:r>
    </w:p>
    <w:p w:rsidR="000F4A52" w:rsidRPr="00AF2B66" w:rsidRDefault="000F4A52" w:rsidP="001D6160">
      <w:pPr>
        <w:rPr>
          <w:sz w:val="24"/>
          <w:szCs w:val="24"/>
        </w:rPr>
      </w:pPr>
      <w:proofErr w:type="gramStart"/>
      <w:r w:rsidRPr="00AF2B66">
        <w:rPr>
          <w:sz w:val="24"/>
          <w:szCs w:val="24"/>
        </w:rPr>
        <w:t>Clark, J., de Heinzelin, J., Schick, K., Hart, W., White, T., WoldeGabriel, G., Walter, R., Suwa, G., Asfaw, B., Vrba, E., et al., 1994.</w:t>
      </w:r>
      <w:proofErr w:type="gramEnd"/>
      <w:r w:rsidRPr="00AF2B66">
        <w:rPr>
          <w:sz w:val="24"/>
          <w:szCs w:val="24"/>
        </w:rPr>
        <w:t xml:space="preserve"> African </w:t>
      </w:r>
      <w:r w:rsidRPr="00AF2B66">
        <w:rPr>
          <w:i/>
          <w:sz w:val="24"/>
          <w:szCs w:val="24"/>
        </w:rPr>
        <w:t>Homo erectus</w:t>
      </w:r>
      <w:r w:rsidRPr="00AF2B66">
        <w:rPr>
          <w:sz w:val="24"/>
          <w:szCs w:val="24"/>
        </w:rPr>
        <w:t xml:space="preserve">: Old radiometric ages and young Oldowan assemblages in the middle Awash Valley, Ethiopia. Science 264 (5167), 1907–1909. </w:t>
      </w:r>
    </w:p>
    <w:p w:rsidR="001D6160" w:rsidRPr="00AF2B66" w:rsidRDefault="001D6160" w:rsidP="001D6160">
      <w:pPr>
        <w:rPr>
          <w:sz w:val="24"/>
          <w:szCs w:val="24"/>
        </w:rPr>
      </w:pPr>
      <w:r w:rsidRPr="00AF2B66">
        <w:rPr>
          <w:sz w:val="24"/>
          <w:szCs w:val="24"/>
        </w:rPr>
        <w:t>Clarke, G., 1969. World prehistory: a new outline. Cambridge University Press, Cambridge.</w:t>
      </w:r>
    </w:p>
    <w:p w:rsidR="001D6160" w:rsidRPr="00AF2B66" w:rsidRDefault="001D6160" w:rsidP="001D6160">
      <w:pPr>
        <w:autoSpaceDE w:val="0"/>
        <w:autoSpaceDN w:val="0"/>
        <w:adjustRightInd w:val="0"/>
        <w:rPr>
          <w:rFonts w:cs="Calibri"/>
          <w:sz w:val="24"/>
          <w:szCs w:val="24"/>
        </w:rPr>
      </w:pPr>
      <w:r w:rsidRPr="00AF2B66">
        <w:rPr>
          <w:rFonts w:cs="Calibri"/>
          <w:sz w:val="24"/>
          <w:szCs w:val="24"/>
        </w:rPr>
        <w:t>Clarkson, C., Jones, S., Harris, C., 2012. Continuity and change in the lithic industries of the Jurreru Valley, India, before and after the Toba eruption. Quaternary International 258, 165–179.</w:t>
      </w:r>
    </w:p>
    <w:p w:rsidR="006B0090" w:rsidRPr="00AF2B66" w:rsidRDefault="006B0090" w:rsidP="006B0090">
      <w:pPr>
        <w:rPr>
          <w:sz w:val="24"/>
          <w:szCs w:val="24"/>
        </w:rPr>
      </w:pPr>
      <w:proofErr w:type="gramStart"/>
      <w:r w:rsidRPr="00AF2B66">
        <w:rPr>
          <w:sz w:val="24"/>
          <w:szCs w:val="24"/>
        </w:rPr>
        <w:t>Cliquet D., 2013.</w:t>
      </w:r>
      <w:proofErr w:type="gramEnd"/>
      <w:r w:rsidRPr="00AF2B66">
        <w:rPr>
          <w:sz w:val="24"/>
          <w:szCs w:val="24"/>
        </w:rPr>
        <w:t xml:space="preserve"> Les occupations paléolithiques en Normandie dans leur contexte chronostratigraphique : “bribes archaeologiques”. Quaternaire 24, 315–359.</w:t>
      </w:r>
    </w:p>
    <w:p w:rsidR="006B0090" w:rsidRPr="00AF2B66" w:rsidRDefault="006B0090" w:rsidP="006B0090">
      <w:pPr>
        <w:rPr>
          <w:sz w:val="24"/>
          <w:szCs w:val="24"/>
        </w:rPr>
      </w:pPr>
      <w:proofErr w:type="gramStart"/>
      <w:r w:rsidRPr="00AF2B66">
        <w:rPr>
          <w:sz w:val="24"/>
          <w:szCs w:val="24"/>
        </w:rPr>
        <w:lastRenderedPageBreak/>
        <w:t>Cliquet, D., Lautridou, J.-P., Antoine, P., Lamotte, A., Leroyer, M., Limondin-Lozouet, N., Mercier, N., 2009.</w:t>
      </w:r>
      <w:proofErr w:type="gramEnd"/>
      <w:r w:rsidRPr="00AF2B66">
        <w:rPr>
          <w:sz w:val="24"/>
          <w:szCs w:val="24"/>
        </w:rPr>
        <w:t xml:space="preserve"> La séquence loessique de Saint-Pierre-lès-Elbeuf (Normandie, France</w:t>
      </w:r>
      <w:proofErr w:type="gramStart"/>
      <w:r w:rsidRPr="00AF2B66">
        <w:rPr>
          <w:sz w:val="24"/>
          <w:szCs w:val="24"/>
        </w:rPr>
        <w:t>) </w:t>
      </w:r>
      <w:proofErr w:type="gramEnd"/>
      <w:r w:rsidRPr="00AF2B66">
        <w:rPr>
          <w:sz w:val="24"/>
          <w:szCs w:val="24"/>
        </w:rPr>
        <w:t xml:space="preserve">: nouvelles données archéologiques, géochronologiques et paléontologiques. </w:t>
      </w:r>
      <w:proofErr w:type="gramStart"/>
      <w:r w:rsidRPr="00AF2B66">
        <w:rPr>
          <w:sz w:val="24"/>
          <w:szCs w:val="24"/>
        </w:rPr>
        <w:t>Quaternaire 20, 321343.</w:t>
      </w:r>
      <w:proofErr w:type="gramEnd"/>
    </w:p>
    <w:p w:rsidR="001F2784" w:rsidRPr="00AF2B66" w:rsidRDefault="001F2784" w:rsidP="001F2784">
      <w:pPr>
        <w:rPr>
          <w:sz w:val="24"/>
          <w:szCs w:val="24"/>
        </w:rPr>
      </w:pPr>
      <w:proofErr w:type="gramStart"/>
      <w:r w:rsidRPr="00AF2B66">
        <w:rPr>
          <w:sz w:val="24"/>
          <w:szCs w:val="24"/>
        </w:rPr>
        <w:t>Commont, V., 1909.</w:t>
      </w:r>
      <w:proofErr w:type="gramEnd"/>
      <w:r w:rsidRPr="00AF2B66">
        <w:rPr>
          <w:sz w:val="24"/>
          <w:szCs w:val="24"/>
        </w:rPr>
        <w:t xml:space="preserve"> Saint-Acheul </w:t>
      </w:r>
      <w:proofErr w:type="gramStart"/>
      <w:r w:rsidRPr="00AF2B66">
        <w:rPr>
          <w:sz w:val="24"/>
          <w:szCs w:val="24"/>
        </w:rPr>
        <w:t>et</w:t>
      </w:r>
      <w:proofErr w:type="gramEnd"/>
      <w:r w:rsidRPr="00AF2B66">
        <w:rPr>
          <w:sz w:val="24"/>
          <w:szCs w:val="24"/>
        </w:rPr>
        <w:t xml:space="preserve"> Montières. Notes de Géologie, de Paléontologie </w:t>
      </w:r>
      <w:proofErr w:type="gramStart"/>
      <w:r w:rsidRPr="00AF2B66">
        <w:rPr>
          <w:sz w:val="24"/>
          <w:szCs w:val="24"/>
        </w:rPr>
        <w:t>et</w:t>
      </w:r>
      <w:proofErr w:type="gramEnd"/>
      <w:r w:rsidRPr="00AF2B66">
        <w:rPr>
          <w:sz w:val="24"/>
          <w:szCs w:val="24"/>
        </w:rPr>
        <w:t xml:space="preserve"> de </w:t>
      </w:r>
      <w:r w:rsidR="005E45DD" w:rsidRPr="00AF2B66">
        <w:rPr>
          <w:sz w:val="24"/>
          <w:szCs w:val="24"/>
        </w:rPr>
        <w:t>–</w:t>
      </w:r>
      <w:r w:rsidRPr="00AF2B66">
        <w:rPr>
          <w:sz w:val="24"/>
          <w:szCs w:val="24"/>
        </w:rPr>
        <w:t xml:space="preserve">Préhistoire. </w:t>
      </w:r>
      <w:proofErr w:type="gramStart"/>
      <w:r w:rsidRPr="00AF2B66">
        <w:rPr>
          <w:sz w:val="24"/>
          <w:szCs w:val="24"/>
        </w:rPr>
        <w:t>Mémoire de la Société Géologique du Nord, VI, m</w:t>
      </w:r>
      <w:r w:rsidR="005E45DD" w:rsidRPr="00AF2B66">
        <w:rPr>
          <w:sz w:val="24"/>
          <w:szCs w:val="24"/>
        </w:rPr>
        <w:t>é</w:t>
      </w:r>
      <w:r w:rsidRPr="00AF2B66">
        <w:rPr>
          <w:sz w:val="24"/>
          <w:szCs w:val="24"/>
        </w:rPr>
        <w:t>m III, 68.</w:t>
      </w:r>
      <w:proofErr w:type="gramEnd"/>
    </w:p>
    <w:p w:rsidR="005E45DD" w:rsidRPr="00AF2B66" w:rsidRDefault="005E45DD" w:rsidP="005E45DD">
      <w:pPr>
        <w:rPr>
          <w:sz w:val="24"/>
          <w:szCs w:val="24"/>
        </w:rPr>
      </w:pPr>
      <w:proofErr w:type="gramStart"/>
      <w:r w:rsidRPr="00AF2B66">
        <w:rPr>
          <w:sz w:val="24"/>
          <w:szCs w:val="24"/>
        </w:rPr>
        <w:t>Commont, V., 1910.</w:t>
      </w:r>
      <w:proofErr w:type="gramEnd"/>
      <w:r w:rsidRPr="00AF2B66">
        <w:rPr>
          <w:sz w:val="24"/>
          <w:szCs w:val="24"/>
        </w:rPr>
        <w:t xml:space="preserve"> Note préliminaire sur les Terrasses fluviatiles de la Vallée de la Somme. </w:t>
      </w:r>
      <w:proofErr w:type="gramStart"/>
      <w:r w:rsidRPr="00AF2B66">
        <w:rPr>
          <w:sz w:val="24"/>
          <w:szCs w:val="24"/>
        </w:rPr>
        <w:t>Epoque de l'apparition de l'homme quaternaire.</w:t>
      </w:r>
      <w:proofErr w:type="gramEnd"/>
      <w:r w:rsidRPr="00AF2B66">
        <w:rPr>
          <w:sz w:val="24"/>
          <w:szCs w:val="24"/>
        </w:rPr>
        <w:t xml:space="preserve"> </w:t>
      </w:r>
      <w:proofErr w:type="gramStart"/>
      <w:r w:rsidRPr="00AF2B66">
        <w:rPr>
          <w:sz w:val="24"/>
          <w:szCs w:val="24"/>
        </w:rPr>
        <w:t>Annales de la Société Géologique du Nord 39, 185–248.</w:t>
      </w:r>
      <w:proofErr w:type="gramEnd"/>
    </w:p>
    <w:p w:rsidR="00EF3614" w:rsidRPr="00AF2B66" w:rsidRDefault="00EF3614" w:rsidP="00EF3614">
      <w:pPr>
        <w:rPr>
          <w:sz w:val="24"/>
          <w:szCs w:val="24"/>
        </w:rPr>
      </w:pPr>
      <w:proofErr w:type="gramStart"/>
      <w:r w:rsidRPr="00AF2B66">
        <w:rPr>
          <w:color w:val="000000" w:themeColor="text1"/>
          <w:sz w:val="24"/>
          <w:szCs w:val="24"/>
        </w:rPr>
        <w:t>Conard, N.J., Serangeli, J., Böhner, U., Starkovich, B.M., Miller</w:t>
      </w:r>
      <w:r w:rsidR="00FD6D21" w:rsidRPr="00AF2B66">
        <w:rPr>
          <w:color w:val="000000" w:themeColor="text1"/>
          <w:sz w:val="24"/>
          <w:szCs w:val="24"/>
        </w:rPr>
        <w:t>, C.E.</w:t>
      </w:r>
      <w:r w:rsidRPr="00AF2B66">
        <w:rPr>
          <w:color w:val="000000" w:themeColor="text1"/>
          <w:sz w:val="24"/>
          <w:szCs w:val="24"/>
        </w:rPr>
        <w:t>, Urban</w:t>
      </w:r>
      <w:r w:rsidR="00FD6D21" w:rsidRPr="00AF2B66">
        <w:rPr>
          <w:color w:val="000000" w:themeColor="text1"/>
          <w:sz w:val="24"/>
          <w:szCs w:val="24"/>
        </w:rPr>
        <w:t>, B.</w:t>
      </w:r>
      <w:r w:rsidRPr="00AF2B66">
        <w:rPr>
          <w:color w:val="000000" w:themeColor="text1"/>
          <w:sz w:val="24"/>
          <w:szCs w:val="24"/>
        </w:rPr>
        <w:t xml:space="preserve">, </w:t>
      </w:r>
      <w:r w:rsidR="00FD6D21" w:rsidRPr="00AF2B66">
        <w:rPr>
          <w:color w:val="000000" w:themeColor="text1"/>
          <w:sz w:val="24"/>
          <w:szCs w:val="24"/>
        </w:rPr>
        <w:t>v</w:t>
      </w:r>
      <w:r w:rsidRPr="00AF2B66">
        <w:rPr>
          <w:color w:val="000000" w:themeColor="text1"/>
          <w:sz w:val="24"/>
          <w:szCs w:val="24"/>
        </w:rPr>
        <w:t xml:space="preserve">an Kolfschoten, </w:t>
      </w:r>
      <w:r w:rsidR="00FD6D21" w:rsidRPr="00AF2B66">
        <w:rPr>
          <w:color w:val="000000" w:themeColor="text1"/>
          <w:sz w:val="24"/>
          <w:szCs w:val="24"/>
        </w:rPr>
        <w:t xml:space="preserve">Th., </w:t>
      </w:r>
      <w:r w:rsidRPr="00AF2B66">
        <w:rPr>
          <w:color w:val="000000" w:themeColor="text1"/>
          <w:sz w:val="24"/>
          <w:szCs w:val="24"/>
        </w:rPr>
        <w:t>2015.</w:t>
      </w:r>
      <w:proofErr w:type="gramEnd"/>
      <w:r w:rsidRPr="00AF2B66">
        <w:rPr>
          <w:color w:val="000000" w:themeColor="text1"/>
          <w:sz w:val="24"/>
          <w:szCs w:val="24"/>
        </w:rPr>
        <w:t xml:space="preserve"> </w:t>
      </w:r>
      <w:proofErr w:type="gramStart"/>
      <w:r w:rsidRPr="00AF2B66">
        <w:rPr>
          <w:color w:val="000000" w:themeColor="text1"/>
          <w:sz w:val="24"/>
          <w:szCs w:val="24"/>
        </w:rPr>
        <w:t>Excavations at Schöningen and paradigm shifts in human evolution</w:t>
      </w:r>
      <w:r w:rsidR="00FD6D21" w:rsidRPr="00AF2B66">
        <w:rPr>
          <w:color w:val="000000" w:themeColor="text1"/>
          <w:sz w:val="24"/>
          <w:szCs w:val="24"/>
        </w:rPr>
        <w:t>.</w:t>
      </w:r>
      <w:proofErr w:type="gramEnd"/>
      <w:r w:rsidR="00FD6D21" w:rsidRPr="00AF2B66">
        <w:rPr>
          <w:color w:val="000000" w:themeColor="text1"/>
          <w:sz w:val="24"/>
          <w:szCs w:val="24"/>
        </w:rPr>
        <w:t xml:space="preserve"> Journal of Human Evolution 89, 1</w:t>
      </w:r>
      <w:r w:rsidR="00FD6D21" w:rsidRPr="00AF2B66">
        <w:rPr>
          <w:sz w:val="24"/>
          <w:szCs w:val="24"/>
        </w:rPr>
        <w:t>–</w:t>
      </w:r>
      <w:r w:rsidR="00FD6D21" w:rsidRPr="00AF2B66">
        <w:rPr>
          <w:color w:val="000000" w:themeColor="text1"/>
          <w:sz w:val="24"/>
          <w:szCs w:val="24"/>
        </w:rPr>
        <w:t>17.</w:t>
      </w:r>
    </w:p>
    <w:p w:rsidR="00945CE4" w:rsidRPr="00AF2B66" w:rsidRDefault="00945CE4" w:rsidP="006B0090">
      <w:pPr>
        <w:rPr>
          <w:sz w:val="24"/>
          <w:szCs w:val="24"/>
        </w:rPr>
      </w:pPr>
      <w:r w:rsidRPr="00AF2B66">
        <w:rPr>
          <w:sz w:val="24"/>
          <w:szCs w:val="24"/>
        </w:rPr>
        <w:t xml:space="preserve">Copeland, L., 2004. The Palaeolithic </w:t>
      </w:r>
      <w:r w:rsidR="00EF3614" w:rsidRPr="00AF2B66">
        <w:rPr>
          <w:sz w:val="24"/>
          <w:szCs w:val="24"/>
        </w:rPr>
        <w:t>o</w:t>
      </w:r>
      <w:r w:rsidRPr="00AF2B66">
        <w:rPr>
          <w:sz w:val="24"/>
          <w:szCs w:val="24"/>
        </w:rPr>
        <w:t xml:space="preserve">f </w:t>
      </w:r>
      <w:proofErr w:type="gramStart"/>
      <w:r w:rsidRPr="00AF2B66">
        <w:rPr>
          <w:sz w:val="24"/>
          <w:szCs w:val="24"/>
        </w:rPr>
        <w:t>The</w:t>
      </w:r>
      <w:proofErr w:type="gramEnd"/>
      <w:r w:rsidRPr="00AF2B66">
        <w:rPr>
          <w:sz w:val="24"/>
          <w:szCs w:val="24"/>
        </w:rPr>
        <w:t xml:space="preserve"> Euphrates Valley In Syria. In: Aurenche, O., Le Mière, M., Sanlaville, P. (Eds.), From the River to the Sea-The Palaeolithic and the Neolithic on the Euphrates and in the Northern Levant- Studies in honour of Lorraine Copeland. British Archaeological Reports</w:t>
      </w:r>
      <w:r w:rsidR="002B2AB8" w:rsidRPr="00AF2B66">
        <w:rPr>
          <w:sz w:val="24"/>
          <w:szCs w:val="24"/>
        </w:rPr>
        <w:t>,</w:t>
      </w:r>
      <w:r w:rsidRPr="00AF2B66">
        <w:rPr>
          <w:sz w:val="24"/>
          <w:szCs w:val="24"/>
        </w:rPr>
        <w:t xml:space="preserve"> International Series 1263, pp. 19–61. </w:t>
      </w:r>
    </w:p>
    <w:p w:rsidR="00601B4F" w:rsidRPr="00AF2B66" w:rsidRDefault="00601B4F" w:rsidP="00132EBF">
      <w:pPr>
        <w:rPr>
          <w:sz w:val="24"/>
          <w:szCs w:val="24"/>
        </w:rPr>
      </w:pPr>
      <w:proofErr w:type="gramStart"/>
      <w:r w:rsidRPr="00AF2B66">
        <w:rPr>
          <w:sz w:val="24"/>
          <w:szCs w:val="24"/>
        </w:rPr>
        <w:t>Copeland, L., Hours, F., 1978.</w:t>
      </w:r>
      <w:proofErr w:type="gramEnd"/>
      <w:r w:rsidR="008042D1" w:rsidRPr="00AF2B66">
        <w:rPr>
          <w:sz w:val="24"/>
          <w:szCs w:val="24"/>
        </w:rPr>
        <w:t xml:space="preserve"> La séquence Acheuléenne du Nahr el Kebir, région septentrionale du littoral Syrien. Paléorient 4, 5–31.</w:t>
      </w:r>
    </w:p>
    <w:p w:rsidR="00132EBF" w:rsidRPr="00AF2B66" w:rsidRDefault="00132EBF" w:rsidP="00132EBF">
      <w:pPr>
        <w:rPr>
          <w:sz w:val="24"/>
          <w:szCs w:val="24"/>
        </w:rPr>
      </w:pPr>
      <w:proofErr w:type="gramStart"/>
      <w:r w:rsidRPr="00AF2B66">
        <w:rPr>
          <w:sz w:val="24"/>
          <w:szCs w:val="24"/>
        </w:rPr>
        <w:t>Copeland, L., Hours, F., 1993.</w:t>
      </w:r>
      <w:proofErr w:type="gramEnd"/>
      <w:r w:rsidRPr="00AF2B66">
        <w:rPr>
          <w:sz w:val="24"/>
          <w:szCs w:val="24"/>
        </w:rPr>
        <w:t xml:space="preserve"> </w:t>
      </w:r>
      <w:proofErr w:type="gramStart"/>
      <w:r w:rsidRPr="00AF2B66">
        <w:rPr>
          <w:sz w:val="24"/>
          <w:szCs w:val="24"/>
        </w:rPr>
        <w:t>The Middle Orontes Palaeolithic flint industries.</w:t>
      </w:r>
      <w:proofErr w:type="gramEnd"/>
      <w:r w:rsidRPr="00AF2B66">
        <w:rPr>
          <w:sz w:val="24"/>
          <w:szCs w:val="24"/>
        </w:rPr>
        <w:t xml:space="preserve"> In: Sanlaville, P., Besançon, J., Copeland, L.</w:t>
      </w:r>
      <w:proofErr w:type="gramStart"/>
      <w:r w:rsidRPr="00AF2B66">
        <w:rPr>
          <w:sz w:val="24"/>
          <w:szCs w:val="24"/>
        </w:rPr>
        <w:t>,Muhesen</w:t>
      </w:r>
      <w:proofErr w:type="gramEnd"/>
      <w:r w:rsidRPr="00AF2B66">
        <w:rPr>
          <w:sz w:val="24"/>
          <w:szCs w:val="24"/>
        </w:rPr>
        <w:t>, S. (Eds.), Le Paléolithique de la valléemoyenne de l'Oronte (Syrie): Peuplement et environnement: British Archaeological Reports, International Series, 587, pp. 63–144.</w:t>
      </w:r>
    </w:p>
    <w:p w:rsidR="009F4BE2" w:rsidRPr="00AF2B66" w:rsidRDefault="009F4BE2" w:rsidP="009F4BE2">
      <w:pPr>
        <w:rPr>
          <w:sz w:val="24"/>
          <w:szCs w:val="24"/>
        </w:rPr>
      </w:pPr>
      <w:proofErr w:type="gramStart"/>
      <w:r w:rsidRPr="00AF2B66">
        <w:rPr>
          <w:sz w:val="24"/>
          <w:szCs w:val="24"/>
          <w:lang w:val="en-US"/>
        </w:rPr>
        <w:t>Crassard, R., Petraglia, M.D., Drake, N.A., Breeze, P., Gratuze, B., Alsharekh, A., Arbach, M., Groucutt, H.S., Khalidi, L., Michelsen, N.</w:t>
      </w:r>
      <w:r w:rsidR="00E23A1C" w:rsidRPr="00AF2B66">
        <w:rPr>
          <w:sz w:val="24"/>
          <w:szCs w:val="24"/>
          <w:lang w:val="en-US"/>
        </w:rPr>
        <w:t>,</w:t>
      </w:r>
      <w:r w:rsidRPr="00AF2B66">
        <w:rPr>
          <w:sz w:val="24"/>
          <w:szCs w:val="24"/>
          <w:lang w:val="en-US"/>
        </w:rPr>
        <w:t xml:space="preserve"> Robin, C.J., 2013.</w:t>
      </w:r>
      <w:proofErr w:type="gramEnd"/>
      <w:r w:rsidRPr="00AF2B66">
        <w:rPr>
          <w:sz w:val="24"/>
          <w:szCs w:val="24"/>
          <w:lang w:val="en-US"/>
        </w:rPr>
        <w:t xml:space="preserve"> Middle Palaeolithic and Neolithic occupations around Mundafan palaeolake, Saudi Arabia: implications for climate change and human dispersals. </w:t>
      </w:r>
      <w:r w:rsidRPr="00AF2B66">
        <w:rPr>
          <w:iCs/>
          <w:sz w:val="24"/>
          <w:szCs w:val="24"/>
          <w:lang w:val="en-US"/>
        </w:rPr>
        <w:t>PLoS One</w:t>
      </w:r>
      <w:r w:rsidRPr="00AF2B66">
        <w:rPr>
          <w:sz w:val="24"/>
          <w:szCs w:val="24"/>
          <w:lang w:val="en-US"/>
        </w:rPr>
        <w:t xml:space="preserve"> </w:t>
      </w:r>
      <w:r w:rsidRPr="00AF2B66">
        <w:rPr>
          <w:i/>
          <w:iCs/>
          <w:sz w:val="24"/>
          <w:szCs w:val="24"/>
          <w:lang w:val="en-US"/>
        </w:rPr>
        <w:t>8</w:t>
      </w:r>
      <w:r w:rsidRPr="00AF2B66">
        <w:rPr>
          <w:sz w:val="24"/>
          <w:szCs w:val="24"/>
          <w:lang w:val="en-US"/>
        </w:rPr>
        <w:t>, p.e69665.</w:t>
      </w:r>
    </w:p>
    <w:p w:rsidR="003A099D" w:rsidRPr="00AF2B66" w:rsidRDefault="003A099D" w:rsidP="003A099D">
      <w:pPr>
        <w:rPr>
          <w:sz w:val="24"/>
          <w:szCs w:val="24"/>
        </w:rPr>
      </w:pPr>
      <w:r w:rsidRPr="00AF2B66">
        <w:rPr>
          <w:sz w:val="24"/>
          <w:szCs w:val="24"/>
        </w:rPr>
        <w:t xml:space="preserve">Cunha, P.P., Martins, A.A., Huot, S., Murray, A.S., Raposo, L., 2008. </w:t>
      </w:r>
      <w:proofErr w:type="gramStart"/>
      <w:r w:rsidRPr="00AF2B66">
        <w:rPr>
          <w:sz w:val="24"/>
          <w:szCs w:val="24"/>
        </w:rPr>
        <w:t>Dating the Tejo River lower terraces in the Ródão area (Portugal) to assess the role of tectonics and uplift.</w:t>
      </w:r>
      <w:proofErr w:type="gramEnd"/>
      <w:r w:rsidRPr="00AF2B66">
        <w:rPr>
          <w:sz w:val="24"/>
          <w:szCs w:val="24"/>
        </w:rPr>
        <w:t xml:space="preserve"> Geomorphology 102, 43–54. </w:t>
      </w:r>
    </w:p>
    <w:p w:rsidR="008071F1" w:rsidRPr="00AF2B66" w:rsidRDefault="008071F1" w:rsidP="003A099D">
      <w:pPr>
        <w:rPr>
          <w:sz w:val="24"/>
          <w:szCs w:val="24"/>
        </w:rPr>
      </w:pPr>
      <w:r w:rsidRPr="00AF2B66">
        <w:rPr>
          <w:sz w:val="24"/>
          <w:szCs w:val="24"/>
        </w:rPr>
        <w:t>Cunha, P.C., Almeida, N.A.C., Aubry, T., Martins, A.A., Murray, A.S., Buylaert, J-P., Sohbati</w:t>
      </w:r>
      <w:proofErr w:type="gramStart"/>
      <w:r w:rsidRPr="00AF2B66">
        <w:rPr>
          <w:sz w:val="24"/>
          <w:szCs w:val="24"/>
        </w:rPr>
        <w:t>,R</w:t>
      </w:r>
      <w:proofErr w:type="gramEnd"/>
      <w:r w:rsidRPr="00AF2B66">
        <w:rPr>
          <w:sz w:val="24"/>
          <w:szCs w:val="24"/>
        </w:rPr>
        <w:t xml:space="preserve">., Raposo, L., Rocha, L., 2012. </w:t>
      </w:r>
      <w:proofErr w:type="gramStart"/>
      <w:r w:rsidRPr="00AF2B66">
        <w:rPr>
          <w:sz w:val="24"/>
          <w:szCs w:val="24"/>
        </w:rPr>
        <w:t>Records of human occupation from Pleistocene river terrace and aeolian sediments in the Arneiro depression (Lower Tejo River, central eastern Portugal)</w:t>
      </w:r>
      <w:r w:rsidR="00872AFD" w:rsidRPr="00AF2B66">
        <w:rPr>
          <w:sz w:val="24"/>
          <w:szCs w:val="24"/>
        </w:rPr>
        <w:t>.</w:t>
      </w:r>
      <w:proofErr w:type="gramEnd"/>
      <w:r w:rsidR="00872AFD" w:rsidRPr="00AF2B66">
        <w:rPr>
          <w:sz w:val="24"/>
          <w:szCs w:val="24"/>
        </w:rPr>
        <w:t xml:space="preserve"> Geomorphology 165–166, 78–90.</w:t>
      </w:r>
    </w:p>
    <w:p w:rsidR="00CA2805" w:rsidRPr="00AF2B66" w:rsidRDefault="00CA2805" w:rsidP="003A099D">
      <w:pPr>
        <w:rPr>
          <w:sz w:val="24"/>
          <w:szCs w:val="24"/>
        </w:rPr>
      </w:pPr>
      <w:r w:rsidRPr="00AF2B66">
        <w:rPr>
          <w:sz w:val="24"/>
          <w:szCs w:val="24"/>
        </w:rPr>
        <w:t>Cunha, P. P.; Martins, A.; Buylaert, Jan-Pieter; Murray, A. S.; Raposo, L.; Mozzi, P., Stokes, M., 201</w:t>
      </w:r>
      <w:r w:rsidR="00B57960" w:rsidRPr="00AF2B66">
        <w:rPr>
          <w:sz w:val="24"/>
          <w:szCs w:val="24"/>
        </w:rPr>
        <w:t>7/this issue</w:t>
      </w:r>
      <w:r w:rsidRPr="00AF2B66">
        <w:rPr>
          <w:sz w:val="24"/>
          <w:szCs w:val="24"/>
        </w:rPr>
        <w:t xml:space="preserve">. New data on the chronology of the Vale do Forno sedimentary </w:t>
      </w:r>
      <w:r w:rsidRPr="00AF2B66">
        <w:rPr>
          <w:sz w:val="24"/>
          <w:szCs w:val="24"/>
        </w:rPr>
        <w:lastRenderedPageBreak/>
        <w:t>sequence (Lower Tejo River terrace staircase) and its relevance as a fluvial archive of the Middle Pleistocene in western Iberia. Quaternary Science Reviews [this Issue] DOI: 10.1016/j.quascirev.2016.11.001; http://dx.doi.org/10.1016/j.quascirev.2016.11.001</w:t>
      </w:r>
    </w:p>
    <w:p w:rsidR="001D6160" w:rsidRPr="00AF2B66" w:rsidRDefault="001D6160" w:rsidP="001D6160">
      <w:pPr>
        <w:rPr>
          <w:rFonts w:cs="Calibri"/>
          <w:sz w:val="24"/>
          <w:szCs w:val="24"/>
        </w:rPr>
      </w:pPr>
      <w:r w:rsidRPr="00AF2B66">
        <w:rPr>
          <w:rFonts w:cs="Calibri"/>
          <w:sz w:val="24"/>
          <w:szCs w:val="24"/>
        </w:rPr>
        <w:t xml:space="preserve">Cuthbert, M.O., Ashley, G.M., 2014. </w:t>
      </w:r>
      <w:proofErr w:type="gramStart"/>
      <w:r w:rsidRPr="00AF2B66">
        <w:rPr>
          <w:rFonts w:cs="Calibri"/>
          <w:sz w:val="24"/>
          <w:szCs w:val="24"/>
        </w:rPr>
        <w:t>A spring forward for hominin evolution in East Africa.</w:t>
      </w:r>
      <w:proofErr w:type="gramEnd"/>
      <w:r w:rsidRPr="00AF2B66">
        <w:rPr>
          <w:rFonts w:cs="Calibri"/>
          <w:sz w:val="24"/>
          <w:szCs w:val="24"/>
        </w:rPr>
        <w:t xml:space="preserve"> PLoS ONE 9(9): e107358. doi:10.1371/journal.pone.0107358</w:t>
      </w:r>
    </w:p>
    <w:p w:rsidR="00234E0E" w:rsidRPr="00AF2B66" w:rsidRDefault="00234E0E" w:rsidP="00234E0E">
      <w:pPr>
        <w:rPr>
          <w:sz w:val="24"/>
          <w:szCs w:val="24"/>
        </w:rPr>
      </w:pPr>
      <w:proofErr w:type="gramStart"/>
      <w:r w:rsidRPr="00AF2B66">
        <w:rPr>
          <w:sz w:val="24"/>
          <w:szCs w:val="24"/>
        </w:rPr>
        <w:t>Dabkowski, J., Antoine, P., Limondin-Lozouet, N., Chaussé, C., Carbonell, P., 2010.</w:t>
      </w:r>
      <w:proofErr w:type="gramEnd"/>
      <w:r w:rsidRPr="00AF2B66">
        <w:rPr>
          <w:sz w:val="24"/>
          <w:szCs w:val="24"/>
        </w:rPr>
        <w:t xml:space="preserve"> Les microfaciès du tuf calcaire éemien (SIM 5e) de caours (Somme, France</w:t>
      </w:r>
      <w:proofErr w:type="gramStart"/>
      <w:r w:rsidRPr="00AF2B66">
        <w:rPr>
          <w:sz w:val="24"/>
          <w:szCs w:val="24"/>
        </w:rPr>
        <w:t>) </w:t>
      </w:r>
      <w:proofErr w:type="gramEnd"/>
      <w:r w:rsidRPr="00AF2B66">
        <w:rPr>
          <w:sz w:val="24"/>
          <w:szCs w:val="24"/>
        </w:rPr>
        <w:t>: éléments d’analyse paléoécologique du dernier interglaciaire. Quaternaire 21, 127–137.</w:t>
      </w:r>
    </w:p>
    <w:p w:rsidR="00234E0E" w:rsidRPr="00AF2B66" w:rsidRDefault="00234E0E" w:rsidP="00234E0E">
      <w:pPr>
        <w:rPr>
          <w:sz w:val="24"/>
          <w:szCs w:val="24"/>
        </w:rPr>
      </w:pPr>
      <w:proofErr w:type="gramStart"/>
      <w:r w:rsidRPr="00AF2B66">
        <w:rPr>
          <w:sz w:val="24"/>
          <w:szCs w:val="24"/>
        </w:rPr>
        <w:t>Dabkowski, J., Royle, S.H., Antoine, P., Marca-Bell, A., Andrews, J.E., 2015.</w:t>
      </w:r>
      <w:proofErr w:type="gramEnd"/>
      <w:r w:rsidRPr="00AF2B66">
        <w:rPr>
          <w:sz w:val="24"/>
          <w:szCs w:val="24"/>
        </w:rPr>
        <w:t xml:space="preserve"> </w:t>
      </w:r>
      <w:proofErr w:type="gramStart"/>
      <w:r w:rsidRPr="00AF2B66">
        <w:rPr>
          <w:sz w:val="24"/>
          <w:szCs w:val="24"/>
        </w:rPr>
        <w:t>High-resolution δ</w:t>
      </w:r>
      <w:r w:rsidRPr="00AF2B66">
        <w:rPr>
          <w:sz w:val="24"/>
          <w:szCs w:val="24"/>
          <w:vertAlign w:val="superscript"/>
        </w:rPr>
        <w:t>18</w:t>
      </w:r>
      <w:r w:rsidRPr="00AF2B66">
        <w:rPr>
          <w:sz w:val="24"/>
          <w:szCs w:val="24"/>
        </w:rPr>
        <w:t>O seasonality record in a French Eemian tufa stromatolite (Caours, Somme Basin).</w:t>
      </w:r>
      <w:proofErr w:type="gramEnd"/>
      <w:r w:rsidRPr="00AF2B66">
        <w:rPr>
          <w:sz w:val="24"/>
          <w:szCs w:val="24"/>
        </w:rPr>
        <w:t xml:space="preserve"> </w:t>
      </w:r>
      <w:proofErr w:type="gramStart"/>
      <w:r w:rsidRPr="00AF2B66">
        <w:rPr>
          <w:sz w:val="24"/>
          <w:szCs w:val="24"/>
        </w:rPr>
        <w:t>Palaeogeogr.</w:t>
      </w:r>
      <w:proofErr w:type="gramEnd"/>
      <w:r w:rsidRPr="00AF2B66">
        <w:rPr>
          <w:sz w:val="24"/>
          <w:szCs w:val="24"/>
        </w:rPr>
        <w:t xml:space="preserve"> </w:t>
      </w:r>
      <w:proofErr w:type="gramStart"/>
      <w:r w:rsidRPr="00AF2B66">
        <w:rPr>
          <w:sz w:val="24"/>
          <w:szCs w:val="24"/>
        </w:rPr>
        <w:t>Palaeoclimatol.</w:t>
      </w:r>
      <w:proofErr w:type="gramEnd"/>
      <w:r w:rsidRPr="00AF2B66">
        <w:rPr>
          <w:sz w:val="24"/>
          <w:szCs w:val="24"/>
        </w:rPr>
        <w:t xml:space="preserve"> </w:t>
      </w:r>
      <w:proofErr w:type="gramStart"/>
      <w:r w:rsidRPr="00AF2B66">
        <w:rPr>
          <w:sz w:val="24"/>
          <w:szCs w:val="24"/>
        </w:rPr>
        <w:t>Palaeoecol.</w:t>
      </w:r>
      <w:proofErr w:type="gramEnd"/>
      <w:r w:rsidRPr="00AF2B66">
        <w:rPr>
          <w:sz w:val="24"/>
          <w:szCs w:val="24"/>
        </w:rPr>
        <w:t xml:space="preserve"> 438, 277–284. doi:http://dx.doi.org/10.1016/j.palaeo.2015.08.017</w:t>
      </w:r>
    </w:p>
    <w:p w:rsidR="00234E0E" w:rsidRPr="00AF2B66" w:rsidRDefault="00234E0E" w:rsidP="00234E0E">
      <w:pPr>
        <w:rPr>
          <w:sz w:val="24"/>
          <w:szCs w:val="24"/>
        </w:rPr>
      </w:pPr>
      <w:proofErr w:type="gramStart"/>
      <w:r w:rsidRPr="00AF2B66">
        <w:rPr>
          <w:sz w:val="24"/>
          <w:szCs w:val="24"/>
        </w:rPr>
        <w:t>Dabowski, J., Limondin-Lozouet, N., Antoine, P., Marca-Bell, A., Andrews, J., 2011.</w:t>
      </w:r>
      <w:proofErr w:type="gramEnd"/>
      <w:r w:rsidRPr="00AF2B66">
        <w:rPr>
          <w:sz w:val="24"/>
          <w:szCs w:val="24"/>
        </w:rPr>
        <w:t xml:space="preserve"> Enregistrement des varaitions climatiques au cours des interglciaires d’après l'étude des isotopes stables de la calcite des tufs calcaires pleistocènes du nord de la France : exemples des séquences de caours (SIM 5e ; Somme) </w:t>
      </w:r>
      <w:proofErr w:type="gramStart"/>
      <w:r w:rsidRPr="00AF2B66">
        <w:rPr>
          <w:sz w:val="24"/>
          <w:szCs w:val="24"/>
        </w:rPr>
        <w:t>et</w:t>
      </w:r>
      <w:proofErr w:type="gramEnd"/>
      <w:r w:rsidRPr="00AF2B66">
        <w:rPr>
          <w:sz w:val="24"/>
          <w:szCs w:val="24"/>
        </w:rPr>
        <w:t xml:space="preserve"> de La celle-sur-Seine (SIM. Quaternaire 22, 275–285.</w:t>
      </w:r>
    </w:p>
    <w:p w:rsidR="001D6160" w:rsidRPr="00AF2B66" w:rsidRDefault="001D6160" w:rsidP="00234E0E">
      <w:pPr>
        <w:rPr>
          <w:rFonts w:cs="GulliverRM"/>
          <w:sz w:val="24"/>
          <w:szCs w:val="24"/>
          <w:lang w:val="en-IN"/>
        </w:rPr>
      </w:pPr>
      <w:proofErr w:type="gramStart"/>
      <w:r w:rsidRPr="00AF2B66">
        <w:rPr>
          <w:rFonts w:cs="GulliverRM"/>
          <w:color w:val="000000"/>
          <w:sz w:val="24"/>
          <w:szCs w:val="24"/>
          <w:lang w:val="en-IN"/>
        </w:rPr>
        <w:t>Dambricourt Malassé, A., Moigne, A.-M., Singh, M., Calligaro, T., Karir, B., Gaillard, C., Kaur, A., Bhardwaj, V., Pal, S., Abdessadok, S., Sao, C.C., Gargani, J., Tudryn, A., Sanz, M.G., 2016.</w:t>
      </w:r>
      <w:proofErr w:type="gramEnd"/>
      <w:r w:rsidRPr="00AF2B66">
        <w:rPr>
          <w:rFonts w:cs="GulliverRM"/>
          <w:color w:val="000000"/>
          <w:sz w:val="24"/>
          <w:szCs w:val="24"/>
          <w:lang w:val="en-IN"/>
        </w:rPr>
        <w:t xml:space="preserve"> </w:t>
      </w:r>
      <w:r w:rsidRPr="00AF2B66">
        <w:rPr>
          <w:rFonts w:cs="GulliverRM"/>
          <w:sz w:val="24"/>
          <w:szCs w:val="24"/>
          <w:lang w:val="en-IN"/>
        </w:rPr>
        <w:t>Intentional cut marks on bovid from the Quranwala zone, 2.6 Ma, Siwalik Frontal Range, northwestern India. ComptesRendusPalevol 15, 317</w:t>
      </w:r>
      <w:r w:rsidRPr="00AF2B66">
        <w:rPr>
          <w:sz w:val="24"/>
          <w:szCs w:val="24"/>
        </w:rPr>
        <w:t>–</w:t>
      </w:r>
      <w:r w:rsidRPr="00AF2B66">
        <w:rPr>
          <w:rFonts w:cs="GulliverRM"/>
          <w:sz w:val="24"/>
          <w:szCs w:val="24"/>
          <w:lang w:val="en-IN"/>
        </w:rPr>
        <w:t>339.</w:t>
      </w:r>
    </w:p>
    <w:p w:rsidR="00CE58E0" w:rsidRPr="00AF2B66" w:rsidRDefault="00CE58E0" w:rsidP="00234E0E">
      <w:pPr>
        <w:rPr>
          <w:sz w:val="24"/>
          <w:szCs w:val="24"/>
        </w:rPr>
      </w:pPr>
      <w:proofErr w:type="gramStart"/>
      <w:r w:rsidRPr="00AF2B66">
        <w:rPr>
          <w:sz w:val="24"/>
          <w:szCs w:val="24"/>
        </w:rPr>
        <w:t xml:space="preserve">D’Ault du Mesnil, </w:t>
      </w:r>
      <w:r w:rsidR="00421CD2" w:rsidRPr="00AF2B66">
        <w:rPr>
          <w:sz w:val="24"/>
          <w:szCs w:val="24"/>
        </w:rPr>
        <w:t>G.,</w:t>
      </w:r>
      <w:r w:rsidRPr="00AF2B66">
        <w:rPr>
          <w:sz w:val="24"/>
          <w:szCs w:val="24"/>
        </w:rPr>
        <w:t xml:space="preserve"> 1896.</w:t>
      </w:r>
      <w:proofErr w:type="gramEnd"/>
      <w:r w:rsidRPr="00AF2B66">
        <w:rPr>
          <w:sz w:val="24"/>
          <w:szCs w:val="24"/>
        </w:rPr>
        <w:t xml:space="preserve"> </w:t>
      </w:r>
      <w:proofErr w:type="gramStart"/>
      <w:r w:rsidR="004D20FE" w:rsidRPr="00AF2B66">
        <w:rPr>
          <w:sz w:val="24"/>
          <w:szCs w:val="24"/>
        </w:rPr>
        <w:t xml:space="preserve">Dents de </w:t>
      </w:r>
      <w:r w:rsidR="00421CD2" w:rsidRPr="00AF2B66">
        <w:rPr>
          <w:sz w:val="24"/>
          <w:szCs w:val="24"/>
        </w:rPr>
        <w:t>r</w:t>
      </w:r>
      <w:r w:rsidR="004D20FE" w:rsidRPr="00AF2B66">
        <w:rPr>
          <w:sz w:val="24"/>
          <w:szCs w:val="24"/>
        </w:rPr>
        <w:t>hinocéros.</w:t>
      </w:r>
      <w:proofErr w:type="gramEnd"/>
      <w:r w:rsidR="004D20FE" w:rsidRPr="00AF2B66">
        <w:rPr>
          <w:sz w:val="24"/>
          <w:szCs w:val="24"/>
        </w:rPr>
        <w:t xml:space="preserve"> </w:t>
      </w:r>
      <w:proofErr w:type="gramStart"/>
      <w:r w:rsidR="004D20FE" w:rsidRPr="00AF2B66">
        <w:rPr>
          <w:sz w:val="24"/>
          <w:szCs w:val="24"/>
        </w:rPr>
        <w:t>Bulletins de la Société d'anthropologie de Paris 7, 37</w:t>
      </w:r>
      <w:r w:rsidR="002849D3" w:rsidRPr="00AF2B66">
        <w:rPr>
          <w:sz w:val="24"/>
          <w:szCs w:val="24"/>
        </w:rPr>
        <w:t>–</w:t>
      </w:r>
      <w:r w:rsidR="004D20FE" w:rsidRPr="00AF2B66">
        <w:rPr>
          <w:sz w:val="24"/>
          <w:szCs w:val="24"/>
        </w:rPr>
        <w:t>48.</w:t>
      </w:r>
      <w:proofErr w:type="gramEnd"/>
    </w:p>
    <w:p w:rsidR="002849D3" w:rsidRPr="00AF2B66" w:rsidRDefault="002849D3" w:rsidP="002849D3">
      <w:pPr>
        <w:rPr>
          <w:sz w:val="24"/>
          <w:szCs w:val="24"/>
        </w:rPr>
      </w:pPr>
      <w:r w:rsidRPr="00AF2B66">
        <w:rPr>
          <w:sz w:val="24"/>
          <w:szCs w:val="24"/>
        </w:rPr>
        <w:t xml:space="preserve">Davis, R.J., 2014. Concerning the earliest Acheulean occupation of Britain: the geological context of a handaxe assemblage from Foxholes, Bournemouth, </w:t>
      </w:r>
      <w:proofErr w:type="gramStart"/>
      <w:r w:rsidRPr="00AF2B66">
        <w:rPr>
          <w:sz w:val="24"/>
          <w:szCs w:val="24"/>
        </w:rPr>
        <w:t>southern</w:t>
      </w:r>
      <w:proofErr w:type="gramEnd"/>
      <w:r w:rsidRPr="00AF2B66">
        <w:rPr>
          <w:sz w:val="24"/>
          <w:szCs w:val="24"/>
        </w:rPr>
        <w:t xml:space="preserve"> England. Lithics 35, 33–39.</w:t>
      </w:r>
    </w:p>
    <w:p w:rsidR="002A0166" w:rsidRPr="00AF2B66" w:rsidRDefault="002A0166" w:rsidP="002A0166">
      <w:pPr>
        <w:rPr>
          <w:sz w:val="24"/>
          <w:szCs w:val="24"/>
        </w:rPr>
      </w:pPr>
      <w:r w:rsidRPr="00AF2B66">
        <w:rPr>
          <w:sz w:val="24"/>
          <w:szCs w:val="24"/>
        </w:rPr>
        <w:t xml:space="preserve">De Heinzelin, J., 1965. </w:t>
      </w:r>
      <w:proofErr w:type="gramStart"/>
      <w:r w:rsidRPr="00AF2B66">
        <w:rPr>
          <w:sz w:val="24"/>
          <w:szCs w:val="24"/>
        </w:rPr>
        <w:t>Observations sur les terrasses du Moyen-Euphrate.</w:t>
      </w:r>
      <w:proofErr w:type="gramEnd"/>
      <w:r w:rsidRPr="00AF2B66">
        <w:rPr>
          <w:sz w:val="24"/>
          <w:szCs w:val="24"/>
        </w:rPr>
        <w:t xml:space="preserve"> </w:t>
      </w:r>
      <w:proofErr w:type="gramStart"/>
      <w:r w:rsidRPr="00AF2B66">
        <w:rPr>
          <w:sz w:val="24"/>
          <w:szCs w:val="24"/>
        </w:rPr>
        <w:t>Bulletin de la Société Géologique de France 7, 37–44.</w:t>
      </w:r>
      <w:proofErr w:type="gramEnd"/>
    </w:p>
    <w:p w:rsidR="002A0166" w:rsidRPr="00AF2B66" w:rsidRDefault="002A0166" w:rsidP="002A0166">
      <w:pPr>
        <w:rPr>
          <w:sz w:val="24"/>
          <w:szCs w:val="24"/>
        </w:rPr>
      </w:pPr>
      <w:r w:rsidRPr="00AF2B66">
        <w:rPr>
          <w:sz w:val="24"/>
          <w:szCs w:val="24"/>
        </w:rPr>
        <w:t xml:space="preserve">De Heinzelin, J., 1966. </w:t>
      </w:r>
      <w:proofErr w:type="gramStart"/>
      <w:r w:rsidRPr="00AF2B66">
        <w:rPr>
          <w:sz w:val="24"/>
          <w:szCs w:val="24"/>
        </w:rPr>
        <w:t>Geological observations near Latamne.</w:t>
      </w:r>
      <w:proofErr w:type="gramEnd"/>
      <w:r w:rsidRPr="00AF2B66">
        <w:rPr>
          <w:sz w:val="24"/>
          <w:szCs w:val="24"/>
        </w:rPr>
        <w:t xml:space="preserve"> Annales Archéologiques Arabes Syriennes 16,115–120.</w:t>
      </w:r>
    </w:p>
    <w:p w:rsidR="002A0166" w:rsidRPr="00AF2B66" w:rsidRDefault="002A0166" w:rsidP="002A0166">
      <w:pPr>
        <w:rPr>
          <w:sz w:val="24"/>
          <w:szCs w:val="24"/>
        </w:rPr>
      </w:pPr>
      <w:r w:rsidRPr="00AF2B66">
        <w:rPr>
          <w:sz w:val="24"/>
          <w:szCs w:val="24"/>
        </w:rPr>
        <w:t>De Heinzelin, J.</w:t>
      </w:r>
      <w:r w:rsidR="00F37013" w:rsidRPr="00AF2B66">
        <w:rPr>
          <w:sz w:val="24"/>
          <w:szCs w:val="24"/>
        </w:rPr>
        <w:t xml:space="preserve">, 1967. </w:t>
      </w:r>
      <w:r w:rsidRPr="00AF2B66">
        <w:rPr>
          <w:sz w:val="24"/>
          <w:szCs w:val="24"/>
        </w:rPr>
        <w:t xml:space="preserve">Supplement A: </w:t>
      </w:r>
      <w:r w:rsidR="00F37013" w:rsidRPr="00AF2B66">
        <w:rPr>
          <w:sz w:val="24"/>
          <w:szCs w:val="24"/>
        </w:rPr>
        <w:t>i</w:t>
      </w:r>
      <w:r w:rsidRPr="00AF2B66">
        <w:rPr>
          <w:sz w:val="24"/>
          <w:szCs w:val="24"/>
        </w:rPr>
        <w:t>nvestigations on the terraces of the Middle Euphrates</w:t>
      </w:r>
      <w:r w:rsidR="00F37013" w:rsidRPr="00AF2B66">
        <w:rPr>
          <w:sz w:val="24"/>
          <w:szCs w:val="24"/>
        </w:rPr>
        <w:t>.</w:t>
      </w:r>
      <w:r w:rsidRPr="00AF2B66">
        <w:rPr>
          <w:sz w:val="24"/>
          <w:szCs w:val="24"/>
        </w:rPr>
        <w:t xml:space="preserve"> </w:t>
      </w:r>
      <w:r w:rsidR="00F37013" w:rsidRPr="00AF2B66">
        <w:rPr>
          <w:sz w:val="24"/>
          <w:szCs w:val="24"/>
        </w:rPr>
        <w:t>I</w:t>
      </w:r>
      <w:r w:rsidRPr="00AF2B66">
        <w:rPr>
          <w:sz w:val="24"/>
          <w:szCs w:val="24"/>
        </w:rPr>
        <w:t>n</w:t>
      </w:r>
      <w:r w:rsidR="00F37013" w:rsidRPr="00AF2B66">
        <w:rPr>
          <w:sz w:val="24"/>
          <w:szCs w:val="24"/>
        </w:rPr>
        <w:t xml:space="preserve">: Van Loon, M.N. (Ed.), </w:t>
      </w:r>
      <w:proofErr w:type="gramStart"/>
      <w:r w:rsidRPr="00AF2B66">
        <w:rPr>
          <w:sz w:val="24"/>
          <w:szCs w:val="24"/>
        </w:rPr>
        <w:t>The</w:t>
      </w:r>
      <w:proofErr w:type="gramEnd"/>
      <w:r w:rsidRPr="00AF2B66">
        <w:rPr>
          <w:sz w:val="24"/>
          <w:szCs w:val="24"/>
        </w:rPr>
        <w:t xml:space="preserve"> Tabqa Reservoir Survey 1964. Direction Général des Antiquities et des Museums</w:t>
      </w:r>
      <w:r w:rsidR="00F37013" w:rsidRPr="00AF2B66">
        <w:rPr>
          <w:sz w:val="24"/>
          <w:szCs w:val="24"/>
        </w:rPr>
        <w:t>, Damascus pp. 22–26</w:t>
      </w:r>
      <w:proofErr w:type="gramStart"/>
      <w:r w:rsidR="00F37013" w:rsidRPr="00AF2B66">
        <w:rPr>
          <w:sz w:val="24"/>
          <w:szCs w:val="24"/>
        </w:rPr>
        <w:t>.</w:t>
      </w:r>
      <w:r w:rsidRPr="00AF2B66">
        <w:rPr>
          <w:sz w:val="24"/>
          <w:szCs w:val="24"/>
        </w:rPr>
        <w:t>.</w:t>
      </w:r>
      <w:proofErr w:type="gramEnd"/>
    </w:p>
    <w:p w:rsidR="002A0166" w:rsidRPr="00AF2B66" w:rsidRDefault="002A0166" w:rsidP="00234E0E">
      <w:pPr>
        <w:rPr>
          <w:sz w:val="24"/>
          <w:szCs w:val="24"/>
        </w:rPr>
      </w:pPr>
      <w:r w:rsidRPr="00AF2B66">
        <w:rPr>
          <w:sz w:val="24"/>
          <w:szCs w:val="24"/>
        </w:rPr>
        <w:t xml:space="preserve">De Heinzelin, J., 1968. </w:t>
      </w:r>
      <w:proofErr w:type="gramStart"/>
      <w:r w:rsidRPr="00AF2B66">
        <w:rPr>
          <w:sz w:val="24"/>
          <w:szCs w:val="24"/>
        </w:rPr>
        <w:t>Geological observations near Latamne.</w:t>
      </w:r>
      <w:proofErr w:type="gramEnd"/>
      <w:r w:rsidRPr="00AF2B66">
        <w:rPr>
          <w:sz w:val="24"/>
          <w:szCs w:val="24"/>
        </w:rPr>
        <w:t xml:space="preserve"> Quaternaria 10, 3–8.</w:t>
      </w:r>
    </w:p>
    <w:p w:rsidR="00936B10" w:rsidRPr="00AF2B66" w:rsidRDefault="00936B10" w:rsidP="00936B10">
      <w:pPr>
        <w:rPr>
          <w:sz w:val="24"/>
          <w:szCs w:val="24"/>
          <w:lang w:val="en-US"/>
        </w:rPr>
      </w:pPr>
      <w:r w:rsidRPr="00AF2B66">
        <w:rPr>
          <w:sz w:val="24"/>
          <w:szCs w:val="24"/>
          <w:lang w:val="en-US"/>
        </w:rPr>
        <w:lastRenderedPageBreak/>
        <w:t>Delagnes, A., Crassard, R., Bertran, P.</w:t>
      </w:r>
      <w:r w:rsidR="00E23A1C" w:rsidRPr="00AF2B66">
        <w:rPr>
          <w:sz w:val="24"/>
          <w:szCs w:val="24"/>
          <w:lang w:val="en-US"/>
        </w:rPr>
        <w:t>,</w:t>
      </w:r>
      <w:r w:rsidRPr="00AF2B66">
        <w:rPr>
          <w:sz w:val="24"/>
          <w:szCs w:val="24"/>
          <w:lang w:val="en-US"/>
        </w:rPr>
        <w:t xml:space="preserve"> Sitzia, L., 2013. </w:t>
      </w:r>
      <w:proofErr w:type="gramStart"/>
      <w:r w:rsidRPr="00AF2B66">
        <w:rPr>
          <w:sz w:val="24"/>
          <w:szCs w:val="24"/>
          <w:lang w:val="en-US"/>
        </w:rPr>
        <w:t>Cultural and human dynamics in southern Arabia at the end of the Middle Paleolithic.</w:t>
      </w:r>
      <w:proofErr w:type="gramEnd"/>
      <w:r w:rsidRPr="00AF2B66">
        <w:rPr>
          <w:sz w:val="24"/>
          <w:szCs w:val="24"/>
          <w:lang w:val="en-US"/>
        </w:rPr>
        <w:t xml:space="preserve"> </w:t>
      </w:r>
      <w:r w:rsidRPr="00AF2B66">
        <w:rPr>
          <w:iCs/>
          <w:sz w:val="24"/>
          <w:szCs w:val="24"/>
          <w:lang w:val="en-US"/>
        </w:rPr>
        <w:t>Quaternary International</w:t>
      </w:r>
      <w:r w:rsidRPr="00AF2B66">
        <w:rPr>
          <w:sz w:val="24"/>
          <w:szCs w:val="24"/>
          <w:lang w:val="en-US"/>
        </w:rPr>
        <w:t xml:space="preserve"> </w:t>
      </w:r>
      <w:r w:rsidRPr="00AF2B66">
        <w:rPr>
          <w:iCs/>
          <w:sz w:val="24"/>
          <w:szCs w:val="24"/>
          <w:lang w:val="en-US"/>
        </w:rPr>
        <w:t>300</w:t>
      </w:r>
      <w:r w:rsidRPr="00AF2B66">
        <w:rPr>
          <w:i/>
          <w:sz w:val="24"/>
          <w:szCs w:val="24"/>
          <w:lang w:val="en-US"/>
        </w:rPr>
        <w:t>,</w:t>
      </w:r>
      <w:r w:rsidRPr="00AF2B66">
        <w:rPr>
          <w:sz w:val="24"/>
          <w:szCs w:val="24"/>
          <w:lang w:val="en-US"/>
        </w:rPr>
        <w:t xml:space="preserve"> 234–243.</w:t>
      </w:r>
    </w:p>
    <w:p w:rsidR="00602E8B" w:rsidRPr="00AF2B66" w:rsidRDefault="00602E8B" w:rsidP="00936B10">
      <w:pPr>
        <w:rPr>
          <w:sz w:val="24"/>
          <w:szCs w:val="24"/>
        </w:rPr>
      </w:pPr>
      <w:proofErr w:type="gramStart"/>
      <w:r w:rsidRPr="00AF2B66">
        <w:rPr>
          <w:rFonts w:cs="Arial"/>
          <w:sz w:val="24"/>
          <w:szCs w:val="24"/>
          <w:shd w:val="clear" w:color="auto" w:fill="FFFFFF"/>
        </w:rPr>
        <w:t>Delagnes, A.</w:t>
      </w:r>
      <w:r w:rsidRPr="00AF2B66">
        <w:rPr>
          <w:rFonts w:cs="Arial"/>
          <w:color w:val="000000"/>
          <w:sz w:val="24"/>
          <w:szCs w:val="24"/>
          <w:shd w:val="clear" w:color="auto" w:fill="FFFFFF"/>
        </w:rPr>
        <w:t>,</w:t>
      </w:r>
      <w:r w:rsidRPr="00AF2B66">
        <w:rPr>
          <w:rStyle w:val="apple-converted-space"/>
          <w:rFonts w:cs="Arial"/>
          <w:color w:val="000000"/>
          <w:sz w:val="24"/>
          <w:szCs w:val="24"/>
          <w:shd w:val="clear" w:color="auto" w:fill="FFFFFF"/>
        </w:rPr>
        <w:t> </w:t>
      </w:r>
      <w:r w:rsidRPr="00AF2B66">
        <w:rPr>
          <w:rFonts w:cs="Arial"/>
          <w:sz w:val="24"/>
          <w:szCs w:val="24"/>
          <w:shd w:val="clear" w:color="auto" w:fill="FFFFFF"/>
        </w:rPr>
        <w:t>Tribolo, C.</w:t>
      </w:r>
      <w:r w:rsidRPr="00AF2B66">
        <w:rPr>
          <w:rFonts w:cs="Arial"/>
          <w:color w:val="000000"/>
          <w:sz w:val="24"/>
          <w:szCs w:val="24"/>
          <w:shd w:val="clear" w:color="auto" w:fill="FFFFFF"/>
        </w:rPr>
        <w:t>,</w:t>
      </w:r>
      <w:r w:rsidRPr="00AF2B66">
        <w:rPr>
          <w:rStyle w:val="apple-converted-space"/>
          <w:rFonts w:cs="Arial"/>
          <w:color w:val="000000"/>
          <w:sz w:val="24"/>
          <w:szCs w:val="24"/>
          <w:shd w:val="clear" w:color="auto" w:fill="FFFFFF"/>
        </w:rPr>
        <w:t> </w:t>
      </w:r>
      <w:r w:rsidRPr="00AF2B66">
        <w:rPr>
          <w:rFonts w:cs="Arial"/>
          <w:sz w:val="24"/>
          <w:szCs w:val="24"/>
          <w:shd w:val="clear" w:color="auto" w:fill="FFFFFF"/>
        </w:rPr>
        <w:t>Bertran, P.</w:t>
      </w:r>
      <w:r w:rsidRPr="00AF2B66">
        <w:rPr>
          <w:rFonts w:cs="Arial"/>
          <w:color w:val="000000"/>
          <w:sz w:val="24"/>
          <w:szCs w:val="24"/>
          <w:shd w:val="clear" w:color="auto" w:fill="FFFFFF"/>
        </w:rPr>
        <w:t>,</w:t>
      </w:r>
      <w:r w:rsidRPr="00AF2B66">
        <w:rPr>
          <w:rStyle w:val="apple-converted-space"/>
          <w:rFonts w:cs="Arial"/>
          <w:color w:val="000000"/>
          <w:sz w:val="24"/>
          <w:szCs w:val="24"/>
          <w:shd w:val="clear" w:color="auto" w:fill="FFFFFF"/>
        </w:rPr>
        <w:t> </w:t>
      </w:r>
      <w:r w:rsidRPr="00AF2B66">
        <w:rPr>
          <w:rFonts w:cs="Arial"/>
          <w:sz w:val="24"/>
          <w:szCs w:val="24"/>
          <w:shd w:val="clear" w:color="auto" w:fill="FFFFFF"/>
        </w:rPr>
        <w:t>Brenet, M.</w:t>
      </w:r>
      <w:r w:rsidRPr="00AF2B66">
        <w:rPr>
          <w:rFonts w:cs="Arial"/>
          <w:color w:val="000000"/>
          <w:sz w:val="24"/>
          <w:szCs w:val="24"/>
          <w:shd w:val="clear" w:color="auto" w:fill="FFFFFF"/>
        </w:rPr>
        <w:t>,</w:t>
      </w:r>
      <w:r w:rsidRPr="00AF2B66">
        <w:rPr>
          <w:rStyle w:val="apple-converted-space"/>
          <w:rFonts w:cs="Arial"/>
          <w:color w:val="000000"/>
          <w:sz w:val="24"/>
          <w:szCs w:val="24"/>
          <w:shd w:val="clear" w:color="auto" w:fill="FFFFFF"/>
        </w:rPr>
        <w:t> </w:t>
      </w:r>
      <w:r w:rsidRPr="00AF2B66">
        <w:rPr>
          <w:rFonts w:cs="Arial"/>
          <w:sz w:val="24"/>
          <w:szCs w:val="24"/>
          <w:shd w:val="clear" w:color="auto" w:fill="FFFFFF"/>
        </w:rPr>
        <w:t>Crassard, R.</w:t>
      </w:r>
      <w:r w:rsidRPr="00AF2B66">
        <w:rPr>
          <w:rFonts w:cs="Arial"/>
          <w:color w:val="000000"/>
          <w:sz w:val="24"/>
          <w:szCs w:val="24"/>
          <w:shd w:val="clear" w:color="auto" w:fill="FFFFFF"/>
        </w:rPr>
        <w:t>,</w:t>
      </w:r>
      <w:r w:rsidRPr="00AF2B66">
        <w:rPr>
          <w:rStyle w:val="apple-converted-space"/>
          <w:rFonts w:cs="Arial"/>
          <w:color w:val="000000"/>
          <w:sz w:val="24"/>
          <w:szCs w:val="24"/>
          <w:shd w:val="clear" w:color="auto" w:fill="FFFFFF"/>
        </w:rPr>
        <w:t> </w:t>
      </w:r>
      <w:r w:rsidRPr="00AF2B66">
        <w:rPr>
          <w:rFonts w:cs="Arial"/>
          <w:sz w:val="24"/>
          <w:szCs w:val="24"/>
          <w:shd w:val="clear" w:color="auto" w:fill="FFFFFF"/>
        </w:rPr>
        <w:t>Jaubert, J.</w:t>
      </w:r>
      <w:r w:rsidRPr="00AF2B66">
        <w:rPr>
          <w:rFonts w:cs="Arial"/>
          <w:color w:val="000000"/>
          <w:sz w:val="24"/>
          <w:szCs w:val="24"/>
          <w:shd w:val="clear" w:color="auto" w:fill="FFFFFF"/>
        </w:rPr>
        <w:t>,</w:t>
      </w:r>
      <w:r w:rsidRPr="00AF2B66">
        <w:rPr>
          <w:rStyle w:val="apple-converted-space"/>
          <w:rFonts w:cs="Arial"/>
          <w:color w:val="000000"/>
          <w:sz w:val="24"/>
          <w:szCs w:val="24"/>
          <w:shd w:val="clear" w:color="auto" w:fill="FFFFFF"/>
        </w:rPr>
        <w:t> </w:t>
      </w:r>
      <w:r w:rsidRPr="00AF2B66">
        <w:rPr>
          <w:rFonts w:cs="Arial"/>
          <w:sz w:val="24"/>
          <w:szCs w:val="24"/>
          <w:shd w:val="clear" w:color="auto" w:fill="FFFFFF"/>
        </w:rPr>
        <w:t>Khalidi, L.</w:t>
      </w:r>
      <w:r w:rsidRPr="00AF2B66">
        <w:rPr>
          <w:rFonts w:cs="Arial"/>
          <w:color w:val="000000"/>
          <w:sz w:val="24"/>
          <w:szCs w:val="24"/>
          <w:shd w:val="clear" w:color="auto" w:fill="FFFFFF"/>
        </w:rPr>
        <w:t>,</w:t>
      </w:r>
      <w:r w:rsidRPr="00AF2B66">
        <w:rPr>
          <w:rStyle w:val="apple-converted-space"/>
          <w:rFonts w:cs="Arial"/>
          <w:color w:val="000000"/>
          <w:sz w:val="24"/>
          <w:szCs w:val="24"/>
          <w:shd w:val="clear" w:color="auto" w:fill="FFFFFF"/>
        </w:rPr>
        <w:t> </w:t>
      </w:r>
      <w:r w:rsidRPr="00AF2B66">
        <w:rPr>
          <w:rFonts w:cs="Arial"/>
          <w:sz w:val="24"/>
          <w:szCs w:val="24"/>
          <w:shd w:val="clear" w:color="auto" w:fill="FFFFFF"/>
        </w:rPr>
        <w:t>Mercier, N.</w:t>
      </w:r>
      <w:r w:rsidRPr="00AF2B66">
        <w:rPr>
          <w:rFonts w:cs="Arial"/>
          <w:color w:val="000000"/>
          <w:sz w:val="24"/>
          <w:szCs w:val="24"/>
          <w:shd w:val="clear" w:color="auto" w:fill="FFFFFF"/>
        </w:rPr>
        <w:t>,</w:t>
      </w:r>
      <w:r w:rsidRPr="00AF2B66">
        <w:rPr>
          <w:rStyle w:val="apple-converted-space"/>
          <w:rFonts w:cs="Arial"/>
          <w:color w:val="000000"/>
          <w:sz w:val="24"/>
          <w:szCs w:val="24"/>
          <w:shd w:val="clear" w:color="auto" w:fill="FFFFFF"/>
        </w:rPr>
        <w:t> </w:t>
      </w:r>
      <w:r w:rsidRPr="00AF2B66">
        <w:rPr>
          <w:rFonts w:cs="Arial"/>
          <w:sz w:val="24"/>
          <w:szCs w:val="24"/>
          <w:shd w:val="clear" w:color="auto" w:fill="FFFFFF"/>
        </w:rPr>
        <w:t>Nomade, S.</w:t>
      </w:r>
      <w:r w:rsidRPr="00AF2B66">
        <w:rPr>
          <w:rFonts w:cs="Arial"/>
          <w:color w:val="000000"/>
          <w:sz w:val="24"/>
          <w:szCs w:val="24"/>
          <w:shd w:val="clear" w:color="auto" w:fill="FFFFFF"/>
        </w:rPr>
        <w:t>,</w:t>
      </w:r>
      <w:r w:rsidRPr="00AF2B66">
        <w:rPr>
          <w:rStyle w:val="apple-converted-space"/>
          <w:rFonts w:cs="Arial"/>
          <w:color w:val="000000"/>
          <w:sz w:val="24"/>
          <w:szCs w:val="24"/>
          <w:shd w:val="clear" w:color="auto" w:fill="FFFFFF"/>
        </w:rPr>
        <w:t> </w:t>
      </w:r>
      <w:r w:rsidRPr="00AF2B66">
        <w:rPr>
          <w:rFonts w:cs="Arial"/>
          <w:sz w:val="24"/>
          <w:szCs w:val="24"/>
          <w:shd w:val="clear" w:color="auto" w:fill="FFFFFF"/>
        </w:rPr>
        <w:t>Peigné, S.</w:t>
      </w:r>
      <w:r w:rsidRPr="00AF2B66">
        <w:rPr>
          <w:rFonts w:cs="Arial"/>
          <w:color w:val="000000"/>
          <w:sz w:val="24"/>
          <w:szCs w:val="24"/>
          <w:shd w:val="clear" w:color="auto" w:fill="FFFFFF"/>
        </w:rPr>
        <w:t>,</w:t>
      </w:r>
      <w:r w:rsidRPr="00AF2B66">
        <w:rPr>
          <w:rStyle w:val="apple-converted-space"/>
          <w:rFonts w:cs="Arial"/>
          <w:color w:val="000000"/>
          <w:sz w:val="24"/>
          <w:szCs w:val="24"/>
          <w:shd w:val="clear" w:color="auto" w:fill="FFFFFF"/>
        </w:rPr>
        <w:t> </w:t>
      </w:r>
      <w:r w:rsidRPr="00AF2B66">
        <w:rPr>
          <w:rFonts w:cs="Arial"/>
          <w:sz w:val="24"/>
          <w:szCs w:val="24"/>
          <w:shd w:val="clear" w:color="auto" w:fill="FFFFFF"/>
        </w:rPr>
        <w:t>Sitzia, L.</w:t>
      </w:r>
      <w:r w:rsidRPr="00AF2B66">
        <w:rPr>
          <w:rFonts w:cs="Arial"/>
          <w:color w:val="000000"/>
          <w:sz w:val="24"/>
          <w:szCs w:val="24"/>
          <w:shd w:val="clear" w:color="auto" w:fill="FFFFFF"/>
        </w:rPr>
        <w:t>,</w:t>
      </w:r>
      <w:r w:rsidRPr="00AF2B66">
        <w:rPr>
          <w:rStyle w:val="apple-converted-space"/>
          <w:rFonts w:cs="Arial"/>
          <w:color w:val="000000"/>
          <w:sz w:val="24"/>
          <w:szCs w:val="24"/>
          <w:shd w:val="clear" w:color="auto" w:fill="FFFFFF"/>
        </w:rPr>
        <w:t> </w:t>
      </w:r>
      <w:r w:rsidRPr="00AF2B66">
        <w:rPr>
          <w:rFonts w:cs="Arial"/>
          <w:sz w:val="24"/>
          <w:szCs w:val="24"/>
          <w:shd w:val="clear" w:color="auto" w:fill="FFFFFF"/>
        </w:rPr>
        <w:t>Tournepiche, J.F.</w:t>
      </w:r>
      <w:r w:rsidRPr="00AF2B66">
        <w:rPr>
          <w:rFonts w:cs="Arial"/>
          <w:color w:val="000000"/>
          <w:sz w:val="24"/>
          <w:szCs w:val="24"/>
          <w:shd w:val="clear" w:color="auto" w:fill="FFFFFF"/>
        </w:rPr>
        <w:t>,</w:t>
      </w:r>
      <w:r w:rsidRPr="00AF2B66">
        <w:rPr>
          <w:rStyle w:val="apple-converted-space"/>
          <w:rFonts w:cs="Arial"/>
          <w:color w:val="000000"/>
          <w:sz w:val="24"/>
          <w:szCs w:val="24"/>
          <w:shd w:val="clear" w:color="auto" w:fill="FFFFFF"/>
        </w:rPr>
        <w:t> </w:t>
      </w:r>
      <w:r w:rsidRPr="00AF2B66">
        <w:rPr>
          <w:rFonts w:cs="Arial"/>
          <w:sz w:val="24"/>
          <w:szCs w:val="24"/>
          <w:shd w:val="clear" w:color="auto" w:fill="FFFFFF"/>
        </w:rPr>
        <w:t>Al-Halibi, M.</w:t>
      </w:r>
      <w:r w:rsidRPr="00AF2B66">
        <w:rPr>
          <w:rFonts w:cs="Arial"/>
          <w:color w:val="000000"/>
          <w:sz w:val="24"/>
          <w:szCs w:val="24"/>
          <w:shd w:val="clear" w:color="auto" w:fill="FFFFFF"/>
        </w:rPr>
        <w:t>,</w:t>
      </w:r>
      <w:r w:rsidRPr="00AF2B66">
        <w:rPr>
          <w:rStyle w:val="apple-converted-space"/>
          <w:rFonts w:cs="Arial"/>
          <w:color w:val="000000"/>
          <w:sz w:val="24"/>
          <w:szCs w:val="24"/>
          <w:shd w:val="clear" w:color="auto" w:fill="FFFFFF"/>
        </w:rPr>
        <w:t> </w:t>
      </w:r>
      <w:r w:rsidRPr="00AF2B66">
        <w:rPr>
          <w:rFonts w:cs="Arial"/>
          <w:sz w:val="24"/>
          <w:szCs w:val="24"/>
          <w:shd w:val="clear" w:color="auto" w:fill="FFFFFF"/>
        </w:rPr>
        <w:t>Al-Mosabi, A.</w:t>
      </w:r>
      <w:r w:rsidRPr="00AF2B66">
        <w:rPr>
          <w:rFonts w:cs="Arial"/>
          <w:color w:val="000000"/>
          <w:sz w:val="24"/>
          <w:szCs w:val="24"/>
          <w:shd w:val="clear" w:color="auto" w:fill="FFFFFF"/>
        </w:rPr>
        <w:t>,</w:t>
      </w:r>
      <w:r w:rsidRPr="00AF2B66">
        <w:rPr>
          <w:rStyle w:val="apple-converted-space"/>
          <w:rFonts w:cs="Arial"/>
          <w:color w:val="000000"/>
          <w:sz w:val="24"/>
          <w:szCs w:val="24"/>
          <w:shd w:val="clear" w:color="auto" w:fill="FFFFFF"/>
        </w:rPr>
        <w:t> </w:t>
      </w:r>
      <w:r w:rsidRPr="00AF2B66">
        <w:rPr>
          <w:rFonts w:cs="Arial"/>
          <w:sz w:val="24"/>
          <w:szCs w:val="24"/>
          <w:shd w:val="clear" w:color="auto" w:fill="FFFFFF"/>
        </w:rPr>
        <w:t>Macchiarelli, R</w:t>
      </w:r>
      <w:r w:rsidRPr="00AF2B66">
        <w:rPr>
          <w:rFonts w:cs="Arial"/>
          <w:color w:val="000000"/>
          <w:sz w:val="24"/>
          <w:szCs w:val="24"/>
          <w:shd w:val="clear" w:color="auto" w:fill="FFFFFF"/>
        </w:rPr>
        <w:t>. 2012.</w:t>
      </w:r>
      <w:proofErr w:type="gramEnd"/>
      <w:r w:rsidRPr="00AF2B66">
        <w:rPr>
          <w:rFonts w:cs="Arial"/>
          <w:color w:val="000000"/>
          <w:sz w:val="24"/>
          <w:szCs w:val="24"/>
          <w:shd w:val="clear" w:color="auto" w:fill="FFFFFF"/>
        </w:rPr>
        <w:t xml:space="preserve"> </w:t>
      </w:r>
      <w:proofErr w:type="gramStart"/>
      <w:r w:rsidRPr="00AF2B66">
        <w:rPr>
          <w:rFonts w:cs="Arial"/>
          <w:color w:val="000000"/>
          <w:sz w:val="24"/>
          <w:szCs w:val="24"/>
        </w:rPr>
        <w:t>Inland human settlement in southern Arabia 55,000 years ago.</w:t>
      </w:r>
      <w:proofErr w:type="gramEnd"/>
      <w:r w:rsidRPr="00AF2B66">
        <w:rPr>
          <w:rFonts w:cs="Arial"/>
          <w:color w:val="000000"/>
          <w:sz w:val="24"/>
          <w:szCs w:val="24"/>
        </w:rPr>
        <w:t xml:space="preserve"> </w:t>
      </w:r>
      <w:proofErr w:type="gramStart"/>
      <w:r w:rsidRPr="00AF2B66">
        <w:rPr>
          <w:rFonts w:cs="Arial"/>
          <w:color w:val="000000"/>
          <w:sz w:val="24"/>
          <w:szCs w:val="24"/>
        </w:rPr>
        <w:t>New evidence from the Wadi Surdud Middle Paleolithic site complex, western Yemen.</w:t>
      </w:r>
      <w:proofErr w:type="gramEnd"/>
      <w:r w:rsidRPr="00AF2B66">
        <w:rPr>
          <w:rFonts w:cs="Arial"/>
          <w:color w:val="000000"/>
          <w:sz w:val="24"/>
          <w:szCs w:val="24"/>
        </w:rPr>
        <w:t xml:space="preserve"> Journal of Human Evolution 63, 452</w:t>
      </w:r>
      <w:r w:rsidRPr="00AF2B66">
        <w:rPr>
          <w:sz w:val="24"/>
          <w:szCs w:val="24"/>
          <w:lang w:val="en-US"/>
        </w:rPr>
        <w:t>–</w:t>
      </w:r>
      <w:r w:rsidRPr="00AF2B66">
        <w:rPr>
          <w:rFonts w:cs="Arial"/>
          <w:color w:val="000000"/>
          <w:sz w:val="24"/>
          <w:szCs w:val="24"/>
        </w:rPr>
        <w:t>474.</w:t>
      </w:r>
    </w:p>
    <w:p w:rsidR="000F4A52" w:rsidRPr="00AF2B66" w:rsidRDefault="000F4A52" w:rsidP="00234E0E">
      <w:pPr>
        <w:rPr>
          <w:rFonts w:cs="Calibri"/>
          <w:sz w:val="24"/>
          <w:szCs w:val="24"/>
        </w:rPr>
      </w:pPr>
      <w:proofErr w:type="gramStart"/>
      <w:r w:rsidRPr="00AF2B66">
        <w:rPr>
          <w:rFonts w:cs="Calibri"/>
          <w:sz w:val="24"/>
          <w:szCs w:val="24"/>
        </w:rPr>
        <w:t>de</w:t>
      </w:r>
      <w:proofErr w:type="gramEnd"/>
      <w:r w:rsidRPr="00AF2B66">
        <w:rPr>
          <w:rFonts w:cs="Calibri"/>
          <w:sz w:val="24"/>
          <w:szCs w:val="24"/>
        </w:rPr>
        <w:t xml:space="preserve"> la Torre, I., 2011. The origins of stone tool technology in Africa: a historical perspective. Philosophical Transactions of the Royal Society B (Biological Sciences) 366, 1028–1037.</w:t>
      </w:r>
    </w:p>
    <w:p w:rsidR="001D6160" w:rsidRPr="00AF2B66" w:rsidRDefault="001D6160" w:rsidP="00234E0E">
      <w:pPr>
        <w:rPr>
          <w:rFonts w:cs="Calibri"/>
          <w:sz w:val="24"/>
          <w:szCs w:val="24"/>
        </w:rPr>
      </w:pPr>
      <w:proofErr w:type="gramStart"/>
      <w:r w:rsidRPr="00AF2B66">
        <w:rPr>
          <w:rFonts w:cs="Calibri"/>
          <w:sz w:val="24"/>
          <w:szCs w:val="24"/>
        </w:rPr>
        <w:t>de</w:t>
      </w:r>
      <w:proofErr w:type="gramEnd"/>
      <w:r w:rsidRPr="00AF2B66">
        <w:rPr>
          <w:rFonts w:cs="Calibri"/>
          <w:sz w:val="24"/>
          <w:szCs w:val="24"/>
        </w:rPr>
        <w:t xml:space="preserve"> la Torre, I., Mora, R., Arroyo, A., Benito-Calvo, A., 2014. </w:t>
      </w:r>
      <w:proofErr w:type="gramStart"/>
      <w:r w:rsidRPr="00AF2B66">
        <w:rPr>
          <w:rFonts w:cs="Calibri"/>
          <w:sz w:val="24"/>
          <w:szCs w:val="24"/>
        </w:rPr>
        <w:t>Acheulean technological behaviour in the Middle Pleistocene landscape of Mieso (East-Central Ethiopia).</w:t>
      </w:r>
      <w:proofErr w:type="gramEnd"/>
      <w:r w:rsidRPr="00AF2B66">
        <w:rPr>
          <w:rFonts w:cs="Calibri"/>
          <w:sz w:val="24"/>
          <w:szCs w:val="24"/>
        </w:rPr>
        <w:t xml:space="preserve"> Journal of Human Evolution 76, 1</w:t>
      </w:r>
      <w:r w:rsidRPr="00AF2B66">
        <w:rPr>
          <w:sz w:val="24"/>
          <w:szCs w:val="24"/>
          <w:lang w:val="en-US"/>
        </w:rPr>
        <w:t>–</w:t>
      </w:r>
      <w:r w:rsidRPr="00AF2B66">
        <w:rPr>
          <w:rFonts w:cs="Calibri"/>
          <w:sz w:val="24"/>
          <w:szCs w:val="24"/>
        </w:rPr>
        <w:t>25.</w:t>
      </w:r>
    </w:p>
    <w:p w:rsidR="00234E0E" w:rsidRPr="00AF2B66" w:rsidRDefault="007F7AEA" w:rsidP="00234E0E">
      <w:pPr>
        <w:rPr>
          <w:sz w:val="24"/>
          <w:szCs w:val="24"/>
        </w:rPr>
      </w:pPr>
      <w:r w:rsidRPr="00AF2B66">
        <w:rPr>
          <w:sz w:val="24"/>
          <w:szCs w:val="24"/>
        </w:rPr>
        <w:t>De Lumley, H.</w:t>
      </w:r>
      <w:r w:rsidR="00234E0E" w:rsidRPr="00AF2B66">
        <w:rPr>
          <w:sz w:val="24"/>
          <w:szCs w:val="24"/>
        </w:rPr>
        <w:t xml:space="preserve">, 2009. </w:t>
      </w:r>
      <w:proofErr w:type="gramStart"/>
      <w:r w:rsidR="00234E0E" w:rsidRPr="00AF2B66">
        <w:rPr>
          <w:sz w:val="24"/>
          <w:szCs w:val="24"/>
        </w:rPr>
        <w:t>Terra Amata, Nice, Alpes-Maritime.</w:t>
      </w:r>
      <w:proofErr w:type="gramEnd"/>
      <w:r w:rsidR="00234E0E" w:rsidRPr="00AF2B66">
        <w:rPr>
          <w:sz w:val="24"/>
          <w:szCs w:val="24"/>
        </w:rPr>
        <w:t xml:space="preserve"> Des campements acheuléens datés de 400 000 à 380 000 ans. CNRS Editions.</w:t>
      </w:r>
    </w:p>
    <w:p w:rsidR="001D6160" w:rsidRPr="00AF2B66" w:rsidRDefault="001D6160" w:rsidP="001D6160">
      <w:pPr>
        <w:autoSpaceDE w:val="0"/>
        <w:autoSpaceDN w:val="0"/>
        <w:adjustRightInd w:val="0"/>
        <w:rPr>
          <w:rFonts w:cs="Calibri"/>
          <w:sz w:val="24"/>
          <w:szCs w:val="24"/>
        </w:rPr>
      </w:pPr>
      <w:proofErr w:type="gramStart"/>
      <w:r w:rsidRPr="00AF2B66">
        <w:rPr>
          <w:rFonts w:cs="Calibri"/>
          <w:sz w:val="24"/>
          <w:szCs w:val="24"/>
        </w:rPr>
        <w:t>de</w:t>
      </w:r>
      <w:proofErr w:type="gramEnd"/>
      <w:r w:rsidRPr="00AF2B66">
        <w:rPr>
          <w:rFonts w:cs="Calibri"/>
          <w:sz w:val="24"/>
          <w:szCs w:val="24"/>
        </w:rPr>
        <w:t xml:space="preserve"> Terra, H., Paterson, T.T., 1939. Studies on the ice age in India and associated human cultures. Washington (DC): Carnegie Institution of Washington.</w:t>
      </w:r>
    </w:p>
    <w:p w:rsidR="004D180B" w:rsidRPr="00AF2B66" w:rsidRDefault="004D180B" w:rsidP="004D180B">
      <w:pPr>
        <w:rPr>
          <w:sz w:val="24"/>
          <w:szCs w:val="24"/>
        </w:rPr>
      </w:pPr>
      <w:r w:rsidRPr="00AF2B66">
        <w:rPr>
          <w:sz w:val="24"/>
          <w:szCs w:val="24"/>
        </w:rPr>
        <w:t>Demir, T., Westaway, R., Seyrek, A., Bridgland, D., 2007a. Terrace staircases of the River Euphrates in southeast Turkey, northern Syria and western Iraq: evidence for regional surface uplift. Quaternary Science Reviews 26, 2844–2863.</w:t>
      </w:r>
    </w:p>
    <w:p w:rsidR="002C372E" w:rsidRPr="00AF2B66" w:rsidRDefault="002C372E" w:rsidP="002C372E">
      <w:pPr>
        <w:rPr>
          <w:sz w:val="24"/>
          <w:szCs w:val="24"/>
        </w:rPr>
      </w:pPr>
      <w:r w:rsidRPr="00AF2B66">
        <w:rPr>
          <w:sz w:val="24"/>
          <w:szCs w:val="24"/>
        </w:rPr>
        <w:t>Demir, T., Westaway, R., Bridgland, D., Pringle, M., Yurtmen, S., Beck, A., Rowbotham, G., 2007</w:t>
      </w:r>
      <w:r w:rsidR="004D180B" w:rsidRPr="00AF2B66">
        <w:rPr>
          <w:sz w:val="24"/>
          <w:szCs w:val="24"/>
        </w:rPr>
        <w:t>b</w:t>
      </w:r>
      <w:r w:rsidRPr="00AF2B66">
        <w:rPr>
          <w:sz w:val="24"/>
          <w:szCs w:val="24"/>
        </w:rPr>
        <w:t xml:space="preserve">. Ar–Ar dating of Late Cenozoic basaltic volcanism in northern Syria: implications for the history of incision by the River Euphrates and uplift of the northern Arabian Platform. </w:t>
      </w:r>
      <w:proofErr w:type="gramStart"/>
      <w:r w:rsidRPr="00AF2B66">
        <w:rPr>
          <w:sz w:val="24"/>
          <w:szCs w:val="24"/>
        </w:rPr>
        <w:t>Tectonics 26.</w:t>
      </w:r>
      <w:proofErr w:type="gramEnd"/>
      <w:r w:rsidRPr="00AF2B66">
        <w:rPr>
          <w:sz w:val="24"/>
          <w:szCs w:val="24"/>
        </w:rPr>
        <w:t xml:space="preserve"> </w:t>
      </w:r>
      <w:proofErr w:type="gramStart"/>
      <w:r w:rsidRPr="00AF2B66">
        <w:rPr>
          <w:sz w:val="24"/>
          <w:szCs w:val="24"/>
        </w:rPr>
        <w:t>doi:</w:t>
      </w:r>
      <w:proofErr w:type="gramEnd"/>
      <w:r w:rsidRPr="00AF2B66">
        <w:rPr>
          <w:sz w:val="24"/>
          <w:szCs w:val="24"/>
        </w:rPr>
        <w:t>10.1029/2006TC001959.</w:t>
      </w:r>
    </w:p>
    <w:p w:rsidR="002C372E" w:rsidRPr="00AF2B66" w:rsidRDefault="002C372E" w:rsidP="002C372E">
      <w:pPr>
        <w:rPr>
          <w:sz w:val="24"/>
          <w:szCs w:val="24"/>
        </w:rPr>
      </w:pPr>
      <w:r w:rsidRPr="00AF2B66">
        <w:rPr>
          <w:sz w:val="24"/>
          <w:szCs w:val="24"/>
        </w:rPr>
        <w:t>Demir, T., Seyrek, A., Westaway, R., Bridgland, D., Beck, A., 2008. Late Cenozoic surface uplift revealed by incision by the River Euphrates at Birecik, southeast Turkey. Quaternary International 186, 132–163.</w:t>
      </w:r>
    </w:p>
    <w:p w:rsidR="00C87D58" w:rsidRPr="00AF2B66" w:rsidRDefault="00C87D58" w:rsidP="00C87D58">
      <w:pPr>
        <w:rPr>
          <w:sz w:val="24"/>
          <w:szCs w:val="24"/>
        </w:rPr>
      </w:pPr>
      <w:r w:rsidRPr="00AF2B66">
        <w:rPr>
          <w:sz w:val="24"/>
          <w:szCs w:val="24"/>
        </w:rPr>
        <w:t>Demir, T., Seyrek, A., Westaway, R., Guillou, H., Scaillet, S., Beck, A., Bridgland, D.R., 2012. Late Cenozoic regional uplift and localised crustal deformation within the northern Arabian Platform in southeast Turkey: Investigation of the Euphrates terrace staircase using multidisciplinary techniques. Geomorphology 165–166, 7–24.</w:t>
      </w:r>
    </w:p>
    <w:p w:rsidR="00F710FB" w:rsidRPr="00AF2B66" w:rsidRDefault="00F710FB" w:rsidP="00F710FB">
      <w:pPr>
        <w:autoSpaceDE w:val="0"/>
        <w:autoSpaceDN w:val="0"/>
        <w:adjustRightInd w:val="0"/>
        <w:rPr>
          <w:rFonts w:cs="Calibri"/>
          <w:sz w:val="24"/>
          <w:szCs w:val="24"/>
        </w:rPr>
      </w:pPr>
      <w:r w:rsidRPr="00AF2B66">
        <w:rPr>
          <w:rFonts w:cs="Calibri"/>
          <w:sz w:val="24"/>
          <w:szCs w:val="24"/>
        </w:rPr>
        <w:t>Dennell, R.W., 1989. Report of the British Archaeological Mission to Pakistan 1980–1989. Man and Environment 14, 129–131.</w:t>
      </w:r>
    </w:p>
    <w:p w:rsidR="000F4A52" w:rsidRPr="00AF2B66" w:rsidRDefault="000F4A52" w:rsidP="00F710FB">
      <w:pPr>
        <w:autoSpaceDE w:val="0"/>
        <w:autoSpaceDN w:val="0"/>
        <w:adjustRightInd w:val="0"/>
        <w:rPr>
          <w:rFonts w:cs="Calibri"/>
          <w:sz w:val="24"/>
          <w:szCs w:val="24"/>
        </w:rPr>
      </w:pPr>
      <w:r w:rsidRPr="00AF2B66">
        <w:rPr>
          <w:rFonts w:cs="Calibri"/>
          <w:sz w:val="24"/>
          <w:szCs w:val="24"/>
        </w:rPr>
        <w:t xml:space="preserve">Dennell, R.W., 2008. </w:t>
      </w:r>
      <w:proofErr w:type="gramStart"/>
      <w:r w:rsidRPr="00AF2B66">
        <w:rPr>
          <w:rFonts w:cs="Calibri"/>
          <w:sz w:val="24"/>
          <w:szCs w:val="24"/>
        </w:rPr>
        <w:t>The Palaeolithic Settlement of Asia.</w:t>
      </w:r>
      <w:proofErr w:type="gramEnd"/>
      <w:r w:rsidRPr="00AF2B66">
        <w:rPr>
          <w:rFonts w:cs="Calibri"/>
          <w:sz w:val="24"/>
          <w:szCs w:val="24"/>
        </w:rPr>
        <w:t xml:space="preserve"> Cambridge University Press (Cambridge World Archaeology Series).</w:t>
      </w:r>
    </w:p>
    <w:p w:rsidR="00F710FB" w:rsidRPr="00AF2B66" w:rsidRDefault="00F710FB" w:rsidP="00F710FB">
      <w:pPr>
        <w:autoSpaceDE w:val="0"/>
        <w:autoSpaceDN w:val="0"/>
        <w:adjustRightInd w:val="0"/>
        <w:rPr>
          <w:rFonts w:cs="Calibri"/>
          <w:sz w:val="24"/>
          <w:szCs w:val="24"/>
        </w:rPr>
      </w:pPr>
      <w:r w:rsidRPr="00AF2B66">
        <w:rPr>
          <w:rFonts w:cs="Calibri"/>
          <w:sz w:val="24"/>
          <w:szCs w:val="24"/>
        </w:rPr>
        <w:lastRenderedPageBreak/>
        <w:t>Dennell, R.W., 2013. The Nihewan Basin of north China in the Early Pleistocene: continuous and flourishing, or discontinuous, infrequent and ephemeral occupation? Quaternary International 295, 223–236.</w:t>
      </w:r>
    </w:p>
    <w:p w:rsidR="000F4A52" w:rsidRPr="00AF2B66" w:rsidRDefault="000F4A52" w:rsidP="00F710FB">
      <w:pPr>
        <w:rPr>
          <w:sz w:val="24"/>
          <w:szCs w:val="24"/>
        </w:rPr>
      </w:pPr>
      <w:r w:rsidRPr="00AF2B66">
        <w:rPr>
          <w:sz w:val="24"/>
          <w:szCs w:val="24"/>
        </w:rPr>
        <w:t>Dennell, R.W., 2015. Life without the Movius Line: The structure of the East and Southeast Asian Early Palaeolithic. Quaternary International 400, 14</w:t>
      </w:r>
      <w:r w:rsidRPr="00AF2B66">
        <w:rPr>
          <w:rFonts w:cs="Calibri"/>
          <w:sz w:val="24"/>
          <w:szCs w:val="24"/>
        </w:rPr>
        <w:t>–</w:t>
      </w:r>
      <w:r w:rsidRPr="00AF2B66">
        <w:rPr>
          <w:sz w:val="24"/>
          <w:szCs w:val="24"/>
        </w:rPr>
        <w:t>22.</w:t>
      </w:r>
    </w:p>
    <w:p w:rsidR="00F710FB" w:rsidRPr="00AF2B66" w:rsidRDefault="00F710FB" w:rsidP="00F710FB">
      <w:pPr>
        <w:rPr>
          <w:sz w:val="24"/>
          <w:szCs w:val="24"/>
        </w:rPr>
      </w:pPr>
      <w:r w:rsidRPr="00AF2B66">
        <w:rPr>
          <w:sz w:val="24"/>
          <w:szCs w:val="24"/>
        </w:rPr>
        <w:t>Desprat, S., Sánchez Gonĩ, M.F., Turon, J.-L., McManus, J.F., Loutre, M.F., Duprat, J., Malaizé, B., Peyron, O., Peypouquet, J.-P., 2005. Is vegetation responsible for glacial inception during periods of muted insolation changes? Quaternary Science Reviews 24, 1361–1374.</w:t>
      </w:r>
    </w:p>
    <w:p w:rsidR="00234E0E" w:rsidRPr="00AF2B66" w:rsidRDefault="003204EF" w:rsidP="00234E0E">
      <w:pPr>
        <w:rPr>
          <w:sz w:val="24"/>
          <w:szCs w:val="24"/>
        </w:rPr>
      </w:pPr>
      <w:proofErr w:type="gramStart"/>
      <w:r w:rsidRPr="00AF2B66">
        <w:rPr>
          <w:sz w:val="24"/>
          <w:szCs w:val="24"/>
        </w:rPr>
        <w:t xml:space="preserve">Despriée, J., </w:t>
      </w:r>
      <w:r w:rsidR="00234E0E" w:rsidRPr="00AF2B66">
        <w:rPr>
          <w:sz w:val="24"/>
          <w:szCs w:val="24"/>
        </w:rPr>
        <w:t xml:space="preserve">Voinchet, </w:t>
      </w:r>
      <w:r w:rsidRPr="00AF2B66">
        <w:rPr>
          <w:sz w:val="24"/>
          <w:szCs w:val="24"/>
        </w:rPr>
        <w:t xml:space="preserve">P., </w:t>
      </w:r>
      <w:r w:rsidR="00234E0E" w:rsidRPr="00AF2B66">
        <w:rPr>
          <w:sz w:val="24"/>
          <w:szCs w:val="24"/>
        </w:rPr>
        <w:t xml:space="preserve">Tissoux, </w:t>
      </w:r>
      <w:r w:rsidRPr="00AF2B66">
        <w:rPr>
          <w:sz w:val="24"/>
          <w:szCs w:val="24"/>
        </w:rPr>
        <w:t xml:space="preserve">H., </w:t>
      </w:r>
      <w:r w:rsidR="00234E0E" w:rsidRPr="00AF2B66">
        <w:rPr>
          <w:sz w:val="24"/>
          <w:szCs w:val="24"/>
        </w:rPr>
        <w:t xml:space="preserve">Bahain, </w:t>
      </w:r>
      <w:r w:rsidRPr="00AF2B66">
        <w:rPr>
          <w:sz w:val="24"/>
          <w:szCs w:val="24"/>
        </w:rPr>
        <w:t xml:space="preserve">J.-J., </w:t>
      </w:r>
      <w:r w:rsidR="00234E0E" w:rsidRPr="00AF2B66">
        <w:rPr>
          <w:sz w:val="24"/>
          <w:szCs w:val="24"/>
        </w:rPr>
        <w:t xml:space="preserve">Falguères, </w:t>
      </w:r>
      <w:r w:rsidRPr="00AF2B66">
        <w:rPr>
          <w:sz w:val="24"/>
          <w:szCs w:val="24"/>
        </w:rPr>
        <w:t>C.,</w:t>
      </w:r>
      <w:r w:rsidR="00234E0E" w:rsidRPr="00AF2B66">
        <w:rPr>
          <w:sz w:val="24"/>
          <w:szCs w:val="24"/>
        </w:rPr>
        <w:t xml:space="preserve"> Courcimault, </w:t>
      </w:r>
      <w:r w:rsidRPr="00AF2B66">
        <w:rPr>
          <w:sz w:val="24"/>
          <w:szCs w:val="24"/>
        </w:rPr>
        <w:t xml:space="preserve">G., </w:t>
      </w:r>
      <w:r w:rsidR="00234E0E" w:rsidRPr="00AF2B66">
        <w:rPr>
          <w:sz w:val="24"/>
          <w:szCs w:val="24"/>
        </w:rPr>
        <w:t xml:space="preserve">Dépont, </w:t>
      </w:r>
      <w:r w:rsidRPr="00AF2B66">
        <w:rPr>
          <w:sz w:val="24"/>
          <w:szCs w:val="24"/>
        </w:rPr>
        <w:t xml:space="preserve">J., </w:t>
      </w:r>
      <w:r w:rsidR="00234E0E" w:rsidRPr="00AF2B66">
        <w:rPr>
          <w:sz w:val="24"/>
          <w:szCs w:val="24"/>
        </w:rPr>
        <w:t xml:space="preserve">Moncel, </w:t>
      </w:r>
      <w:r w:rsidRPr="00AF2B66">
        <w:rPr>
          <w:sz w:val="24"/>
          <w:szCs w:val="24"/>
        </w:rPr>
        <w:t xml:space="preserve">M.-H., </w:t>
      </w:r>
      <w:r w:rsidR="00234E0E" w:rsidRPr="00AF2B66">
        <w:rPr>
          <w:sz w:val="24"/>
          <w:szCs w:val="24"/>
        </w:rPr>
        <w:t xml:space="preserve">Robin, </w:t>
      </w:r>
      <w:r w:rsidRPr="00AF2B66">
        <w:rPr>
          <w:sz w:val="24"/>
          <w:szCs w:val="24"/>
        </w:rPr>
        <w:t xml:space="preserve">S., </w:t>
      </w:r>
      <w:r w:rsidR="00234E0E" w:rsidRPr="00AF2B66">
        <w:rPr>
          <w:sz w:val="24"/>
          <w:szCs w:val="24"/>
        </w:rPr>
        <w:t xml:space="preserve">Arzarello, </w:t>
      </w:r>
      <w:r w:rsidRPr="00AF2B66">
        <w:rPr>
          <w:sz w:val="24"/>
          <w:szCs w:val="24"/>
        </w:rPr>
        <w:t xml:space="preserve">M., </w:t>
      </w:r>
      <w:r w:rsidR="00234E0E" w:rsidRPr="00AF2B66">
        <w:rPr>
          <w:sz w:val="24"/>
          <w:szCs w:val="24"/>
        </w:rPr>
        <w:t xml:space="preserve">Sala, </w:t>
      </w:r>
      <w:r w:rsidRPr="00AF2B66">
        <w:rPr>
          <w:sz w:val="24"/>
          <w:szCs w:val="24"/>
        </w:rPr>
        <w:t xml:space="preserve">R., </w:t>
      </w:r>
      <w:r w:rsidR="00234E0E" w:rsidRPr="00AF2B66">
        <w:rPr>
          <w:sz w:val="24"/>
          <w:szCs w:val="24"/>
        </w:rPr>
        <w:t xml:space="preserve">Marquer, </w:t>
      </w:r>
      <w:r w:rsidRPr="00AF2B66">
        <w:rPr>
          <w:sz w:val="24"/>
          <w:szCs w:val="24"/>
        </w:rPr>
        <w:t xml:space="preserve">R., </w:t>
      </w:r>
      <w:r w:rsidR="00234E0E" w:rsidRPr="00AF2B66">
        <w:rPr>
          <w:sz w:val="24"/>
          <w:szCs w:val="24"/>
        </w:rPr>
        <w:t xml:space="preserve">Messager, </w:t>
      </w:r>
      <w:r w:rsidRPr="00AF2B66">
        <w:rPr>
          <w:sz w:val="24"/>
          <w:szCs w:val="24"/>
        </w:rPr>
        <w:t xml:space="preserve">E., </w:t>
      </w:r>
      <w:r w:rsidR="00234E0E" w:rsidRPr="00AF2B66">
        <w:rPr>
          <w:sz w:val="24"/>
          <w:szCs w:val="24"/>
        </w:rPr>
        <w:t xml:space="preserve">Puaud, </w:t>
      </w:r>
      <w:r w:rsidRPr="00AF2B66">
        <w:rPr>
          <w:sz w:val="24"/>
          <w:szCs w:val="24"/>
        </w:rPr>
        <w:t xml:space="preserve">S., </w:t>
      </w:r>
      <w:r w:rsidR="00234E0E" w:rsidRPr="00AF2B66">
        <w:rPr>
          <w:sz w:val="24"/>
          <w:szCs w:val="24"/>
        </w:rPr>
        <w:t xml:space="preserve">Abdessadok, </w:t>
      </w:r>
      <w:r w:rsidRPr="00AF2B66">
        <w:rPr>
          <w:sz w:val="24"/>
          <w:szCs w:val="24"/>
        </w:rPr>
        <w:t xml:space="preserve">S., </w:t>
      </w:r>
      <w:r w:rsidR="00234E0E" w:rsidRPr="00AF2B66">
        <w:rPr>
          <w:sz w:val="24"/>
          <w:szCs w:val="24"/>
        </w:rPr>
        <w:t>2011.</w:t>
      </w:r>
      <w:proofErr w:type="gramEnd"/>
      <w:r w:rsidR="00234E0E" w:rsidRPr="00AF2B66">
        <w:rPr>
          <w:sz w:val="24"/>
          <w:szCs w:val="24"/>
        </w:rPr>
        <w:t xml:space="preserve"> Lower and Middle Pleistocene human settlements recorded in fluvial deposits of the middle Loire River Basin, Centre Region, </w:t>
      </w:r>
      <w:proofErr w:type="gramStart"/>
      <w:r w:rsidR="00234E0E" w:rsidRPr="00AF2B66">
        <w:rPr>
          <w:sz w:val="24"/>
          <w:szCs w:val="24"/>
        </w:rPr>
        <w:t>France</w:t>
      </w:r>
      <w:proofErr w:type="gramEnd"/>
      <w:r w:rsidR="00234E0E" w:rsidRPr="00AF2B66">
        <w:rPr>
          <w:sz w:val="24"/>
          <w:szCs w:val="24"/>
        </w:rPr>
        <w:t xml:space="preserve">. </w:t>
      </w:r>
      <w:proofErr w:type="gramStart"/>
      <w:r w:rsidR="00234E0E" w:rsidRPr="00AF2B66">
        <w:rPr>
          <w:sz w:val="24"/>
          <w:szCs w:val="24"/>
        </w:rPr>
        <w:t>Quat.</w:t>
      </w:r>
      <w:proofErr w:type="gramEnd"/>
      <w:r w:rsidR="00234E0E" w:rsidRPr="00AF2B66">
        <w:rPr>
          <w:sz w:val="24"/>
          <w:szCs w:val="24"/>
        </w:rPr>
        <w:t xml:space="preserve"> Sci. Rev. Spec. Issue (Human Occup. Paleoarctic) 30, 1474–1485.</w:t>
      </w:r>
    </w:p>
    <w:p w:rsidR="00F710FB" w:rsidRPr="00AF2B66" w:rsidRDefault="00F710FB" w:rsidP="00F710FB">
      <w:pPr>
        <w:autoSpaceDE w:val="0"/>
        <w:autoSpaceDN w:val="0"/>
        <w:adjustRightInd w:val="0"/>
        <w:rPr>
          <w:rFonts w:cs="Calibri"/>
          <w:sz w:val="24"/>
          <w:szCs w:val="24"/>
        </w:rPr>
      </w:pPr>
      <w:proofErr w:type="gramStart"/>
      <w:r w:rsidRPr="00AF2B66">
        <w:rPr>
          <w:rFonts w:cs="Calibri"/>
          <w:sz w:val="24"/>
          <w:szCs w:val="24"/>
        </w:rPr>
        <w:t>Dev</w:t>
      </w:r>
      <w:r w:rsidR="000E4DD1" w:rsidRPr="00AF2B66">
        <w:rPr>
          <w:rFonts w:cs="Calibri"/>
          <w:sz w:val="24"/>
          <w:szCs w:val="24"/>
        </w:rPr>
        <w:t>è</w:t>
      </w:r>
      <w:r w:rsidRPr="00AF2B66">
        <w:rPr>
          <w:rFonts w:cs="Calibri"/>
          <w:sz w:val="24"/>
          <w:szCs w:val="24"/>
        </w:rPr>
        <w:t>s, M., Sturdy, D., Godet, N., King, G.C.P., Bailey, G.N., 2014.</w:t>
      </w:r>
      <w:proofErr w:type="gramEnd"/>
      <w:r w:rsidRPr="00AF2B66">
        <w:rPr>
          <w:rFonts w:cs="Calibri"/>
          <w:sz w:val="24"/>
          <w:szCs w:val="24"/>
        </w:rPr>
        <w:t xml:space="preserve"> </w:t>
      </w:r>
      <w:proofErr w:type="gramStart"/>
      <w:r w:rsidRPr="00AF2B66">
        <w:rPr>
          <w:rFonts w:cs="Calibri"/>
          <w:sz w:val="24"/>
          <w:szCs w:val="24"/>
        </w:rPr>
        <w:t>Hominin reactions to herbivore distribution in the Lower Palaeolithic of the Southern Levant.</w:t>
      </w:r>
      <w:proofErr w:type="gramEnd"/>
      <w:r w:rsidRPr="00AF2B66">
        <w:rPr>
          <w:rFonts w:cs="Calibri"/>
          <w:sz w:val="24"/>
          <w:szCs w:val="24"/>
        </w:rPr>
        <w:t xml:space="preserve"> Quaternary Science Reviews 96, 140</w:t>
      </w:r>
      <w:r w:rsidRPr="00AF2B66">
        <w:rPr>
          <w:sz w:val="24"/>
          <w:szCs w:val="24"/>
        </w:rPr>
        <w:t>–</w:t>
      </w:r>
      <w:r w:rsidRPr="00AF2B66">
        <w:rPr>
          <w:rFonts w:cs="Calibri"/>
          <w:sz w:val="24"/>
          <w:szCs w:val="24"/>
        </w:rPr>
        <w:t>160.</w:t>
      </w:r>
    </w:p>
    <w:p w:rsidR="00F710FB" w:rsidRPr="00AF2B66" w:rsidRDefault="00F710FB" w:rsidP="00F710FB">
      <w:pPr>
        <w:autoSpaceDE w:val="0"/>
        <w:autoSpaceDN w:val="0"/>
        <w:adjustRightInd w:val="0"/>
        <w:rPr>
          <w:rFonts w:cs="Calibri"/>
          <w:sz w:val="24"/>
          <w:szCs w:val="24"/>
        </w:rPr>
      </w:pPr>
      <w:r w:rsidRPr="00AF2B66">
        <w:rPr>
          <w:rFonts w:cs="Calibri"/>
          <w:sz w:val="24"/>
          <w:szCs w:val="24"/>
        </w:rPr>
        <w:t xml:space="preserve">Diez-Martín, F., Yustos, P.S., de la Rúa, D.G., González, J.A.G., de Luque, L., Barba, R., 2014a. </w:t>
      </w:r>
      <w:proofErr w:type="gramStart"/>
      <w:r w:rsidRPr="00AF2B66">
        <w:rPr>
          <w:rFonts w:cs="Calibri"/>
          <w:sz w:val="24"/>
          <w:szCs w:val="24"/>
        </w:rPr>
        <w:t>Early Acheulean technology at Es2-Lepolosi (ancient MHS-Bayasi) in Peninj (Lake Natron, Tanzania).</w:t>
      </w:r>
      <w:proofErr w:type="gramEnd"/>
      <w:r w:rsidRPr="00AF2B66">
        <w:rPr>
          <w:rFonts w:cs="Calibri"/>
          <w:sz w:val="24"/>
          <w:szCs w:val="24"/>
        </w:rPr>
        <w:t xml:space="preserve"> Quaternary International 322</w:t>
      </w:r>
      <w:r w:rsidRPr="00AF2B66">
        <w:rPr>
          <w:sz w:val="24"/>
          <w:szCs w:val="24"/>
        </w:rPr>
        <w:t>–</w:t>
      </w:r>
      <w:r w:rsidRPr="00AF2B66">
        <w:rPr>
          <w:rFonts w:cs="Calibri"/>
          <w:sz w:val="24"/>
          <w:szCs w:val="24"/>
        </w:rPr>
        <w:t>323, 209</w:t>
      </w:r>
      <w:r w:rsidRPr="00AF2B66">
        <w:rPr>
          <w:sz w:val="24"/>
          <w:szCs w:val="24"/>
        </w:rPr>
        <w:t>–</w:t>
      </w:r>
      <w:r w:rsidRPr="00AF2B66">
        <w:rPr>
          <w:rFonts w:cs="Calibri"/>
          <w:sz w:val="24"/>
          <w:szCs w:val="24"/>
        </w:rPr>
        <w:t>236.</w:t>
      </w:r>
    </w:p>
    <w:p w:rsidR="00F710FB" w:rsidRPr="00AF2B66" w:rsidRDefault="00F710FB" w:rsidP="00F710FB">
      <w:pPr>
        <w:autoSpaceDE w:val="0"/>
        <w:autoSpaceDN w:val="0"/>
        <w:adjustRightInd w:val="0"/>
        <w:rPr>
          <w:rFonts w:cs="Calibri"/>
          <w:sz w:val="24"/>
          <w:szCs w:val="24"/>
        </w:rPr>
      </w:pPr>
      <w:proofErr w:type="gramStart"/>
      <w:r w:rsidRPr="00AF2B66">
        <w:rPr>
          <w:rFonts w:cs="Calibri"/>
          <w:sz w:val="24"/>
          <w:szCs w:val="24"/>
        </w:rPr>
        <w:t>Diez- Martín, F., Yustos, P.S., González, J.A.G., Luque, L., de la Rúa, D.G., Domínguez-Rodrigo, M., 2014b.</w:t>
      </w:r>
      <w:proofErr w:type="gramEnd"/>
      <w:r w:rsidRPr="00AF2B66">
        <w:rPr>
          <w:rFonts w:cs="Calibri"/>
          <w:sz w:val="24"/>
          <w:szCs w:val="24"/>
        </w:rPr>
        <w:t xml:space="preserve"> </w:t>
      </w:r>
      <w:proofErr w:type="gramStart"/>
      <w:r w:rsidRPr="00AF2B66">
        <w:rPr>
          <w:rFonts w:cs="Calibri"/>
          <w:sz w:val="24"/>
          <w:szCs w:val="24"/>
        </w:rPr>
        <w:t>Reassessment of the Early Acheulean at EN1-Noolchalai (Ancient RHS-Mugulud) in Peninj (Lake Natron, Tanzania).</w:t>
      </w:r>
      <w:proofErr w:type="gramEnd"/>
      <w:r w:rsidRPr="00AF2B66">
        <w:rPr>
          <w:rFonts w:cs="Calibri"/>
          <w:sz w:val="24"/>
          <w:szCs w:val="24"/>
        </w:rPr>
        <w:t xml:space="preserve"> Quaternary International 322</w:t>
      </w:r>
      <w:r w:rsidRPr="00AF2B66">
        <w:rPr>
          <w:sz w:val="24"/>
          <w:szCs w:val="24"/>
        </w:rPr>
        <w:t>–</w:t>
      </w:r>
      <w:r w:rsidRPr="00AF2B66">
        <w:rPr>
          <w:rFonts w:cs="Calibri"/>
          <w:sz w:val="24"/>
          <w:szCs w:val="24"/>
        </w:rPr>
        <w:t>323, 237</w:t>
      </w:r>
      <w:r w:rsidRPr="00AF2B66">
        <w:rPr>
          <w:sz w:val="24"/>
          <w:szCs w:val="24"/>
        </w:rPr>
        <w:t>–</w:t>
      </w:r>
      <w:r w:rsidRPr="00AF2B66">
        <w:rPr>
          <w:rFonts w:cs="Calibri"/>
          <w:sz w:val="24"/>
          <w:szCs w:val="24"/>
        </w:rPr>
        <w:t>263.</w:t>
      </w:r>
    </w:p>
    <w:p w:rsidR="00FC5B43" w:rsidRPr="00AF2B66" w:rsidRDefault="00FC5B43" w:rsidP="00F710FB">
      <w:pPr>
        <w:autoSpaceDE w:val="0"/>
        <w:autoSpaceDN w:val="0"/>
        <w:adjustRightInd w:val="0"/>
        <w:rPr>
          <w:rFonts w:cs="Calibri"/>
          <w:sz w:val="24"/>
          <w:szCs w:val="24"/>
        </w:rPr>
      </w:pPr>
      <w:r w:rsidRPr="00AF2B66">
        <w:rPr>
          <w:rFonts w:cs="Calibri"/>
          <w:sz w:val="24"/>
          <w:szCs w:val="24"/>
        </w:rPr>
        <w:t>Diez-Martín, F., Yustos, P.S., Uribelarrea, D., Baquedano, E., Mark, D.F., MabullaA, Fraile, C.</w:t>
      </w:r>
      <w:proofErr w:type="gramStart"/>
      <w:r w:rsidRPr="00AF2B66">
        <w:rPr>
          <w:rFonts w:cs="Calibri"/>
          <w:sz w:val="24"/>
          <w:szCs w:val="24"/>
        </w:rPr>
        <w:t>,  Duque</w:t>
      </w:r>
      <w:proofErr w:type="gramEnd"/>
      <w:r w:rsidRPr="00AF2B66">
        <w:rPr>
          <w:rFonts w:cs="Calibri"/>
          <w:sz w:val="24"/>
          <w:szCs w:val="24"/>
        </w:rPr>
        <w:t xml:space="preserve">, J., Díaz, I., Pérez-González. </w:t>
      </w:r>
      <w:proofErr w:type="gramStart"/>
      <w:r w:rsidRPr="00AF2B66">
        <w:rPr>
          <w:rFonts w:cs="Calibri"/>
          <w:sz w:val="24"/>
          <w:szCs w:val="24"/>
        </w:rPr>
        <w:t>A., Yravedra, J., Egeland, C.P., Organista, E., Domínguez-Rodrigo, M., 2015.</w:t>
      </w:r>
      <w:proofErr w:type="gramEnd"/>
      <w:r w:rsidRPr="00AF2B66">
        <w:rPr>
          <w:rFonts w:cs="Calibri"/>
          <w:sz w:val="24"/>
          <w:szCs w:val="24"/>
        </w:rPr>
        <w:t xml:space="preserve"> The Origin of the Acheulean: the 1.7 million-year-old site of FLK West, Olduvai Gorge (Tanzania). Nature 5, 17839 | DOI: 10.1038/srep17839.</w:t>
      </w:r>
    </w:p>
    <w:p w:rsidR="00F710FB" w:rsidRPr="00AF2B66" w:rsidRDefault="00F710FB" w:rsidP="00F710FB">
      <w:pPr>
        <w:autoSpaceDE w:val="0"/>
        <w:autoSpaceDN w:val="0"/>
        <w:adjustRightInd w:val="0"/>
        <w:rPr>
          <w:rFonts w:cs="Calibri"/>
          <w:color w:val="FF0000"/>
          <w:sz w:val="24"/>
          <w:szCs w:val="24"/>
        </w:rPr>
      </w:pPr>
      <w:r w:rsidRPr="00AF2B66">
        <w:rPr>
          <w:rFonts w:cs="Calibri"/>
          <w:sz w:val="24"/>
          <w:szCs w:val="24"/>
        </w:rPr>
        <w:t>Djerrab, A., Spassov, S., Defaflia, N., Hus, J., Abdessadok, S., Ruault-Djerrab, M., Bahra, N., Ech-Chakrouni, S. 2014. The Middle Palaeolithic site of Birzgane (Tebessa, Algeria): Rock magnetic property characterisation and past rainfall reconstruction. Quaternary International 320, 63</w:t>
      </w:r>
      <w:r w:rsidRPr="00AF2B66">
        <w:rPr>
          <w:sz w:val="24"/>
          <w:szCs w:val="24"/>
        </w:rPr>
        <w:t>–</w:t>
      </w:r>
      <w:r w:rsidRPr="00AF2B66">
        <w:rPr>
          <w:rFonts w:cs="Calibri"/>
          <w:sz w:val="24"/>
          <w:szCs w:val="24"/>
        </w:rPr>
        <w:t>74.</w:t>
      </w:r>
    </w:p>
    <w:p w:rsidR="000F4A52" w:rsidRPr="00AF2B66" w:rsidRDefault="000F4A52" w:rsidP="00F710FB">
      <w:pPr>
        <w:rPr>
          <w:rFonts w:cs="Calibri"/>
          <w:sz w:val="24"/>
          <w:szCs w:val="24"/>
        </w:rPr>
      </w:pPr>
      <w:r w:rsidRPr="00AF2B66">
        <w:rPr>
          <w:rFonts w:cs="Calibri"/>
          <w:sz w:val="24"/>
          <w:szCs w:val="24"/>
        </w:rPr>
        <w:t xml:space="preserve">Domalain, M., Bertin, A., Daver, G., in press, </w:t>
      </w:r>
      <w:proofErr w:type="gramStart"/>
      <w:r w:rsidRPr="00AF2B66">
        <w:rPr>
          <w:rFonts w:cs="Calibri"/>
          <w:sz w:val="24"/>
          <w:szCs w:val="24"/>
        </w:rPr>
        <w:t>Was</w:t>
      </w:r>
      <w:proofErr w:type="gramEnd"/>
      <w:r w:rsidRPr="00AF2B66">
        <w:rPr>
          <w:rFonts w:cs="Calibri"/>
          <w:sz w:val="24"/>
          <w:szCs w:val="24"/>
        </w:rPr>
        <w:t xml:space="preserve"> </w:t>
      </w:r>
      <w:r w:rsidRPr="00AF2B66">
        <w:rPr>
          <w:rFonts w:cs="Calibri"/>
          <w:i/>
          <w:sz w:val="24"/>
          <w:szCs w:val="24"/>
        </w:rPr>
        <w:t>Australopithecus afarensis</w:t>
      </w:r>
      <w:r w:rsidRPr="00AF2B66">
        <w:rPr>
          <w:rFonts w:cs="Calibri"/>
          <w:sz w:val="24"/>
          <w:szCs w:val="24"/>
        </w:rPr>
        <w:t xml:space="preserve"> able to make the Lomekwian stone tools? </w:t>
      </w:r>
      <w:proofErr w:type="gramStart"/>
      <w:r w:rsidRPr="00AF2B66">
        <w:rPr>
          <w:rFonts w:cs="Calibri"/>
          <w:sz w:val="24"/>
          <w:szCs w:val="24"/>
        </w:rPr>
        <w:t>Towards a realistic biomechanical simulation of hand force capability in fossil hominins and new insights on the role of the fifth digit.</w:t>
      </w:r>
      <w:proofErr w:type="gramEnd"/>
      <w:r w:rsidRPr="00AF2B66">
        <w:rPr>
          <w:rFonts w:cs="Calibri"/>
          <w:sz w:val="24"/>
          <w:szCs w:val="24"/>
        </w:rPr>
        <w:t xml:space="preserve">  C.R. Palevol, http://dx.doi.org/10.1016/j.crpv.2016.09.003 </w:t>
      </w:r>
    </w:p>
    <w:p w:rsidR="00F710FB" w:rsidRPr="00AF2B66" w:rsidRDefault="00FC5B43" w:rsidP="00F710FB">
      <w:pPr>
        <w:rPr>
          <w:rFonts w:cs="Calibri"/>
          <w:sz w:val="24"/>
          <w:szCs w:val="24"/>
        </w:rPr>
      </w:pPr>
      <w:r w:rsidRPr="00AF2B66">
        <w:rPr>
          <w:rFonts w:cs="Calibri"/>
          <w:sz w:val="24"/>
          <w:szCs w:val="24"/>
        </w:rPr>
        <w:lastRenderedPageBreak/>
        <w:t xml:space="preserve">Duller, G.A.T, Tooth, S., Barham, L., Tsukamoto, S., 2015. </w:t>
      </w:r>
      <w:proofErr w:type="gramStart"/>
      <w:r w:rsidRPr="00AF2B66">
        <w:rPr>
          <w:rFonts w:cs="Calibri"/>
          <w:sz w:val="24"/>
          <w:szCs w:val="24"/>
        </w:rPr>
        <w:t>New  investigations</w:t>
      </w:r>
      <w:proofErr w:type="gramEnd"/>
      <w:r w:rsidRPr="00AF2B66">
        <w:rPr>
          <w:rFonts w:cs="Calibri"/>
          <w:sz w:val="24"/>
          <w:szCs w:val="24"/>
        </w:rPr>
        <w:t xml:space="preserve"> at Kalambo </w:t>
      </w:r>
      <w:r w:rsidR="00F710FB" w:rsidRPr="00AF2B66">
        <w:rPr>
          <w:rFonts w:cs="Calibri"/>
          <w:sz w:val="24"/>
          <w:szCs w:val="24"/>
        </w:rPr>
        <w:t>Falls, Zambia: Luminescence chronology, site formation, and archaeological significance. Journal of Human Evolution 85, 111</w:t>
      </w:r>
      <w:r w:rsidR="00F710FB" w:rsidRPr="00AF2B66">
        <w:rPr>
          <w:sz w:val="24"/>
          <w:szCs w:val="24"/>
        </w:rPr>
        <w:t>–</w:t>
      </w:r>
      <w:r w:rsidR="00F710FB" w:rsidRPr="00AF2B66">
        <w:rPr>
          <w:rFonts w:cs="Calibri"/>
          <w:sz w:val="24"/>
          <w:szCs w:val="24"/>
        </w:rPr>
        <w:t>125.</w:t>
      </w:r>
    </w:p>
    <w:p w:rsidR="00936B10" w:rsidRPr="00AF2B66" w:rsidRDefault="00936B10" w:rsidP="00936B10">
      <w:pPr>
        <w:rPr>
          <w:sz w:val="24"/>
          <w:szCs w:val="24"/>
        </w:rPr>
      </w:pPr>
      <w:r w:rsidRPr="00AF2B66">
        <w:rPr>
          <w:sz w:val="24"/>
          <w:szCs w:val="24"/>
        </w:rPr>
        <w:t xml:space="preserve">Edgell, H.S., 1989. </w:t>
      </w:r>
      <w:proofErr w:type="gramStart"/>
      <w:r w:rsidRPr="00AF2B66">
        <w:rPr>
          <w:sz w:val="24"/>
          <w:szCs w:val="24"/>
        </w:rPr>
        <w:t>Evolution of the Rub’ al Khali desert.</w:t>
      </w:r>
      <w:proofErr w:type="gramEnd"/>
      <w:r w:rsidRPr="00AF2B66">
        <w:rPr>
          <w:sz w:val="24"/>
          <w:szCs w:val="24"/>
        </w:rPr>
        <w:t xml:space="preserve"> J. King Abdulaziz Univ. Earth Sci. 3, 109–126.</w:t>
      </w:r>
    </w:p>
    <w:p w:rsidR="00936B10" w:rsidRPr="00AF2B66" w:rsidRDefault="00936B10" w:rsidP="00936B10">
      <w:pPr>
        <w:rPr>
          <w:sz w:val="24"/>
          <w:szCs w:val="24"/>
        </w:rPr>
      </w:pPr>
      <w:r w:rsidRPr="00AF2B66">
        <w:rPr>
          <w:sz w:val="24"/>
          <w:szCs w:val="24"/>
        </w:rPr>
        <w:t xml:space="preserve">Edgell, H.S., 2006. </w:t>
      </w:r>
      <w:proofErr w:type="gramStart"/>
      <w:r w:rsidRPr="00AF2B66">
        <w:rPr>
          <w:sz w:val="24"/>
          <w:szCs w:val="24"/>
        </w:rPr>
        <w:t>Arabian Deserts; Nature, origin and evolution.</w:t>
      </w:r>
      <w:proofErr w:type="gramEnd"/>
      <w:r w:rsidRPr="00AF2B66">
        <w:rPr>
          <w:sz w:val="24"/>
          <w:szCs w:val="24"/>
        </w:rPr>
        <w:t xml:space="preserve"> </w:t>
      </w:r>
      <w:proofErr w:type="gramStart"/>
      <w:r w:rsidRPr="00AF2B66">
        <w:rPr>
          <w:sz w:val="24"/>
          <w:szCs w:val="24"/>
        </w:rPr>
        <w:t>Springer, Dordrecht.</w:t>
      </w:r>
      <w:proofErr w:type="gramEnd"/>
    </w:p>
    <w:p w:rsidR="009D2873" w:rsidRPr="00AF2B66" w:rsidRDefault="009D2873" w:rsidP="009D2873">
      <w:pPr>
        <w:rPr>
          <w:sz w:val="24"/>
          <w:szCs w:val="24"/>
        </w:rPr>
      </w:pPr>
      <w:r w:rsidRPr="00AF2B66">
        <w:rPr>
          <w:sz w:val="24"/>
          <w:szCs w:val="24"/>
        </w:rPr>
        <w:t xml:space="preserve">Eissmann, L., 2002. </w:t>
      </w:r>
      <w:proofErr w:type="gramStart"/>
      <w:r w:rsidRPr="00AF2B66">
        <w:rPr>
          <w:sz w:val="24"/>
          <w:szCs w:val="24"/>
        </w:rPr>
        <w:t>Quaternary geology of eastern Germany (Saxony, Saxon-Anhalt, South Brandenburg, Thüringia), type area of the Elsterian and Saalian Stages in Europe.</w:t>
      </w:r>
      <w:proofErr w:type="gramEnd"/>
      <w:r w:rsidRPr="00AF2B66">
        <w:rPr>
          <w:sz w:val="24"/>
          <w:szCs w:val="24"/>
        </w:rPr>
        <w:t xml:space="preserve"> Quaternary Science Reviews 21, 1275–1346.</w:t>
      </w:r>
    </w:p>
    <w:p w:rsidR="00F710FB" w:rsidRPr="00AF2B66" w:rsidRDefault="00F710FB" w:rsidP="00F710FB">
      <w:pPr>
        <w:rPr>
          <w:rFonts w:cs="Calibri"/>
          <w:sz w:val="24"/>
          <w:szCs w:val="24"/>
        </w:rPr>
      </w:pPr>
      <w:proofErr w:type="gramStart"/>
      <w:r w:rsidRPr="00AF2B66">
        <w:rPr>
          <w:rFonts w:cs="Calibri"/>
          <w:sz w:val="24"/>
          <w:szCs w:val="24"/>
        </w:rPr>
        <w:t>Eren, M.I., Durant, A.J., Prendergast, M., Audax Z.P., Mabulla, E., 2014.</w:t>
      </w:r>
      <w:proofErr w:type="gramEnd"/>
      <w:r w:rsidRPr="00AF2B66">
        <w:rPr>
          <w:rFonts w:cs="Calibri"/>
          <w:sz w:val="24"/>
          <w:szCs w:val="24"/>
        </w:rPr>
        <w:t xml:space="preserve"> </w:t>
      </w:r>
      <w:proofErr w:type="gramStart"/>
      <w:r w:rsidRPr="00AF2B66">
        <w:rPr>
          <w:rFonts w:cs="Calibri"/>
          <w:sz w:val="24"/>
          <w:szCs w:val="24"/>
        </w:rPr>
        <w:t>Middle Stone Age archaeology at Olduvai Gorge, Tanzania.</w:t>
      </w:r>
      <w:proofErr w:type="gramEnd"/>
      <w:r w:rsidRPr="00AF2B66">
        <w:rPr>
          <w:rFonts w:cs="Calibri"/>
          <w:sz w:val="24"/>
          <w:szCs w:val="24"/>
        </w:rPr>
        <w:t xml:space="preserve"> Quaternary International 322</w:t>
      </w:r>
      <w:r w:rsidRPr="00AF2B66">
        <w:rPr>
          <w:sz w:val="24"/>
          <w:szCs w:val="24"/>
        </w:rPr>
        <w:t>–</w:t>
      </w:r>
      <w:r w:rsidRPr="00AF2B66">
        <w:rPr>
          <w:rFonts w:cs="Calibri"/>
          <w:sz w:val="24"/>
          <w:szCs w:val="24"/>
        </w:rPr>
        <w:t>323, 292</w:t>
      </w:r>
      <w:r w:rsidRPr="00AF2B66">
        <w:rPr>
          <w:sz w:val="24"/>
          <w:szCs w:val="24"/>
        </w:rPr>
        <w:t>–</w:t>
      </w:r>
      <w:r w:rsidRPr="00AF2B66">
        <w:rPr>
          <w:rFonts w:cs="Calibri"/>
          <w:sz w:val="24"/>
          <w:szCs w:val="24"/>
        </w:rPr>
        <w:t>313.</w:t>
      </w:r>
    </w:p>
    <w:p w:rsidR="00E633B5" w:rsidRPr="00AF2B66" w:rsidRDefault="00E633B5" w:rsidP="00E633B5">
      <w:pPr>
        <w:rPr>
          <w:sz w:val="24"/>
          <w:szCs w:val="24"/>
        </w:rPr>
      </w:pPr>
      <w:r w:rsidRPr="00AF2B66">
        <w:rPr>
          <w:sz w:val="24"/>
          <w:szCs w:val="24"/>
        </w:rPr>
        <w:t>Evans, J., 1863. Account of some further discoveries of flint implements in the Drift on the Continent and in England. Archaeologia 39, 57–84.</w:t>
      </w:r>
    </w:p>
    <w:p w:rsidR="00E633B5" w:rsidRPr="00AF2B66" w:rsidRDefault="00E633B5" w:rsidP="00E633B5">
      <w:pPr>
        <w:rPr>
          <w:sz w:val="24"/>
          <w:szCs w:val="24"/>
        </w:rPr>
      </w:pPr>
      <w:r w:rsidRPr="00AF2B66">
        <w:rPr>
          <w:sz w:val="24"/>
          <w:szCs w:val="24"/>
        </w:rPr>
        <w:t xml:space="preserve">Evans, J., 1872. </w:t>
      </w:r>
      <w:proofErr w:type="gramStart"/>
      <w:r w:rsidRPr="00AF2B66">
        <w:rPr>
          <w:sz w:val="24"/>
          <w:szCs w:val="24"/>
        </w:rPr>
        <w:t>The Ancient Stone Implements, Weapons and Ornaments of Great Britain.</w:t>
      </w:r>
      <w:proofErr w:type="gramEnd"/>
      <w:r w:rsidRPr="00AF2B66">
        <w:rPr>
          <w:sz w:val="24"/>
          <w:szCs w:val="24"/>
        </w:rPr>
        <w:t xml:space="preserve"> Longman, London.</w:t>
      </w:r>
    </w:p>
    <w:p w:rsidR="00F710FB" w:rsidRPr="00AF2B66" w:rsidRDefault="00F710FB" w:rsidP="00F710FB">
      <w:pPr>
        <w:rPr>
          <w:rFonts w:cs="Calibri"/>
          <w:sz w:val="24"/>
          <w:szCs w:val="24"/>
        </w:rPr>
      </w:pPr>
      <w:r w:rsidRPr="00AF2B66">
        <w:rPr>
          <w:rFonts w:cs="Calibri"/>
          <w:sz w:val="24"/>
          <w:szCs w:val="24"/>
        </w:rPr>
        <w:t xml:space="preserve">Faith, J.T., Tryon, C.A., Peppe, D.J., Beverly, E.J. Blegen, N., Blumenthal, S., Chritz, K.L., Driese, S.G., Patterson, D., 2015. </w:t>
      </w:r>
      <w:proofErr w:type="gramStart"/>
      <w:r w:rsidRPr="00AF2B66">
        <w:rPr>
          <w:rFonts w:cs="Calibri"/>
          <w:sz w:val="24"/>
          <w:szCs w:val="24"/>
        </w:rPr>
        <w:t>Paleoenvironmental context of the Middle Stone Age record from Karungu, Lake Victoria Basin, Kenya, and its implications for human and faunal dispersals in East Africa.</w:t>
      </w:r>
      <w:proofErr w:type="gramEnd"/>
      <w:r w:rsidRPr="00AF2B66">
        <w:rPr>
          <w:rFonts w:cs="Calibri"/>
          <w:sz w:val="24"/>
          <w:szCs w:val="24"/>
        </w:rPr>
        <w:t xml:space="preserve"> Journal of Human Evolution 83, 28</w:t>
      </w:r>
      <w:r w:rsidRPr="00AF2B66">
        <w:rPr>
          <w:sz w:val="24"/>
          <w:szCs w:val="24"/>
        </w:rPr>
        <w:t>–</w:t>
      </w:r>
      <w:r w:rsidRPr="00AF2B66">
        <w:rPr>
          <w:rFonts w:cs="Calibri"/>
          <w:sz w:val="24"/>
          <w:szCs w:val="24"/>
        </w:rPr>
        <w:t>45.</w:t>
      </w:r>
    </w:p>
    <w:p w:rsidR="00234E0E" w:rsidRPr="00AF2B66" w:rsidRDefault="00234E0E" w:rsidP="00234E0E">
      <w:pPr>
        <w:rPr>
          <w:sz w:val="24"/>
          <w:szCs w:val="24"/>
        </w:rPr>
      </w:pPr>
      <w:proofErr w:type="gramStart"/>
      <w:r w:rsidRPr="00AF2B66">
        <w:rPr>
          <w:sz w:val="24"/>
          <w:szCs w:val="24"/>
        </w:rPr>
        <w:t>Faivre, J.-P., Maureille, B., Bayle, P., Crevecoeur, I., Duval, M., Grün, R., Bemilli, C., Bonilauri, S., Coutard, S., Bessou, M., 2014.</w:t>
      </w:r>
      <w:proofErr w:type="gramEnd"/>
      <w:r w:rsidRPr="00AF2B66">
        <w:rPr>
          <w:sz w:val="24"/>
          <w:szCs w:val="24"/>
        </w:rPr>
        <w:t xml:space="preserve"> </w:t>
      </w:r>
      <w:proofErr w:type="gramStart"/>
      <w:r w:rsidRPr="00AF2B66">
        <w:rPr>
          <w:sz w:val="24"/>
          <w:szCs w:val="24"/>
        </w:rPr>
        <w:t>Middle Pleistocene Human Remains from Tourville-la-Rivière (Normandy, France) and Their Archaeological Context.</w:t>
      </w:r>
      <w:proofErr w:type="gramEnd"/>
      <w:r w:rsidRPr="00AF2B66">
        <w:rPr>
          <w:sz w:val="24"/>
          <w:szCs w:val="24"/>
        </w:rPr>
        <w:t xml:space="preserve"> PLoS One 9, e104111.</w:t>
      </w:r>
    </w:p>
    <w:p w:rsidR="00234E0E" w:rsidRPr="00AF2B66" w:rsidRDefault="00234E0E" w:rsidP="00234E0E">
      <w:pPr>
        <w:rPr>
          <w:sz w:val="24"/>
          <w:szCs w:val="24"/>
        </w:rPr>
      </w:pPr>
      <w:proofErr w:type="gramStart"/>
      <w:r w:rsidRPr="00AF2B66">
        <w:rPr>
          <w:sz w:val="24"/>
          <w:szCs w:val="24"/>
        </w:rPr>
        <w:t>Falguères, C., Shao, Q., Han, F., Bahain, J.J., Richard, M., Perrenoud, C., Moigne, A.M., De, H.L., 2015.</w:t>
      </w:r>
      <w:proofErr w:type="gramEnd"/>
      <w:r w:rsidRPr="00AF2B66">
        <w:rPr>
          <w:sz w:val="24"/>
          <w:szCs w:val="24"/>
        </w:rPr>
        <w:t xml:space="preserve"> New ESR and U-series dating at Caune de l’Arago, France: A key-site for European Middle Pleistocene. </w:t>
      </w:r>
      <w:proofErr w:type="gramStart"/>
      <w:r w:rsidRPr="00AF2B66">
        <w:rPr>
          <w:sz w:val="24"/>
          <w:szCs w:val="24"/>
        </w:rPr>
        <w:t>Quat.</w:t>
      </w:r>
      <w:proofErr w:type="gramEnd"/>
      <w:r w:rsidRPr="00AF2B66">
        <w:rPr>
          <w:sz w:val="24"/>
          <w:szCs w:val="24"/>
        </w:rPr>
        <w:t xml:space="preserve"> </w:t>
      </w:r>
      <w:proofErr w:type="gramStart"/>
      <w:r w:rsidRPr="00AF2B66">
        <w:rPr>
          <w:sz w:val="24"/>
          <w:szCs w:val="24"/>
        </w:rPr>
        <w:t>Geochronol.</w:t>
      </w:r>
      <w:proofErr w:type="gramEnd"/>
      <w:r w:rsidRPr="00AF2B66">
        <w:rPr>
          <w:sz w:val="24"/>
          <w:szCs w:val="24"/>
        </w:rPr>
        <w:t xml:space="preserve"> 30, 547–553. </w:t>
      </w:r>
    </w:p>
    <w:p w:rsidR="00F710FB" w:rsidRPr="00AF2B66" w:rsidRDefault="00F710FB" w:rsidP="00F710FB">
      <w:pPr>
        <w:autoSpaceDE w:val="0"/>
        <w:autoSpaceDN w:val="0"/>
        <w:adjustRightInd w:val="0"/>
        <w:rPr>
          <w:rFonts w:cs="Calibri"/>
          <w:sz w:val="24"/>
          <w:szCs w:val="24"/>
        </w:rPr>
      </w:pPr>
      <w:proofErr w:type="gramStart"/>
      <w:r w:rsidRPr="00AF2B66">
        <w:rPr>
          <w:rFonts w:cs="Calibri"/>
          <w:sz w:val="24"/>
          <w:szCs w:val="24"/>
        </w:rPr>
        <w:t xml:space="preserve">Fauzi, M.R., Ansyori, M.M., Prastiningtyas, D., Intan, M.F.S., Wibowo, U.P., Walandari, Rahmanendra, H., Widianto, H., Simanjuntak, T., </w:t>
      </w:r>
      <w:r w:rsidR="003A78FA" w:rsidRPr="00AF2B66">
        <w:rPr>
          <w:rFonts w:cs="Calibri"/>
          <w:sz w:val="24"/>
          <w:szCs w:val="24"/>
        </w:rPr>
        <w:t>2016</w:t>
      </w:r>
      <w:r w:rsidRPr="00AF2B66">
        <w:rPr>
          <w:rFonts w:cs="Calibri"/>
          <w:sz w:val="24"/>
          <w:szCs w:val="24"/>
        </w:rPr>
        <w:t>.</w:t>
      </w:r>
      <w:proofErr w:type="gramEnd"/>
      <w:r w:rsidRPr="00AF2B66">
        <w:rPr>
          <w:rFonts w:cs="Calibri"/>
          <w:sz w:val="24"/>
          <w:szCs w:val="24"/>
        </w:rPr>
        <w:t xml:space="preserve"> Matar: A forgotten but promising Pleistocene locality in East Java. Quaternary International</w:t>
      </w:r>
      <w:r w:rsidR="003A78FA" w:rsidRPr="00AF2B66">
        <w:rPr>
          <w:rFonts w:cs="Calibri"/>
          <w:sz w:val="24"/>
          <w:szCs w:val="24"/>
        </w:rPr>
        <w:t xml:space="preserve"> 416</w:t>
      </w:r>
      <w:r w:rsidR="000F4A52" w:rsidRPr="00AF2B66">
        <w:rPr>
          <w:rFonts w:cs="Calibri"/>
          <w:sz w:val="24"/>
          <w:szCs w:val="24"/>
        </w:rPr>
        <w:t>,</w:t>
      </w:r>
      <w:r w:rsidR="003A78FA" w:rsidRPr="00AF2B66">
        <w:rPr>
          <w:rFonts w:cs="Calibri"/>
          <w:sz w:val="24"/>
          <w:szCs w:val="24"/>
        </w:rPr>
        <w:t xml:space="preserve"> 183</w:t>
      </w:r>
      <w:r w:rsidR="000F4A52" w:rsidRPr="00AF2B66">
        <w:rPr>
          <w:sz w:val="24"/>
          <w:szCs w:val="24"/>
        </w:rPr>
        <w:t>–</w:t>
      </w:r>
      <w:r w:rsidR="003A78FA" w:rsidRPr="00AF2B66">
        <w:rPr>
          <w:rFonts w:cs="Calibri"/>
          <w:sz w:val="24"/>
          <w:szCs w:val="24"/>
        </w:rPr>
        <w:t>192</w:t>
      </w:r>
      <w:r w:rsidRPr="00AF2B66">
        <w:rPr>
          <w:rFonts w:cs="Calibri"/>
          <w:sz w:val="24"/>
          <w:szCs w:val="24"/>
        </w:rPr>
        <w:t>.</w:t>
      </w:r>
    </w:p>
    <w:p w:rsidR="00F710FB" w:rsidRPr="00AF2B66" w:rsidRDefault="00F710FB" w:rsidP="00F710FB">
      <w:pPr>
        <w:autoSpaceDE w:val="0"/>
        <w:autoSpaceDN w:val="0"/>
        <w:adjustRightInd w:val="0"/>
        <w:rPr>
          <w:rFonts w:cs="Calibri"/>
          <w:sz w:val="24"/>
          <w:szCs w:val="24"/>
        </w:rPr>
      </w:pPr>
      <w:r w:rsidRPr="00AF2B66">
        <w:rPr>
          <w:rFonts w:cs="Calibri"/>
          <w:sz w:val="24"/>
          <w:szCs w:val="24"/>
        </w:rPr>
        <w:t>Field, J.S., Petraglia, M.D., Lahr, M.M., 2007. The southern dispersal hypothesis and the South Asian archaeological record: examination of dispersal routes through GIS analysis. Journal of Anthropological Archaeology 26, 88–108.</w:t>
      </w:r>
    </w:p>
    <w:p w:rsidR="00C579C4" w:rsidRPr="00AF2B66" w:rsidRDefault="00C579C4" w:rsidP="00234E0E">
      <w:pPr>
        <w:rPr>
          <w:sz w:val="24"/>
          <w:szCs w:val="24"/>
        </w:rPr>
      </w:pPr>
      <w:r w:rsidRPr="00AF2B66">
        <w:rPr>
          <w:sz w:val="24"/>
          <w:szCs w:val="24"/>
        </w:rPr>
        <w:t xml:space="preserve">Fluck, H.L., McNabb, J., 2007. </w:t>
      </w:r>
      <w:proofErr w:type="gramStart"/>
      <w:r w:rsidRPr="00AF2B66">
        <w:rPr>
          <w:sz w:val="24"/>
          <w:szCs w:val="24"/>
        </w:rPr>
        <w:t>Raw material exploitation at the Middle Pleistocene site of Vértesszölös, Hungary.</w:t>
      </w:r>
      <w:proofErr w:type="gramEnd"/>
      <w:r w:rsidRPr="00AF2B66">
        <w:rPr>
          <w:sz w:val="24"/>
          <w:szCs w:val="24"/>
        </w:rPr>
        <w:t xml:space="preserve"> Lithics 28, 50–65.</w:t>
      </w:r>
    </w:p>
    <w:p w:rsidR="002F176A" w:rsidRPr="00AF2B66" w:rsidRDefault="002F176A" w:rsidP="002F176A">
      <w:pPr>
        <w:autoSpaceDE w:val="0"/>
        <w:autoSpaceDN w:val="0"/>
        <w:adjustRightInd w:val="0"/>
        <w:rPr>
          <w:rFonts w:cs="GulliverRM"/>
          <w:color w:val="000000"/>
          <w:sz w:val="24"/>
          <w:szCs w:val="24"/>
          <w:lang w:val="en-IN"/>
        </w:rPr>
      </w:pPr>
      <w:proofErr w:type="gramStart"/>
      <w:r w:rsidRPr="00AF2B66">
        <w:rPr>
          <w:rFonts w:cs="GulliverRM"/>
          <w:color w:val="000000"/>
          <w:sz w:val="24"/>
          <w:szCs w:val="24"/>
          <w:lang w:val="en-IN"/>
        </w:rPr>
        <w:lastRenderedPageBreak/>
        <w:t>Flynn, L.J., Pilbeam, D., Barry, J.C., Morgan, M.E., Raza, S.M., 2016.</w:t>
      </w:r>
      <w:proofErr w:type="gramEnd"/>
      <w:r w:rsidRPr="00AF2B66">
        <w:rPr>
          <w:rFonts w:cs="GulliverRM"/>
          <w:color w:val="000000"/>
          <w:sz w:val="24"/>
          <w:szCs w:val="24"/>
          <w:lang w:val="en-IN"/>
        </w:rPr>
        <w:t xml:space="preserve"> Siwalik synopsis: A long stratigraphic sequence for the Later Cenozoic of South Asia. ComptesRendusPalevol 15, 877</w:t>
      </w:r>
      <w:r w:rsidRPr="00AF2B66">
        <w:rPr>
          <w:sz w:val="24"/>
          <w:szCs w:val="24"/>
        </w:rPr>
        <w:t>–</w:t>
      </w:r>
      <w:r w:rsidRPr="00AF2B66">
        <w:rPr>
          <w:rFonts w:cs="GulliverRM"/>
          <w:color w:val="000000"/>
          <w:sz w:val="24"/>
          <w:szCs w:val="24"/>
          <w:lang w:val="en-IN"/>
        </w:rPr>
        <w:t>887.</w:t>
      </w:r>
    </w:p>
    <w:p w:rsidR="00F710FB" w:rsidRPr="00AF2B66" w:rsidRDefault="00F710FB" w:rsidP="00F710FB">
      <w:pPr>
        <w:autoSpaceDE w:val="0"/>
        <w:autoSpaceDN w:val="0"/>
        <w:adjustRightInd w:val="0"/>
        <w:rPr>
          <w:rFonts w:cs="Calibri"/>
          <w:sz w:val="24"/>
          <w:szCs w:val="24"/>
        </w:rPr>
      </w:pPr>
      <w:r w:rsidRPr="00AF2B66">
        <w:rPr>
          <w:rFonts w:cs="Calibri"/>
          <w:sz w:val="24"/>
          <w:szCs w:val="24"/>
        </w:rPr>
        <w:t>Forestier, H., Sophady, H., Puaud, S., Mourer, R., Billault, L., Philippe, M., Zeitoun, V., 2014. New evidence of old stone tools from the Mekong terraces, Cambodia. C.R. Palevol 13, 109–120.</w:t>
      </w:r>
    </w:p>
    <w:p w:rsidR="00F710FB" w:rsidRPr="00AF2B66" w:rsidRDefault="00F710FB" w:rsidP="00F710FB">
      <w:pPr>
        <w:autoSpaceDE w:val="0"/>
        <w:autoSpaceDN w:val="0"/>
        <w:adjustRightInd w:val="0"/>
        <w:rPr>
          <w:rFonts w:cs="Calibri"/>
          <w:sz w:val="24"/>
          <w:szCs w:val="24"/>
        </w:rPr>
      </w:pPr>
      <w:proofErr w:type="gramStart"/>
      <w:r w:rsidRPr="00AF2B66">
        <w:rPr>
          <w:rFonts w:cs="Calibri"/>
          <w:sz w:val="24"/>
          <w:szCs w:val="24"/>
        </w:rPr>
        <w:t>Gaillard, C., Mishra, S., Singh, M., Deo, S., Abbas, R., 2010.</w:t>
      </w:r>
      <w:proofErr w:type="gramEnd"/>
      <w:r w:rsidRPr="00AF2B66">
        <w:rPr>
          <w:rFonts w:cs="Calibri"/>
          <w:sz w:val="24"/>
          <w:szCs w:val="24"/>
        </w:rPr>
        <w:t xml:space="preserve"> Lower and early Middle Pleistocene Acheuleanin the Indian sub‐continent. Quaternary International 223–224, 234–241.</w:t>
      </w:r>
    </w:p>
    <w:p w:rsidR="00F710FB" w:rsidRPr="00AF2B66" w:rsidRDefault="00F710FB" w:rsidP="00F710FB">
      <w:pPr>
        <w:autoSpaceDE w:val="0"/>
        <w:autoSpaceDN w:val="0"/>
        <w:adjustRightInd w:val="0"/>
        <w:rPr>
          <w:rFonts w:eastAsia="FDIKP I+ MTSY"/>
          <w:color w:val="0080AC"/>
          <w:sz w:val="24"/>
          <w:szCs w:val="24"/>
        </w:rPr>
      </w:pPr>
      <w:proofErr w:type="gramStart"/>
      <w:r w:rsidRPr="00AF2B66">
        <w:rPr>
          <w:sz w:val="24"/>
          <w:szCs w:val="24"/>
        </w:rPr>
        <w:t xml:space="preserve">Gaillard, C. </w:t>
      </w:r>
      <w:r w:rsidRPr="00AF2B66">
        <w:rPr>
          <w:rFonts w:eastAsia="FDIKP I+ MTSY"/>
          <w:sz w:val="24"/>
          <w:szCs w:val="24"/>
        </w:rPr>
        <w:t>Singh, M., DambricourtMalassé, A., Bhardwaj, V., Karir, B., Kaur, A., Pal, S., Moigne, A.-M., Sao, C.C., Abdessadok, S., Gargani, J., Tudryn, A., 2016.</w:t>
      </w:r>
      <w:proofErr w:type="gramEnd"/>
      <w:r w:rsidRPr="00AF2B66">
        <w:rPr>
          <w:rFonts w:eastAsia="FDIKP I+ MTSY"/>
          <w:sz w:val="24"/>
          <w:szCs w:val="24"/>
        </w:rPr>
        <w:t xml:space="preserve"> </w:t>
      </w:r>
      <w:r w:rsidRPr="00AF2B66">
        <w:rPr>
          <w:sz w:val="24"/>
          <w:szCs w:val="24"/>
        </w:rPr>
        <w:t xml:space="preserve">The lithic industries on the fossiliferous outcrops of the Late Pliocene Masol Formation, Siwalik Frontal Range, northwestern India (Punjab) </w:t>
      </w:r>
      <w:r w:rsidRPr="00AF2B66">
        <w:rPr>
          <w:rFonts w:cs="FDIKL I+ Gulliver IT"/>
          <w:sz w:val="24"/>
          <w:szCs w:val="24"/>
        </w:rPr>
        <w:t>Les industries lithiques sur les affleurementsfossilifères fin Pliocène de la formation de Masol, chaînefrontale des Siwaliks, Nord-Ouest de l’Inde (Pendjab). ComptesRendusPalevol15</w:t>
      </w:r>
      <w:r w:rsidR="00873457" w:rsidRPr="00AF2B66">
        <w:rPr>
          <w:rFonts w:cs="FDIKL I+ Gulliver IT"/>
          <w:sz w:val="24"/>
          <w:szCs w:val="24"/>
        </w:rPr>
        <w:t>,</w:t>
      </w:r>
      <w:r w:rsidRPr="00AF2B66">
        <w:rPr>
          <w:rFonts w:cs="FDIKL I+ Gulliver IT"/>
          <w:sz w:val="24"/>
          <w:szCs w:val="24"/>
        </w:rPr>
        <w:t xml:space="preserve"> 341</w:t>
      </w:r>
      <w:r w:rsidR="00873457" w:rsidRPr="00AF2B66">
        <w:rPr>
          <w:rFonts w:cs="Calibri"/>
          <w:sz w:val="24"/>
          <w:szCs w:val="24"/>
        </w:rPr>
        <w:t>–</w:t>
      </w:r>
      <w:r w:rsidRPr="00AF2B66">
        <w:rPr>
          <w:rFonts w:cs="FDIKL I+ Gulliver IT"/>
          <w:sz w:val="24"/>
          <w:szCs w:val="24"/>
        </w:rPr>
        <w:t xml:space="preserve">357. </w:t>
      </w:r>
    </w:p>
    <w:p w:rsidR="00F710FB" w:rsidRPr="00AF2B66" w:rsidRDefault="00F710FB" w:rsidP="00F710FB">
      <w:pPr>
        <w:rPr>
          <w:rFonts w:cs="Calibri"/>
          <w:sz w:val="24"/>
          <w:szCs w:val="24"/>
        </w:rPr>
      </w:pPr>
      <w:r w:rsidRPr="00AF2B66">
        <w:rPr>
          <w:rFonts w:cs="Calibri"/>
          <w:sz w:val="24"/>
          <w:szCs w:val="24"/>
        </w:rPr>
        <w:t>Gallotti, R.</w:t>
      </w:r>
      <w:r w:rsidR="00873457" w:rsidRPr="00AF2B66">
        <w:rPr>
          <w:rFonts w:cs="Calibri"/>
          <w:sz w:val="24"/>
          <w:szCs w:val="24"/>
        </w:rPr>
        <w:t>,</w:t>
      </w:r>
      <w:r w:rsidRPr="00AF2B66">
        <w:rPr>
          <w:rFonts w:cs="Calibri"/>
          <w:sz w:val="24"/>
          <w:szCs w:val="24"/>
        </w:rPr>
        <w:t xml:space="preserve"> 2013. An older origin for the Acheulean at Melka Kunture (Upper Awash, Ethiopia): </w:t>
      </w:r>
      <w:r w:rsidR="00873457" w:rsidRPr="00AF2B66">
        <w:rPr>
          <w:rFonts w:cs="Calibri"/>
          <w:sz w:val="24"/>
          <w:szCs w:val="24"/>
        </w:rPr>
        <w:t>t</w:t>
      </w:r>
      <w:r w:rsidRPr="00AF2B66">
        <w:rPr>
          <w:rFonts w:cs="Calibri"/>
          <w:sz w:val="24"/>
          <w:szCs w:val="24"/>
        </w:rPr>
        <w:t>echno-economic behaviours at Garba IVD. Journal of Human Evolution 65, 594</w:t>
      </w:r>
      <w:r w:rsidR="00873457" w:rsidRPr="00AF2B66">
        <w:rPr>
          <w:rFonts w:cs="Calibri"/>
          <w:sz w:val="24"/>
          <w:szCs w:val="24"/>
        </w:rPr>
        <w:t>–</w:t>
      </w:r>
      <w:r w:rsidRPr="00AF2B66">
        <w:rPr>
          <w:rFonts w:cs="Calibri"/>
          <w:sz w:val="24"/>
          <w:szCs w:val="24"/>
        </w:rPr>
        <w:t>620.</w:t>
      </w:r>
    </w:p>
    <w:p w:rsidR="00F710FB" w:rsidRPr="00AF2B66" w:rsidRDefault="00F710FB" w:rsidP="00F710FB">
      <w:pPr>
        <w:rPr>
          <w:rFonts w:cs="Calibri"/>
          <w:sz w:val="24"/>
          <w:szCs w:val="24"/>
        </w:rPr>
      </w:pPr>
      <w:proofErr w:type="gramStart"/>
      <w:r w:rsidRPr="00AF2B66">
        <w:rPr>
          <w:rFonts w:cs="Calibri"/>
          <w:sz w:val="24"/>
          <w:szCs w:val="24"/>
        </w:rPr>
        <w:t>Gallotti, R., Raynal, J.-P., Geraads, D., Mussi, M.</w:t>
      </w:r>
      <w:r w:rsidR="00873457" w:rsidRPr="00AF2B66">
        <w:rPr>
          <w:rFonts w:cs="Calibri"/>
          <w:sz w:val="24"/>
          <w:szCs w:val="24"/>
        </w:rPr>
        <w:t>,</w:t>
      </w:r>
      <w:r w:rsidRPr="00AF2B66">
        <w:rPr>
          <w:rFonts w:cs="Calibri"/>
          <w:sz w:val="24"/>
          <w:szCs w:val="24"/>
        </w:rPr>
        <w:t xml:space="preserve"> 2014.</w:t>
      </w:r>
      <w:proofErr w:type="gramEnd"/>
      <w:r w:rsidRPr="00AF2B66">
        <w:rPr>
          <w:rFonts w:cs="Calibri"/>
          <w:sz w:val="24"/>
          <w:szCs w:val="24"/>
        </w:rPr>
        <w:t xml:space="preserve"> Garba XIII (Melka Kunture, Upper Awash, Ethiopia): </w:t>
      </w:r>
      <w:r w:rsidR="00873457" w:rsidRPr="00AF2B66">
        <w:rPr>
          <w:rFonts w:cs="Calibri"/>
          <w:sz w:val="24"/>
          <w:szCs w:val="24"/>
        </w:rPr>
        <w:t>a</w:t>
      </w:r>
      <w:r w:rsidRPr="00AF2B66">
        <w:rPr>
          <w:rFonts w:cs="Calibri"/>
          <w:sz w:val="24"/>
          <w:szCs w:val="24"/>
        </w:rPr>
        <w:t xml:space="preserve"> new Acheulean site of the late Lower Pleistocene. Quaternary International 343, 17</w:t>
      </w:r>
      <w:r w:rsidR="00873457" w:rsidRPr="00AF2B66">
        <w:rPr>
          <w:rFonts w:cs="Calibri"/>
          <w:sz w:val="24"/>
          <w:szCs w:val="24"/>
        </w:rPr>
        <w:t>–</w:t>
      </w:r>
      <w:r w:rsidRPr="00AF2B66">
        <w:rPr>
          <w:rFonts w:cs="Calibri"/>
          <w:sz w:val="24"/>
          <w:szCs w:val="24"/>
        </w:rPr>
        <w:t>27.</w:t>
      </w:r>
    </w:p>
    <w:p w:rsidR="00F710FB" w:rsidRPr="00AF2B66" w:rsidRDefault="00F710FB" w:rsidP="00F710FB">
      <w:pPr>
        <w:autoSpaceDE w:val="0"/>
        <w:autoSpaceDN w:val="0"/>
        <w:adjustRightInd w:val="0"/>
        <w:rPr>
          <w:rFonts w:cs="Calibri"/>
          <w:sz w:val="24"/>
          <w:szCs w:val="24"/>
        </w:rPr>
      </w:pPr>
      <w:proofErr w:type="gramStart"/>
      <w:r w:rsidRPr="00AF2B66">
        <w:rPr>
          <w:rFonts w:cs="Calibri"/>
          <w:sz w:val="24"/>
          <w:szCs w:val="24"/>
        </w:rPr>
        <w:t>Garrett, N.D., Fox, D.L., McNulty, K.P., Faith, J.T., Peppe, D.J., Plantinga, A.V., Tryon, C.A.</w:t>
      </w:r>
      <w:r w:rsidR="00873457" w:rsidRPr="00AF2B66">
        <w:rPr>
          <w:rFonts w:cs="Calibri"/>
          <w:sz w:val="24"/>
          <w:szCs w:val="24"/>
        </w:rPr>
        <w:t>,</w:t>
      </w:r>
      <w:r w:rsidRPr="00AF2B66">
        <w:rPr>
          <w:rFonts w:cs="Calibri"/>
          <w:sz w:val="24"/>
          <w:szCs w:val="24"/>
        </w:rPr>
        <w:t xml:space="preserve"> 2015.</w:t>
      </w:r>
      <w:proofErr w:type="gramEnd"/>
      <w:r w:rsidRPr="00AF2B66">
        <w:rPr>
          <w:rFonts w:cs="Calibri"/>
          <w:sz w:val="24"/>
          <w:szCs w:val="24"/>
        </w:rPr>
        <w:t xml:space="preserve"> </w:t>
      </w:r>
      <w:proofErr w:type="gramStart"/>
      <w:r w:rsidRPr="00AF2B66">
        <w:rPr>
          <w:rFonts w:cs="Calibri"/>
          <w:sz w:val="24"/>
          <w:szCs w:val="24"/>
        </w:rPr>
        <w:t>Stable isotope paleoecology of Late Pleistocene Middle Stone Age humans from the Lake Victoria basin, Kenya.</w:t>
      </w:r>
      <w:proofErr w:type="gramEnd"/>
      <w:r w:rsidRPr="00AF2B66">
        <w:rPr>
          <w:rFonts w:cs="Calibri"/>
          <w:sz w:val="24"/>
          <w:szCs w:val="24"/>
        </w:rPr>
        <w:t xml:space="preserve"> Journal of Human Evolution 82, 1</w:t>
      </w:r>
      <w:r w:rsidR="00873457" w:rsidRPr="00AF2B66">
        <w:rPr>
          <w:rFonts w:cs="Calibri"/>
          <w:sz w:val="24"/>
          <w:szCs w:val="24"/>
        </w:rPr>
        <w:t>–</w:t>
      </w:r>
      <w:r w:rsidRPr="00AF2B66">
        <w:rPr>
          <w:rFonts w:cs="Calibri"/>
          <w:sz w:val="24"/>
          <w:szCs w:val="24"/>
        </w:rPr>
        <w:t>14.</w:t>
      </w:r>
    </w:p>
    <w:p w:rsidR="00A632D7" w:rsidRPr="00AF2B66" w:rsidRDefault="00A632D7" w:rsidP="00A632D7">
      <w:pPr>
        <w:rPr>
          <w:sz w:val="24"/>
          <w:szCs w:val="24"/>
        </w:rPr>
      </w:pPr>
      <w:r w:rsidRPr="00AF2B66">
        <w:rPr>
          <w:sz w:val="24"/>
          <w:szCs w:val="24"/>
        </w:rPr>
        <w:t>Geyh, M.A.,</w:t>
      </w:r>
      <w:r w:rsidR="00873457" w:rsidRPr="00AF2B66">
        <w:rPr>
          <w:sz w:val="24"/>
          <w:szCs w:val="24"/>
        </w:rPr>
        <w:t xml:space="preserve"> </w:t>
      </w:r>
      <w:r w:rsidRPr="00AF2B66">
        <w:rPr>
          <w:sz w:val="24"/>
          <w:szCs w:val="24"/>
        </w:rPr>
        <w:t xml:space="preserve">Müller, H., 2005. </w:t>
      </w:r>
      <w:proofErr w:type="gramStart"/>
      <w:r w:rsidRPr="00AF2B66">
        <w:rPr>
          <w:sz w:val="24"/>
          <w:szCs w:val="24"/>
        </w:rPr>
        <w:t xml:space="preserve">Numerical </w:t>
      </w:r>
      <w:r w:rsidRPr="00AF2B66">
        <w:rPr>
          <w:sz w:val="24"/>
          <w:szCs w:val="24"/>
          <w:vertAlign w:val="superscript"/>
        </w:rPr>
        <w:t>230</w:t>
      </w:r>
      <w:r w:rsidRPr="00AF2B66">
        <w:rPr>
          <w:sz w:val="24"/>
          <w:szCs w:val="24"/>
        </w:rPr>
        <w:t>Th/U dating and a palynological review of the Holsteinian/Hoxnian Interglacial.</w:t>
      </w:r>
      <w:proofErr w:type="gramEnd"/>
      <w:r w:rsidRPr="00AF2B66">
        <w:rPr>
          <w:sz w:val="24"/>
          <w:szCs w:val="24"/>
        </w:rPr>
        <w:t xml:space="preserve"> Quaternary Science Reviews 24, 1861–1872.</w:t>
      </w:r>
    </w:p>
    <w:p w:rsidR="00A632D7" w:rsidRPr="00AF2B66" w:rsidRDefault="00A632D7" w:rsidP="00A632D7">
      <w:pPr>
        <w:rPr>
          <w:sz w:val="24"/>
          <w:szCs w:val="24"/>
        </w:rPr>
      </w:pPr>
      <w:r w:rsidRPr="00AF2B66">
        <w:rPr>
          <w:sz w:val="24"/>
          <w:szCs w:val="24"/>
        </w:rPr>
        <w:t xml:space="preserve">Geyh, M.A., Müller, H., 2006. </w:t>
      </w:r>
      <w:proofErr w:type="gramStart"/>
      <w:r w:rsidRPr="00AF2B66">
        <w:rPr>
          <w:sz w:val="24"/>
          <w:szCs w:val="24"/>
        </w:rPr>
        <w:t>Missing evidence for two Holstein-like Interglacials.</w:t>
      </w:r>
      <w:proofErr w:type="gramEnd"/>
      <w:r w:rsidRPr="00AF2B66">
        <w:rPr>
          <w:sz w:val="24"/>
          <w:szCs w:val="24"/>
        </w:rPr>
        <w:t xml:space="preserve"> Reply to the comments by J.D. Scourse on: numerical </w:t>
      </w:r>
      <w:r w:rsidRPr="00AF2B66">
        <w:rPr>
          <w:sz w:val="24"/>
          <w:szCs w:val="24"/>
          <w:vertAlign w:val="superscript"/>
        </w:rPr>
        <w:t>230</w:t>
      </w:r>
      <w:r w:rsidRPr="00AF2B66">
        <w:rPr>
          <w:sz w:val="24"/>
          <w:szCs w:val="24"/>
        </w:rPr>
        <w:t>Th/U dating and a palynological review of the Holsteinian/Hoxnian Interglacial. Quaternary Science Reviews 25, 3072–3075.</w:t>
      </w:r>
    </w:p>
    <w:p w:rsidR="000F352E" w:rsidRPr="00AF2B66" w:rsidRDefault="000F352E" w:rsidP="000F352E">
      <w:pPr>
        <w:rPr>
          <w:sz w:val="24"/>
          <w:szCs w:val="24"/>
        </w:rPr>
      </w:pPr>
      <w:r w:rsidRPr="00AF2B66">
        <w:rPr>
          <w:sz w:val="24"/>
          <w:szCs w:val="24"/>
        </w:rPr>
        <w:t xml:space="preserve">Gibbard, P.L., Boreham, S., West, R.G., Rolfe, C., 2012. </w:t>
      </w:r>
      <w:proofErr w:type="gramStart"/>
      <w:r w:rsidRPr="00AF2B66">
        <w:rPr>
          <w:sz w:val="24"/>
          <w:szCs w:val="24"/>
        </w:rPr>
        <w:t>Late Middle Pleistocene ice-marginal sedimentation in East Anglia.</w:t>
      </w:r>
      <w:proofErr w:type="gramEnd"/>
      <w:r w:rsidRPr="00AF2B66">
        <w:rPr>
          <w:sz w:val="24"/>
          <w:szCs w:val="24"/>
        </w:rPr>
        <w:t xml:space="preserve"> England. Boreas 41, 319–336.</w:t>
      </w:r>
    </w:p>
    <w:p w:rsidR="000F352E" w:rsidRPr="00AF2B66" w:rsidRDefault="000F352E" w:rsidP="000F352E">
      <w:pPr>
        <w:rPr>
          <w:sz w:val="24"/>
          <w:szCs w:val="24"/>
        </w:rPr>
      </w:pPr>
      <w:r w:rsidRPr="00AF2B66">
        <w:rPr>
          <w:sz w:val="24"/>
          <w:szCs w:val="24"/>
        </w:rPr>
        <w:t>Gibbard, P.L., Turner, C., West, R.G., 2013. The Bytham River reconsidered. Quaternary International 292, 15–32</w:t>
      </w:r>
      <w:r w:rsidR="007513EF" w:rsidRPr="00AF2B66">
        <w:rPr>
          <w:sz w:val="24"/>
          <w:szCs w:val="24"/>
        </w:rPr>
        <w:t>.</w:t>
      </w:r>
    </w:p>
    <w:p w:rsidR="00873457" w:rsidRPr="00AF2B66" w:rsidRDefault="00873457" w:rsidP="00873457">
      <w:pPr>
        <w:rPr>
          <w:rFonts w:cs="Calibri"/>
          <w:sz w:val="24"/>
          <w:szCs w:val="24"/>
        </w:rPr>
      </w:pPr>
      <w:r w:rsidRPr="00AF2B66">
        <w:rPr>
          <w:rFonts w:cs="Calibri"/>
          <w:sz w:val="24"/>
          <w:szCs w:val="24"/>
        </w:rPr>
        <w:lastRenderedPageBreak/>
        <w:t>Gibbon, R.J., Granger, D.E., Kuman, K., Partridge, T.C., 2009. Early Acheulean technology in the Rietputs Formation, South Africa, dated with cosmogenic nuclides. Journal of Human Evolution 56, 152–160.</w:t>
      </w:r>
    </w:p>
    <w:p w:rsidR="00873457" w:rsidRPr="00AF2B66" w:rsidRDefault="00873457" w:rsidP="00873457">
      <w:pPr>
        <w:rPr>
          <w:rFonts w:cs="Calibri"/>
          <w:sz w:val="24"/>
          <w:szCs w:val="24"/>
        </w:rPr>
      </w:pPr>
      <w:proofErr w:type="gramStart"/>
      <w:r w:rsidRPr="00AF2B66">
        <w:rPr>
          <w:rFonts w:cs="Calibri"/>
          <w:sz w:val="24"/>
          <w:szCs w:val="24"/>
        </w:rPr>
        <w:t>Goder-Goldberger, M., 2013.</w:t>
      </w:r>
      <w:proofErr w:type="gramEnd"/>
      <w:r w:rsidRPr="00AF2B66">
        <w:rPr>
          <w:rFonts w:cs="Calibri"/>
          <w:sz w:val="24"/>
          <w:szCs w:val="24"/>
        </w:rPr>
        <w:t xml:space="preserve"> The Khormusan: Evidence for an MSA East African industry in Nubia. Quaternary International 300, 182–194.</w:t>
      </w:r>
    </w:p>
    <w:p w:rsidR="00D350AA" w:rsidRPr="00AF2B66" w:rsidRDefault="00D350AA" w:rsidP="00D350AA">
      <w:pPr>
        <w:rPr>
          <w:sz w:val="24"/>
          <w:szCs w:val="24"/>
        </w:rPr>
      </w:pPr>
      <w:proofErr w:type="gramStart"/>
      <w:r w:rsidRPr="00AF2B66">
        <w:rPr>
          <w:sz w:val="24"/>
          <w:szCs w:val="24"/>
        </w:rPr>
        <w:t>Goren-Inbar, N., Saragusti, I., 1996.</w:t>
      </w:r>
      <w:proofErr w:type="gramEnd"/>
      <w:r w:rsidRPr="00AF2B66">
        <w:rPr>
          <w:sz w:val="24"/>
          <w:szCs w:val="24"/>
        </w:rPr>
        <w:t xml:space="preserve"> An Acheulian biface assemblage from Gesher Benot Ya'aqov, Israel: Indications of African Affinities. Journal of Field Archaeology 23, 15–30.</w:t>
      </w:r>
    </w:p>
    <w:p w:rsidR="00AB6D6B" w:rsidRPr="00AF2B66" w:rsidRDefault="00AB6D6B" w:rsidP="006E2563">
      <w:pPr>
        <w:rPr>
          <w:sz w:val="24"/>
          <w:szCs w:val="24"/>
        </w:rPr>
      </w:pPr>
      <w:proofErr w:type="gramStart"/>
      <w:r w:rsidRPr="00AF2B66">
        <w:rPr>
          <w:sz w:val="24"/>
          <w:szCs w:val="24"/>
        </w:rPr>
        <w:t>Goren-Inbar, N., Sharon, G., 2006.</w:t>
      </w:r>
      <w:proofErr w:type="gramEnd"/>
      <w:r w:rsidRPr="00AF2B66">
        <w:rPr>
          <w:sz w:val="24"/>
          <w:szCs w:val="24"/>
        </w:rPr>
        <w:t xml:space="preserve"> </w:t>
      </w:r>
      <w:proofErr w:type="gramStart"/>
      <w:r w:rsidRPr="00AF2B66">
        <w:rPr>
          <w:sz w:val="24"/>
          <w:szCs w:val="24"/>
        </w:rPr>
        <w:t>Invisible handaxes and visible Acheulian biface technology at Gesher Benot Ya'aqov, Israel.</w:t>
      </w:r>
      <w:proofErr w:type="gramEnd"/>
      <w:r w:rsidRPr="00AF2B66">
        <w:rPr>
          <w:sz w:val="24"/>
          <w:szCs w:val="24"/>
        </w:rPr>
        <w:t xml:space="preserve"> In: Goren-Inbar, N., Sharon, G. (Eds.), Axe Age: Acheulian Toolmaking from Quarry to Discard. Equinox, London, pp. 111–135.</w:t>
      </w:r>
    </w:p>
    <w:p w:rsidR="006E2563" w:rsidRPr="00AF2B66" w:rsidRDefault="00FC5B43" w:rsidP="006E2563">
      <w:pPr>
        <w:rPr>
          <w:sz w:val="24"/>
          <w:szCs w:val="24"/>
        </w:rPr>
      </w:pPr>
      <w:proofErr w:type="gramStart"/>
      <w:r w:rsidRPr="00AF2B66">
        <w:rPr>
          <w:sz w:val="24"/>
          <w:szCs w:val="24"/>
        </w:rPr>
        <w:t xml:space="preserve">Goren-Inbar, N., Feibel, C.S., Verosub, K.L., Melamed, Y., Kislev, M.E., Tchernov, E., </w:t>
      </w:r>
      <w:r w:rsidR="006E2563" w:rsidRPr="00AF2B66">
        <w:rPr>
          <w:sz w:val="24"/>
          <w:szCs w:val="24"/>
        </w:rPr>
        <w:t>Saragusti, I., 2000.</w:t>
      </w:r>
      <w:proofErr w:type="gramEnd"/>
      <w:r w:rsidR="006E2563" w:rsidRPr="00AF2B66">
        <w:rPr>
          <w:sz w:val="24"/>
          <w:szCs w:val="24"/>
        </w:rPr>
        <w:t xml:space="preserve"> </w:t>
      </w:r>
      <w:proofErr w:type="gramStart"/>
      <w:r w:rsidR="006E2563" w:rsidRPr="00AF2B66">
        <w:rPr>
          <w:sz w:val="24"/>
          <w:szCs w:val="24"/>
        </w:rPr>
        <w:t>Pleistocene</w:t>
      </w:r>
      <w:r w:rsidR="00AB6D6B" w:rsidRPr="00AF2B66">
        <w:rPr>
          <w:sz w:val="24"/>
          <w:szCs w:val="24"/>
        </w:rPr>
        <w:t xml:space="preserve"> </w:t>
      </w:r>
      <w:r w:rsidR="006E2563" w:rsidRPr="00AF2B66">
        <w:rPr>
          <w:sz w:val="24"/>
          <w:szCs w:val="24"/>
        </w:rPr>
        <w:t>milestones on the out-of-Africa corridor at Gesher Benot Ya'aqov, Israel.</w:t>
      </w:r>
      <w:proofErr w:type="gramEnd"/>
      <w:r w:rsidR="006E2563" w:rsidRPr="00AF2B66">
        <w:rPr>
          <w:sz w:val="24"/>
          <w:szCs w:val="24"/>
        </w:rPr>
        <w:t xml:space="preserve"> Science 289, 944–948.</w:t>
      </w:r>
    </w:p>
    <w:p w:rsidR="00D350AA" w:rsidRPr="00AF2B66" w:rsidRDefault="00D350AA" w:rsidP="006E2563">
      <w:pPr>
        <w:rPr>
          <w:sz w:val="24"/>
          <w:szCs w:val="24"/>
        </w:rPr>
      </w:pPr>
      <w:proofErr w:type="gramStart"/>
      <w:r w:rsidRPr="00AF2B66">
        <w:rPr>
          <w:sz w:val="24"/>
          <w:szCs w:val="24"/>
        </w:rPr>
        <w:t>Goren-Inbar, N., Sharon, G., Melamed, Y., Kislev, M.E., 2002.</w:t>
      </w:r>
      <w:proofErr w:type="gramEnd"/>
      <w:r w:rsidRPr="00AF2B66">
        <w:rPr>
          <w:sz w:val="24"/>
          <w:szCs w:val="24"/>
        </w:rPr>
        <w:t xml:space="preserve"> Nuts, nut cracking, and pitted stones at Gesher Benot Ya'aqov, Israel. Proceedings of the National Association for Science (USA) 99, 2455–2460.</w:t>
      </w:r>
    </w:p>
    <w:p w:rsidR="00441A2C" w:rsidRPr="00AF2B66" w:rsidRDefault="00441A2C" w:rsidP="006E2563">
      <w:pPr>
        <w:rPr>
          <w:sz w:val="24"/>
          <w:szCs w:val="24"/>
        </w:rPr>
      </w:pPr>
      <w:proofErr w:type="gramStart"/>
      <w:r w:rsidRPr="00AF2B66">
        <w:rPr>
          <w:sz w:val="24"/>
          <w:szCs w:val="24"/>
        </w:rPr>
        <w:t>Goren-Inbar, N., Alperson, N., Kislev, M.E., Simchoni, O., Melamed, Y., Ben-Nun, A., Werker, E., 2004.</w:t>
      </w:r>
      <w:proofErr w:type="gramEnd"/>
      <w:r w:rsidRPr="00AF2B66">
        <w:rPr>
          <w:sz w:val="24"/>
          <w:szCs w:val="24"/>
        </w:rPr>
        <w:t xml:space="preserve"> </w:t>
      </w:r>
      <w:proofErr w:type="gramStart"/>
      <w:r w:rsidRPr="00AF2B66">
        <w:rPr>
          <w:sz w:val="24"/>
          <w:szCs w:val="24"/>
        </w:rPr>
        <w:t>Evidence of hominin control of fire at Gesher Benot Ya'aqov, Israel.</w:t>
      </w:r>
      <w:proofErr w:type="gramEnd"/>
      <w:r w:rsidRPr="00AF2B66">
        <w:rPr>
          <w:sz w:val="24"/>
          <w:szCs w:val="24"/>
        </w:rPr>
        <w:t xml:space="preserve"> Science 304, 725–727.</w:t>
      </w:r>
    </w:p>
    <w:p w:rsidR="00234E0E" w:rsidRPr="00AF2B66" w:rsidRDefault="00234E0E" w:rsidP="00234E0E">
      <w:pPr>
        <w:rPr>
          <w:sz w:val="24"/>
          <w:szCs w:val="24"/>
        </w:rPr>
      </w:pPr>
      <w:proofErr w:type="gramStart"/>
      <w:r w:rsidRPr="00AF2B66">
        <w:rPr>
          <w:sz w:val="24"/>
          <w:szCs w:val="24"/>
        </w:rPr>
        <w:t>Goval, E., Hérisson, D., Locht, J.-L., Coudenneau, A., 2015.</w:t>
      </w:r>
      <w:proofErr w:type="gramEnd"/>
      <w:r w:rsidRPr="00AF2B66">
        <w:rPr>
          <w:sz w:val="24"/>
          <w:szCs w:val="24"/>
        </w:rPr>
        <w:t xml:space="preserve"> Levallois points and triangular flakes during the Middle Palaeolithic in northwestern Europe: Considerations on the status of these pieces in the Neanderthal hunting toolkit in northern France. </w:t>
      </w:r>
      <w:proofErr w:type="gramStart"/>
      <w:r w:rsidRPr="00AF2B66">
        <w:rPr>
          <w:sz w:val="24"/>
          <w:szCs w:val="24"/>
        </w:rPr>
        <w:t>Quat.</w:t>
      </w:r>
      <w:proofErr w:type="gramEnd"/>
      <w:r w:rsidRPr="00AF2B66">
        <w:rPr>
          <w:sz w:val="24"/>
          <w:szCs w:val="24"/>
        </w:rPr>
        <w:t xml:space="preserve"> </w:t>
      </w:r>
      <w:proofErr w:type="gramStart"/>
      <w:r w:rsidRPr="00AF2B66">
        <w:rPr>
          <w:sz w:val="24"/>
          <w:szCs w:val="24"/>
        </w:rPr>
        <w:t>Int. -.</w:t>
      </w:r>
      <w:proofErr w:type="gramEnd"/>
      <w:r w:rsidRPr="00AF2B66">
        <w:rPr>
          <w:sz w:val="24"/>
          <w:szCs w:val="24"/>
        </w:rPr>
        <w:t xml:space="preserve"> doi:http://dx.doi.org/10.1016/j.quaint.2015.04.039</w:t>
      </w:r>
    </w:p>
    <w:p w:rsidR="0089562B" w:rsidRPr="00AF2B66" w:rsidRDefault="0089562B" w:rsidP="0089562B">
      <w:pPr>
        <w:rPr>
          <w:sz w:val="24"/>
          <w:szCs w:val="24"/>
        </w:rPr>
      </w:pPr>
      <w:r w:rsidRPr="00AF2B66">
        <w:rPr>
          <w:sz w:val="24"/>
          <w:szCs w:val="24"/>
        </w:rPr>
        <w:t xml:space="preserve">Grayson, D.K., 1983. </w:t>
      </w:r>
      <w:proofErr w:type="gramStart"/>
      <w:r w:rsidRPr="00AF2B66">
        <w:rPr>
          <w:sz w:val="24"/>
          <w:szCs w:val="24"/>
        </w:rPr>
        <w:t>The Establishment of Human Antiquity.</w:t>
      </w:r>
      <w:proofErr w:type="gramEnd"/>
      <w:r w:rsidRPr="00AF2B66">
        <w:rPr>
          <w:sz w:val="24"/>
          <w:szCs w:val="24"/>
        </w:rPr>
        <w:t xml:space="preserve"> Academic Press, New York.</w:t>
      </w:r>
    </w:p>
    <w:p w:rsidR="00936B10" w:rsidRPr="00AF2B66" w:rsidRDefault="00936B10" w:rsidP="00936B10">
      <w:pPr>
        <w:rPr>
          <w:sz w:val="24"/>
          <w:szCs w:val="24"/>
        </w:rPr>
      </w:pPr>
      <w:r w:rsidRPr="00AF2B66">
        <w:rPr>
          <w:sz w:val="24"/>
          <w:szCs w:val="24"/>
          <w:lang w:val="en-US"/>
        </w:rPr>
        <w:t xml:space="preserve">Groucutt, H.S., Petraglia, M.D., 2012. The prehistory of the Arabian </w:t>
      </w:r>
      <w:proofErr w:type="gramStart"/>
      <w:r w:rsidRPr="00AF2B66">
        <w:rPr>
          <w:sz w:val="24"/>
          <w:szCs w:val="24"/>
          <w:lang w:val="en-US"/>
        </w:rPr>
        <w:t>peninsula</w:t>
      </w:r>
      <w:proofErr w:type="gramEnd"/>
      <w:r w:rsidRPr="00AF2B66">
        <w:rPr>
          <w:sz w:val="24"/>
          <w:szCs w:val="24"/>
          <w:lang w:val="en-US"/>
        </w:rPr>
        <w:t xml:space="preserve">: deserts, dispersals, and demography. </w:t>
      </w:r>
      <w:r w:rsidRPr="00AF2B66">
        <w:rPr>
          <w:iCs/>
          <w:sz w:val="24"/>
          <w:szCs w:val="24"/>
          <w:lang w:val="en-US"/>
        </w:rPr>
        <w:t>Evolutionary Anthropology: Issues, News, and Reviews</w:t>
      </w:r>
      <w:r w:rsidRPr="00AF2B66">
        <w:rPr>
          <w:sz w:val="24"/>
          <w:szCs w:val="24"/>
          <w:lang w:val="en-US"/>
        </w:rPr>
        <w:t xml:space="preserve"> </w:t>
      </w:r>
      <w:r w:rsidRPr="00AF2B66">
        <w:rPr>
          <w:iCs/>
          <w:sz w:val="24"/>
          <w:szCs w:val="24"/>
          <w:lang w:val="en-US"/>
        </w:rPr>
        <w:t>21</w:t>
      </w:r>
      <w:r w:rsidRPr="00AF2B66">
        <w:rPr>
          <w:sz w:val="24"/>
          <w:szCs w:val="24"/>
          <w:lang w:val="en-US"/>
        </w:rPr>
        <w:t>, 113</w:t>
      </w:r>
      <w:r w:rsidRPr="00AF2B66">
        <w:rPr>
          <w:sz w:val="24"/>
          <w:szCs w:val="24"/>
        </w:rPr>
        <w:t>–</w:t>
      </w:r>
      <w:r w:rsidRPr="00AF2B66">
        <w:rPr>
          <w:sz w:val="24"/>
          <w:szCs w:val="24"/>
          <w:lang w:val="en-US"/>
        </w:rPr>
        <w:t>125.</w:t>
      </w:r>
    </w:p>
    <w:p w:rsidR="005C0853" w:rsidRPr="00AF2B66" w:rsidRDefault="005C0853" w:rsidP="005C0853">
      <w:pPr>
        <w:rPr>
          <w:sz w:val="24"/>
          <w:szCs w:val="24"/>
          <w:lang w:val="en-US"/>
        </w:rPr>
      </w:pPr>
      <w:proofErr w:type="gramStart"/>
      <w:r w:rsidRPr="00AF2B66">
        <w:rPr>
          <w:sz w:val="24"/>
          <w:szCs w:val="24"/>
          <w:lang w:val="en-US"/>
        </w:rPr>
        <w:t>Groucutt, H.S., White, T.S., Clark-Balzan, L., Parton, A., Crassard, R., Shipton, C., Jennings, R.P., Parker, A.G., Breeze, P.S., Scerri, E.M., Alsharekh, A., 2015.</w:t>
      </w:r>
      <w:proofErr w:type="gramEnd"/>
      <w:r w:rsidRPr="00AF2B66">
        <w:rPr>
          <w:sz w:val="24"/>
          <w:szCs w:val="24"/>
          <w:lang w:val="en-US"/>
        </w:rPr>
        <w:t xml:space="preserve"> Human occupation of the Arabian Empty Quarter during MIS 5: evidence from Mundafan Al-Buhayrah, Saudi Arabia. </w:t>
      </w:r>
      <w:r w:rsidRPr="00AF2B66">
        <w:rPr>
          <w:iCs/>
          <w:sz w:val="24"/>
          <w:szCs w:val="24"/>
          <w:lang w:val="en-US"/>
        </w:rPr>
        <w:t>Quaternary Science Reviews</w:t>
      </w:r>
      <w:r w:rsidRPr="00AF2B66">
        <w:rPr>
          <w:sz w:val="24"/>
          <w:szCs w:val="24"/>
          <w:lang w:val="en-US"/>
        </w:rPr>
        <w:t xml:space="preserve"> </w:t>
      </w:r>
      <w:r w:rsidRPr="00AF2B66">
        <w:rPr>
          <w:iCs/>
          <w:sz w:val="24"/>
          <w:szCs w:val="24"/>
          <w:lang w:val="en-US"/>
        </w:rPr>
        <w:t>119</w:t>
      </w:r>
      <w:r w:rsidRPr="00AF2B66">
        <w:rPr>
          <w:sz w:val="24"/>
          <w:szCs w:val="24"/>
          <w:lang w:val="en-US"/>
        </w:rPr>
        <w:t>, 116–135.</w:t>
      </w:r>
    </w:p>
    <w:p w:rsidR="005C0853" w:rsidRPr="00AF2B66" w:rsidRDefault="005C0853" w:rsidP="005C0853">
      <w:pPr>
        <w:rPr>
          <w:bCs/>
          <w:sz w:val="24"/>
          <w:szCs w:val="24"/>
        </w:rPr>
      </w:pPr>
      <w:r w:rsidRPr="00AF2B66">
        <w:rPr>
          <w:bCs/>
          <w:sz w:val="24"/>
          <w:szCs w:val="24"/>
        </w:rPr>
        <w:t xml:space="preserve">Groucutt, H.S., Breeze, P., Drake, N.A., Jennings, R., Parton, A., White, T.S., Shipton, C., Clark-Balzan, L., Al-Omari, A., Cuthbertson, P., Wedage, O.M., Bernal, M.A., Alsharekh, </w:t>
      </w:r>
      <w:r w:rsidRPr="00AF2B66">
        <w:rPr>
          <w:bCs/>
          <w:sz w:val="24"/>
          <w:szCs w:val="24"/>
        </w:rPr>
        <w:tab/>
        <w:t xml:space="preserve">A., Petraglia, M.D., 2016. </w:t>
      </w:r>
      <w:proofErr w:type="gramStart"/>
      <w:r w:rsidRPr="00AF2B66">
        <w:rPr>
          <w:bCs/>
          <w:sz w:val="24"/>
          <w:szCs w:val="24"/>
        </w:rPr>
        <w:t>The Middle Palaeolithic of the Nejd, Saudi Arabia.</w:t>
      </w:r>
      <w:proofErr w:type="gramEnd"/>
      <w:r w:rsidRPr="00AF2B66">
        <w:rPr>
          <w:bCs/>
          <w:sz w:val="24"/>
          <w:szCs w:val="24"/>
        </w:rPr>
        <w:t xml:space="preserve"> </w:t>
      </w:r>
      <w:proofErr w:type="gramStart"/>
      <w:r w:rsidRPr="00AF2B66">
        <w:rPr>
          <w:bCs/>
          <w:sz w:val="24"/>
          <w:szCs w:val="24"/>
        </w:rPr>
        <w:t>Journal of Field Archaeology.</w:t>
      </w:r>
      <w:proofErr w:type="gramEnd"/>
    </w:p>
    <w:p w:rsidR="00873457" w:rsidRPr="00AF2B66" w:rsidRDefault="00873457" w:rsidP="00873457">
      <w:pPr>
        <w:rPr>
          <w:rFonts w:cs="Calibri"/>
          <w:sz w:val="24"/>
          <w:szCs w:val="24"/>
        </w:rPr>
      </w:pPr>
      <w:r w:rsidRPr="00AF2B66">
        <w:rPr>
          <w:rFonts w:cs="Calibri"/>
          <w:sz w:val="24"/>
          <w:szCs w:val="24"/>
        </w:rPr>
        <w:lastRenderedPageBreak/>
        <w:t xml:space="preserve">Guan, Y., Wang, F.-G., Xie, F., Pei, S.-W., Zhou, Z.-Y., </w:t>
      </w:r>
      <w:proofErr w:type="gramStart"/>
      <w:r w:rsidRPr="00AF2B66">
        <w:rPr>
          <w:rFonts w:cs="Calibri"/>
          <w:sz w:val="24"/>
          <w:szCs w:val="24"/>
        </w:rPr>
        <w:t>Gao</w:t>
      </w:r>
      <w:proofErr w:type="gramEnd"/>
      <w:r w:rsidRPr="00AF2B66">
        <w:rPr>
          <w:rFonts w:cs="Calibri"/>
          <w:sz w:val="24"/>
          <w:szCs w:val="24"/>
        </w:rPr>
        <w:t>, X., 201</w:t>
      </w:r>
      <w:r w:rsidR="000F4A52" w:rsidRPr="00AF2B66">
        <w:rPr>
          <w:rFonts w:cs="Calibri"/>
          <w:sz w:val="24"/>
          <w:szCs w:val="24"/>
        </w:rPr>
        <w:t>6</w:t>
      </w:r>
      <w:r w:rsidRPr="00AF2B66">
        <w:rPr>
          <w:rFonts w:cs="Calibri"/>
          <w:sz w:val="24"/>
          <w:szCs w:val="24"/>
        </w:rPr>
        <w:t xml:space="preserve">. </w:t>
      </w:r>
      <w:proofErr w:type="gramStart"/>
      <w:r w:rsidRPr="00AF2B66">
        <w:rPr>
          <w:rFonts w:cs="Calibri"/>
          <w:sz w:val="24"/>
          <w:szCs w:val="24"/>
        </w:rPr>
        <w:t>Flint knapping strategies at Cenjiawan, an Early Paleolithic site in the Nihewan Basin, North China.</w:t>
      </w:r>
      <w:proofErr w:type="gramEnd"/>
      <w:r w:rsidRPr="00AF2B66">
        <w:rPr>
          <w:rFonts w:cs="Calibri"/>
          <w:sz w:val="24"/>
          <w:szCs w:val="24"/>
        </w:rPr>
        <w:t xml:space="preserve"> Quaternary International </w:t>
      </w:r>
      <w:r w:rsidR="00AD307B" w:rsidRPr="00AF2B66">
        <w:rPr>
          <w:rFonts w:cs="Calibri"/>
          <w:sz w:val="24"/>
          <w:szCs w:val="24"/>
        </w:rPr>
        <w:t>400</w:t>
      </w:r>
      <w:r w:rsidRPr="00AF2B66">
        <w:rPr>
          <w:rFonts w:cs="Calibri"/>
          <w:sz w:val="24"/>
          <w:szCs w:val="24"/>
        </w:rPr>
        <w:t xml:space="preserve">, </w:t>
      </w:r>
      <w:r w:rsidR="00AD307B" w:rsidRPr="00AF2B66">
        <w:rPr>
          <w:rFonts w:cs="Calibri"/>
          <w:sz w:val="24"/>
          <w:szCs w:val="24"/>
        </w:rPr>
        <w:t>86</w:t>
      </w:r>
      <w:r w:rsidR="000F4A52" w:rsidRPr="00AF2B66">
        <w:rPr>
          <w:sz w:val="24"/>
          <w:szCs w:val="24"/>
        </w:rPr>
        <w:t>–</w:t>
      </w:r>
      <w:r w:rsidR="00AD307B" w:rsidRPr="00AF2B66">
        <w:rPr>
          <w:rFonts w:cs="Calibri"/>
          <w:sz w:val="24"/>
          <w:szCs w:val="24"/>
        </w:rPr>
        <w:t>92</w:t>
      </w:r>
      <w:r w:rsidRPr="00AF2B66">
        <w:rPr>
          <w:rFonts w:cs="Calibri"/>
          <w:sz w:val="24"/>
          <w:szCs w:val="24"/>
        </w:rPr>
        <w:t>.</w:t>
      </w:r>
    </w:p>
    <w:p w:rsidR="00772209" w:rsidRPr="00AF2B66" w:rsidRDefault="00772209" w:rsidP="00772209">
      <w:pPr>
        <w:rPr>
          <w:sz w:val="24"/>
          <w:szCs w:val="24"/>
        </w:rPr>
      </w:pPr>
      <w:proofErr w:type="gramStart"/>
      <w:r w:rsidRPr="00AF2B66">
        <w:rPr>
          <w:sz w:val="24"/>
          <w:szCs w:val="24"/>
        </w:rPr>
        <w:t>Guérin, C., Faure, M., 1988.</w:t>
      </w:r>
      <w:proofErr w:type="gramEnd"/>
      <w:r w:rsidRPr="00AF2B66">
        <w:rPr>
          <w:sz w:val="24"/>
          <w:szCs w:val="24"/>
        </w:rPr>
        <w:t xml:space="preserve"> Biostratigraphie comparée des grands mammifères du Pléistocène en Europe Occidentales </w:t>
      </w:r>
      <w:proofErr w:type="gramStart"/>
      <w:r w:rsidRPr="00AF2B66">
        <w:rPr>
          <w:sz w:val="24"/>
          <w:szCs w:val="24"/>
        </w:rPr>
        <w:t>et</w:t>
      </w:r>
      <w:proofErr w:type="gramEnd"/>
      <w:r w:rsidRPr="00AF2B66">
        <w:rPr>
          <w:sz w:val="24"/>
          <w:szCs w:val="24"/>
        </w:rPr>
        <w:t xml:space="preserve"> au Moyen Or</w:t>
      </w:r>
      <w:r w:rsidR="00936B10" w:rsidRPr="00AF2B66">
        <w:rPr>
          <w:sz w:val="24"/>
          <w:szCs w:val="24"/>
        </w:rPr>
        <w:t>ient. Paléorient 14</w:t>
      </w:r>
      <w:r w:rsidRPr="00AF2B66">
        <w:rPr>
          <w:sz w:val="24"/>
          <w:szCs w:val="24"/>
        </w:rPr>
        <w:t xml:space="preserve">, 50–56. </w:t>
      </w:r>
    </w:p>
    <w:p w:rsidR="00772209" w:rsidRPr="00AF2B66" w:rsidRDefault="00772209" w:rsidP="00772209">
      <w:pPr>
        <w:rPr>
          <w:sz w:val="24"/>
          <w:szCs w:val="24"/>
        </w:rPr>
      </w:pPr>
      <w:proofErr w:type="gramStart"/>
      <w:r w:rsidRPr="00AF2B66">
        <w:rPr>
          <w:sz w:val="24"/>
          <w:szCs w:val="24"/>
        </w:rPr>
        <w:t>Guérin, C., Eisenmann, V., Faure, M., 1993.</w:t>
      </w:r>
      <w:proofErr w:type="gramEnd"/>
      <w:r w:rsidRPr="00AF2B66">
        <w:rPr>
          <w:sz w:val="24"/>
          <w:szCs w:val="24"/>
        </w:rPr>
        <w:t xml:space="preserve"> </w:t>
      </w:r>
      <w:proofErr w:type="gramStart"/>
      <w:r w:rsidRPr="00AF2B66">
        <w:rPr>
          <w:sz w:val="24"/>
          <w:szCs w:val="24"/>
        </w:rPr>
        <w:t>Les grands mammifères du gisement PléistocèneMoyen de Latamné (vallée de l'Oronte, Syrie).</w:t>
      </w:r>
      <w:proofErr w:type="gramEnd"/>
      <w:r w:rsidRPr="00AF2B66">
        <w:rPr>
          <w:sz w:val="24"/>
          <w:szCs w:val="24"/>
        </w:rPr>
        <w:t xml:space="preserve"> In: Sanlaville, P., Besançon, J., Copeland, L., Muhesen, S. (Eds.), Le Paléolithique de la vallée moyenne de l'Oronte (Syrie): Peuplement </w:t>
      </w:r>
      <w:proofErr w:type="gramStart"/>
      <w:r w:rsidRPr="00AF2B66">
        <w:rPr>
          <w:sz w:val="24"/>
          <w:szCs w:val="24"/>
        </w:rPr>
        <w:t>et</w:t>
      </w:r>
      <w:proofErr w:type="gramEnd"/>
      <w:r w:rsidRPr="00AF2B66">
        <w:rPr>
          <w:sz w:val="24"/>
          <w:szCs w:val="24"/>
        </w:rPr>
        <w:t xml:space="preserve"> environnement: British Archaeological Reports, International Series, 587, pp. 169–178.</w:t>
      </w:r>
    </w:p>
    <w:p w:rsidR="005D78AC" w:rsidRPr="00AF2B66" w:rsidRDefault="005D78AC" w:rsidP="005D78AC">
      <w:pPr>
        <w:autoSpaceDE w:val="0"/>
        <w:autoSpaceDN w:val="0"/>
        <w:adjustRightInd w:val="0"/>
        <w:rPr>
          <w:rFonts w:cs="Calibri"/>
          <w:sz w:val="24"/>
          <w:szCs w:val="24"/>
        </w:rPr>
      </w:pPr>
      <w:r w:rsidRPr="00AF2B66">
        <w:rPr>
          <w:rFonts w:cs="Calibri"/>
          <w:sz w:val="24"/>
          <w:szCs w:val="24"/>
        </w:rPr>
        <w:t>Habermann, J.M., Stanistreet, I.G., Stollhofen, H., Albert, R.M., Bamford, M.K, Pante, M.C., Njau, J.K., Masao, F.T., 2016. In situ ~2.0 Ma trees discovered as fossil rooted stumps, lowermost Bed I, Olduvai Gorge, Tanzania. Journal of Human Evolution 90, 74</w:t>
      </w:r>
      <w:r w:rsidRPr="00AF2B66">
        <w:rPr>
          <w:sz w:val="24"/>
          <w:szCs w:val="24"/>
        </w:rPr>
        <w:t>–</w:t>
      </w:r>
      <w:r w:rsidRPr="00AF2B66">
        <w:rPr>
          <w:rFonts w:cs="Calibri"/>
          <w:sz w:val="24"/>
          <w:szCs w:val="24"/>
        </w:rPr>
        <w:t>87.</w:t>
      </w:r>
    </w:p>
    <w:p w:rsidR="007513EF" w:rsidRPr="00AF2B66" w:rsidRDefault="007513EF" w:rsidP="007513EF">
      <w:pPr>
        <w:rPr>
          <w:sz w:val="24"/>
          <w:szCs w:val="24"/>
        </w:rPr>
      </w:pPr>
      <w:proofErr w:type="gramStart"/>
      <w:r w:rsidRPr="00AF2B66">
        <w:rPr>
          <w:sz w:val="24"/>
          <w:szCs w:val="24"/>
        </w:rPr>
        <w:t>Hardaker, T., 2012.</w:t>
      </w:r>
      <w:proofErr w:type="gramEnd"/>
      <w:r w:rsidRPr="00AF2B66">
        <w:rPr>
          <w:sz w:val="24"/>
          <w:szCs w:val="24"/>
        </w:rPr>
        <w:t xml:space="preserve"> The artefacts from the present land surface at the Palaeolithic site of Warren Hill, Suffolk, England. Proceedings of the Geologists’ Association 123, 692–713</w:t>
      </w:r>
      <w:r w:rsidR="00D30E45" w:rsidRPr="00AF2B66">
        <w:rPr>
          <w:sz w:val="24"/>
          <w:szCs w:val="24"/>
        </w:rPr>
        <w:t>.</w:t>
      </w:r>
    </w:p>
    <w:p w:rsidR="005867BF" w:rsidRPr="00AF2B66" w:rsidRDefault="005867BF" w:rsidP="005867BF">
      <w:pPr>
        <w:rPr>
          <w:sz w:val="24"/>
          <w:szCs w:val="24"/>
        </w:rPr>
      </w:pPr>
      <w:proofErr w:type="gramStart"/>
      <w:r w:rsidRPr="00AF2B66">
        <w:rPr>
          <w:sz w:val="24"/>
          <w:szCs w:val="24"/>
        </w:rPr>
        <w:t>Harding, P., Bridgland, D.R., Allen, P., Bradley, P., Grant, M.J., Peat, D., Schwenninger, J.-L., Scott, R., Westaway, R., White, T., 2012.</w:t>
      </w:r>
      <w:proofErr w:type="gramEnd"/>
      <w:r w:rsidRPr="00AF2B66">
        <w:rPr>
          <w:sz w:val="24"/>
          <w:szCs w:val="24"/>
        </w:rPr>
        <w:t xml:space="preserve"> Chronology of the Lower and Middle Palaeolithic in NW Europe: developer-funded investigations at Dunbridge, Hampshire, southern England. Proceedings of the Geologists’ Association 123, 584–607.</w:t>
      </w:r>
    </w:p>
    <w:p w:rsidR="005D78AC" w:rsidRPr="00AF2B66" w:rsidRDefault="005D78AC" w:rsidP="005D78AC">
      <w:pPr>
        <w:rPr>
          <w:rFonts w:cs="Calibri"/>
          <w:sz w:val="24"/>
          <w:szCs w:val="24"/>
        </w:rPr>
      </w:pPr>
      <w:r w:rsidRPr="00AF2B66">
        <w:rPr>
          <w:rFonts w:cs="Calibri"/>
          <w:sz w:val="24"/>
          <w:szCs w:val="24"/>
        </w:rPr>
        <w:t xml:space="preserve">Harmand, S., Lewis, J.E., Feibel, C.S., Lepre, C.J., Prat, S., Lenoble, A., Boe, X., Quinn, R.L., Brenet, M., Arroyo, A., Taylor, N., Clement, S., Daver, G., Brugal, J.-P., Leakey, L., Mortlock, R.A., Wright, J.D., Lokorodi, S., Kirwa, C., Kent, D.V., Roche, H., 2015. 3.3-million-year-old stone tools from Lomekwi 3, West Turkana, </w:t>
      </w:r>
      <w:proofErr w:type="gramStart"/>
      <w:r w:rsidRPr="00AF2B66">
        <w:rPr>
          <w:rFonts w:cs="Calibri"/>
          <w:sz w:val="24"/>
          <w:szCs w:val="24"/>
        </w:rPr>
        <w:t>Kenya</w:t>
      </w:r>
      <w:proofErr w:type="gramEnd"/>
      <w:r w:rsidRPr="00AF2B66">
        <w:rPr>
          <w:rFonts w:cs="Calibri"/>
          <w:sz w:val="24"/>
          <w:szCs w:val="24"/>
        </w:rPr>
        <w:t>. Nature 521, 310</w:t>
      </w:r>
      <w:r w:rsidRPr="00AF2B66">
        <w:rPr>
          <w:sz w:val="24"/>
          <w:szCs w:val="24"/>
        </w:rPr>
        <w:t>–</w:t>
      </w:r>
      <w:r w:rsidRPr="00AF2B66">
        <w:rPr>
          <w:rFonts w:cs="Calibri"/>
          <w:sz w:val="24"/>
          <w:szCs w:val="24"/>
        </w:rPr>
        <w:t>315.</w:t>
      </w:r>
    </w:p>
    <w:p w:rsidR="005D78AC" w:rsidRPr="00AF2B66" w:rsidRDefault="005D78AC" w:rsidP="005D78AC">
      <w:pPr>
        <w:autoSpaceDE w:val="0"/>
        <w:autoSpaceDN w:val="0"/>
        <w:adjustRightInd w:val="0"/>
        <w:rPr>
          <w:rFonts w:cs="Calibri"/>
          <w:sz w:val="24"/>
          <w:szCs w:val="24"/>
        </w:rPr>
      </w:pPr>
      <w:r w:rsidRPr="00AF2B66">
        <w:rPr>
          <w:rFonts w:cs="Calibri"/>
          <w:sz w:val="24"/>
          <w:szCs w:val="24"/>
        </w:rPr>
        <w:t>Haslam, M., Clarkson, C., Petraglia, M.D., Korisettar, R., Jones, S</w:t>
      </w:r>
      <w:proofErr w:type="gramStart"/>
      <w:r w:rsidRPr="00AF2B66">
        <w:rPr>
          <w:rFonts w:cs="Calibri"/>
          <w:sz w:val="24"/>
          <w:szCs w:val="24"/>
        </w:rPr>
        <w:t>., …</w:t>
      </w:r>
      <w:proofErr w:type="gramEnd"/>
      <w:r w:rsidRPr="00AF2B66">
        <w:rPr>
          <w:rFonts w:cs="Calibri"/>
          <w:sz w:val="24"/>
          <w:szCs w:val="24"/>
        </w:rPr>
        <w:t xml:space="preserve"> Ambrose, S.H., 2010a. The 74 ka Tobasuper‐eruption and southern Indian hominins: archaeology, lithic technology and environments atJwalapuram Locality 3. </w:t>
      </w:r>
      <w:proofErr w:type="gramStart"/>
      <w:r w:rsidRPr="00AF2B66">
        <w:rPr>
          <w:rFonts w:cs="Calibri"/>
          <w:sz w:val="24"/>
          <w:szCs w:val="24"/>
        </w:rPr>
        <w:t>Journal of Archaeological Science 37, 3370–3384.</w:t>
      </w:r>
      <w:proofErr w:type="gramEnd"/>
    </w:p>
    <w:p w:rsidR="005D78AC" w:rsidRPr="00AF2B66" w:rsidRDefault="005D78AC" w:rsidP="005D78AC">
      <w:pPr>
        <w:autoSpaceDE w:val="0"/>
        <w:autoSpaceDN w:val="0"/>
        <w:adjustRightInd w:val="0"/>
        <w:rPr>
          <w:rFonts w:cs="Calibri"/>
          <w:sz w:val="24"/>
          <w:szCs w:val="24"/>
        </w:rPr>
      </w:pPr>
      <w:r w:rsidRPr="00AF2B66">
        <w:rPr>
          <w:rFonts w:cs="Calibri"/>
          <w:sz w:val="24"/>
          <w:szCs w:val="24"/>
        </w:rPr>
        <w:t>Haslam, M., Clarkson, C., Petraglia, M., Korisettar, R., Boivin, N</w:t>
      </w:r>
      <w:proofErr w:type="gramStart"/>
      <w:r w:rsidRPr="00AF2B66">
        <w:rPr>
          <w:rFonts w:cs="Calibri"/>
          <w:sz w:val="24"/>
          <w:szCs w:val="24"/>
        </w:rPr>
        <w:t>., …</w:t>
      </w:r>
      <w:proofErr w:type="gramEnd"/>
      <w:r w:rsidRPr="00AF2B66">
        <w:rPr>
          <w:rFonts w:cs="Calibri"/>
          <w:sz w:val="24"/>
          <w:szCs w:val="24"/>
        </w:rPr>
        <w:t xml:space="preserve"> Mackay, A., 2010b. Indian lithic technology prior to the 74,000 BP Toba super‐eruption: searching for an early modern human signature.In: Boyle, K.V., Gamble, C., Bar‐Yosef, O., Barrett, J. (Eds.), </w:t>
      </w:r>
      <w:proofErr w:type="gramStart"/>
      <w:r w:rsidRPr="00AF2B66">
        <w:rPr>
          <w:rFonts w:cs="Calibri"/>
          <w:sz w:val="24"/>
          <w:szCs w:val="24"/>
        </w:rPr>
        <w:t>The</w:t>
      </w:r>
      <w:proofErr w:type="gramEnd"/>
      <w:r w:rsidRPr="00AF2B66">
        <w:rPr>
          <w:rFonts w:cs="Calibri"/>
          <w:sz w:val="24"/>
          <w:szCs w:val="24"/>
        </w:rPr>
        <w:t xml:space="preserve"> Upper Palaeolithic revolution in global perspective: papers in honour of Sir Paul Mellars. </w:t>
      </w:r>
      <w:proofErr w:type="gramStart"/>
      <w:r w:rsidRPr="00AF2B66">
        <w:rPr>
          <w:rFonts w:cs="Calibri"/>
          <w:sz w:val="24"/>
          <w:szCs w:val="24"/>
        </w:rPr>
        <w:t>McDonald Institute for Archaeological Research, Cambridge.</w:t>
      </w:r>
      <w:proofErr w:type="gramEnd"/>
      <w:r w:rsidRPr="00AF2B66">
        <w:rPr>
          <w:rFonts w:cs="Calibri"/>
          <w:sz w:val="24"/>
          <w:szCs w:val="24"/>
        </w:rPr>
        <w:t xml:space="preserve"> Pp. 73–84.</w:t>
      </w:r>
    </w:p>
    <w:p w:rsidR="005D78AC" w:rsidRPr="00AF2B66" w:rsidRDefault="005D78AC" w:rsidP="005D78AC">
      <w:pPr>
        <w:autoSpaceDE w:val="0"/>
        <w:autoSpaceDN w:val="0"/>
        <w:adjustRightInd w:val="0"/>
        <w:rPr>
          <w:rFonts w:cs="Calibri"/>
          <w:sz w:val="24"/>
          <w:szCs w:val="24"/>
        </w:rPr>
      </w:pPr>
      <w:r w:rsidRPr="00AF2B66">
        <w:rPr>
          <w:rFonts w:cs="Calibri"/>
          <w:sz w:val="24"/>
          <w:szCs w:val="24"/>
        </w:rPr>
        <w:t>Haslam, M., Roberts, R.G., Shipton, C., Pal, J.N., Fenwick, J.L</w:t>
      </w:r>
      <w:proofErr w:type="gramStart"/>
      <w:r w:rsidRPr="00AF2B66">
        <w:rPr>
          <w:rFonts w:cs="Calibri"/>
          <w:sz w:val="24"/>
          <w:szCs w:val="24"/>
        </w:rPr>
        <w:t>., …</w:t>
      </w:r>
      <w:proofErr w:type="gramEnd"/>
      <w:r w:rsidRPr="00AF2B66">
        <w:rPr>
          <w:rFonts w:cs="Calibri"/>
          <w:sz w:val="24"/>
          <w:szCs w:val="24"/>
        </w:rPr>
        <w:t xml:space="preserve"> Petraglia, M.D., 2011. </w:t>
      </w:r>
      <w:proofErr w:type="gramStart"/>
      <w:r w:rsidRPr="00AF2B66">
        <w:rPr>
          <w:rFonts w:cs="Calibri"/>
          <w:sz w:val="24"/>
          <w:szCs w:val="24"/>
        </w:rPr>
        <w:t>Late Acheulean hominins at the Marine Isotope Stage 6/5e transition in north‐central India.</w:t>
      </w:r>
      <w:proofErr w:type="gramEnd"/>
      <w:r w:rsidRPr="00AF2B66">
        <w:rPr>
          <w:rFonts w:cs="Calibri"/>
          <w:sz w:val="24"/>
          <w:szCs w:val="24"/>
        </w:rPr>
        <w:t xml:space="preserve"> Quaternary Research75, 670–682.</w:t>
      </w:r>
    </w:p>
    <w:p w:rsidR="005D78AC" w:rsidRPr="00AF2B66" w:rsidRDefault="005D78AC" w:rsidP="005D78AC">
      <w:pPr>
        <w:autoSpaceDE w:val="0"/>
        <w:autoSpaceDN w:val="0"/>
        <w:adjustRightInd w:val="0"/>
        <w:rPr>
          <w:rFonts w:cs="Calibri"/>
          <w:sz w:val="24"/>
          <w:szCs w:val="24"/>
        </w:rPr>
      </w:pPr>
      <w:r w:rsidRPr="00AF2B66">
        <w:rPr>
          <w:rFonts w:cs="Calibri"/>
          <w:sz w:val="24"/>
          <w:szCs w:val="24"/>
        </w:rPr>
        <w:lastRenderedPageBreak/>
        <w:t>Haslam, M., Harris, C., Clarkson, C., Pal, J.N., Shipton, C</w:t>
      </w:r>
      <w:proofErr w:type="gramStart"/>
      <w:r w:rsidRPr="00AF2B66">
        <w:rPr>
          <w:rFonts w:cs="Calibri"/>
          <w:sz w:val="24"/>
          <w:szCs w:val="24"/>
        </w:rPr>
        <w:t>., …</w:t>
      </w:r>
      <w:proofErr w:type="gramEnd"/>
      <w:r w:rsidRPr="00AF2B66">
        <w:rPr>
          <w:rFonts w:cs="Calibri"/>
          <w:sz w:val="24"/>
          <w:szCs w:val="24"/>
        </w:rPr>
        <w:t xml:space="preserve"> Petraglia, M.D., 2012a. Dhaba: an initial report on an Acheulean, Middle Palaeolithic and microlithic locality in the middle Son Valley, north‐central India. Quaternary International 258, 191–199.</w:t>
      </w:r>
    </w:p>
    <w:p w:rsidR="005D78AC" w:rsidRPr="00AF2B66" w:rsidRDefault="005D78AC" w:rsidP="005D78AC">
      <w:pPr>
        <w:autoSpaceDE w:val="0"/>
        <w:autoSpaceDN w:val="0"/>
        <w:adjustRightInd w:val="0"/>
        <w:rPr>
          <w:rFonts w:cs="Calibri"/>
          <w:sz w:val="24"/>
          <w:szCs w:val="24"/>
        </w:rPr>
      </w:pPr>
      <w:proofErr w:type="gramStart"/>
      <w:r w:rsidRPr="00AF2B66">
        <w:rPr>
          <w:rFonts w:cs="Calibri"/>
          <w:sz w:val="24"/>
          <w:szCs w:val="24"/>
        </w:rPr>
        <w:t>Haslam, M., Clarkson, C., Roberts, R.G., Bora, J., Korisettar.</w:t>
      </w:r>
      <w:proofErr w:type="gramEnd"/>
      <w:r w:rsidRPr="00AF2B66">
        <w:rPr>
          <w:rFonts w:cs="Calibri"/>
          <w:sz w:val="24"/>
          <w:szCs w:val="24"/>
        </w:rPr>
        <w:t xml:space="preserve"> </w:t>
      </w:r>
      <w:proofErr w:type="gramStart"/>
      <w:r w:rsidRPr="00AF2B66">
        <w:rPr>
          <w:rFonts w:cs="Calibri"/>
          <w:sz w:val="24"/>
          <w:szCs w:val="24"/>
        </w:rPr>
        <w:t>R., …</w:t>
      </w:r>
      <w:proofErr w:type="gramEnd"/>
      <w:r w:rsidRPr="00AF2B66">
        <w:rPr>
          <w:rFonts w:cs="Calibri"/>
          <w:sz w:val="24"/>
          <w:szCs w:val="24"/>
        </w:rPr>
        <w:t xml:space="preserve"> Petraglia, M.D., 2012b. A southern Indian Middle Palaeolithic occupation surface sealed by the 74 ka Toba eruption: further evidence from Jwalapuram Locality 22. Quaternary International 258, 148–164.</w:t>
      </w:r>
    </w:p>
    <w:p w:rsidR="001077A6" w:rsidRPr="00AF2B66" w:rsidRDefault="001077A6" w:rsidP="001077A6">
      <w:pPr>
        <w:rPr>
          <w:sz w:val="24"/>
          <w:szCs w:val="24"/>
        </w:rPr>
      </w:pPr>
      <w:r w:rsidRPr="00AF2B66">
        <w:rPr>
          <w:sz w:val="24"/>
          <w:szCs w:val="24"/>
        </w:rPr>
        <w:t xml:space="preserve">Hatch, M., Davis, R.J., Lewis, S.G., Ashton, N., Briant, R.M., Lukas, S., </w:t>
      </w:r>
      <w:r w:rsidR="00710195" w:rsidRPr="00AF2B66">
        <w:rPr>
          <w:sz w:val="24"/>
          <w:szCs w:val="24"/>
        </w:rPr>
        <w:t>2017</w:t>
      </w:r>
      <w:r w:rsidRPr="00AF2B66">
        <w:rPr>
          <w:sz w:val="24"/>
          <w:szCs w:val="24"/>
        </w:rPr>
        <w:t>. The stratigraphy and chronology of the fluvial sediments at Warsash, UK: implications for the Palaeolithic archaeology of the River Test. Proceedings of the Geologists' Association.</w:t>
      </w:r>
      <w:r w:rsidR="00710195" w:rsidRPr="00AF2B66">
        <w:rPr>
          <w:sz w:val="24"/>
          <w:szCs w:val="24"/>
        </w:rPr>
        <w:t xml:space="preserve"> .doi.org/10.1016/j.pgeola.2016.12.001</w:t>
      </w:r>
    </w:p>
    <w:p w:rsidR="00234E0E" w:rsidRPr="00AF2B66" w:rsidRDefault="00234E0E" w:rsidP="00234E0E">
      <w:pPr>
        <w:rPr>
          <w:sz w:val="24"/>
          <w:szCs w:val="24"/>
        </w:rPr>
      </w:pPr>
      <w:r w:rsidRPr="00AF2B66">
        <w:rPr>
          <w:sz w:val="24"/>
          <w:szCs w:val="24"/>
        </w:rPr>
        <w:t>Herisson D., Airvaux J., Lenoble A., Richter D., Claud E., Primault J., 2012. Le gisement acheuléen de La Grande vallée à Colombiers (Vienne, France</w:t>
      </w:r>
      <w:proofErr w:type="gramStart"/>
      <w:r w:rsidRPr="00AF2B66">
        <w:rPr>
          <w:sz w:val="24"/>
          <w:szCs w:val="24"/>
        </w:rPr>
        <w:t>) </w:t>
      </w:r>
      <w:proofErr w:type="gramEnd"/>
      <w:r w:rsidRPr="00AF2B66">
        <w:rPr>
          <w:sz w:val="24"/>
          <w:szCs w:val="24"/>
        </w:rPr>
        <w:t>: stratigraphie, processus de formation, datations préliminaires et industries lithiques. PALEO 23, 1–18.</w:t>
      </w:r>
    </w:p>
    <w:p w:rsidR="00234E0E" w:rsidRPr="00AF2B66" w:rsidRDefault="00234E0E" w:rsidP="00234E0E">
      <w:pPr>
        <w:rPr>
          <w:sz w:val="24"/>
          <w:szCs w:val="24"/>
        </w:rPr>
      </w:pPr>
      <w:proofErr w:type="gramStart"/>
      <w:r w:rsidRPr="00AF2B66">
        <w:rPr>
          <w:sz w:val="24"/>
          <w:szCs w:val="24"/>
        </w:rPr>
        <w:t>Herisson, D., Coutard, S., Goval, E., Locht, J.-L., Antoine, P., Chantreau, Y., Debenham, N., 201</w:t>
      </w:r>
      <w:r w:rsidR="000F4A52" w:rsidRPr="00AF2B66">
        <w:rPr>
          <w:sz w:val="24"/>
          <w:szCs w:val="24"/>
        </w:rPr>
        <w:t>6</w:t>
      </w:r>
      <w:r w:rsidRPr="00AF2B66">
        <w:rPr>
          <w:sz w:val="24"/>
          <w:szCs w:val="24"/>
        </w:rPr>
        <w:t>.</w:t>
      </w:r>
      <w:proofErr w:type="gramEnd"/>
      <w:r w:rsidRPr="00AF2B66">
        <w:rPr>
          <w:sz w:val="24"/>
          <w:szCs w:val="24"/>
        </w:rPr>
        <w:t xml:space="preserve"> </w:t>
      </w:r>
      <w:proofErr w:type="gramStart"/>
      <w:r w:rsidRPr="00AF2B66">
        <w:rPr>
          <w:sz w:val="24"/>
          <w:szCs w:val="24"/>
        </w:rPr>
        <w:t>A new key-site for the end of the Lower Palaeolithic and the onset of the Middle Palaeolithic at Etricourt-Manancourt (Somme, France).</w:t>
      </w:r>
      <w:proofErr w:type="gramEnd"/>
      <w:r w:rsidRPr="00AF2B66">
        <w:rPr>
          <w:sz w:val="24"/>
          <w:szCs w:val="24"/>
        </w:rPr>
        <w:t xml:space="preserve"> </w:t>
      </w:r>
      <w:proofErr w:type="gramStart"/>
      <w:r w:rsidRPr="00AF2B66">
        <w:rPr>
          <w:sz w:val="24"/>
          <w:szCs w:val="24"/>
        </w:rPr>
        <w:t>Quat.</w:t>
      </w:r>
      <w:proofErr w:type="gramEnd"/>
      <w:r w:rsidRPr="00AF2B66">
        <w:rPr>
          <w:sz w:val="24"/>
          <w:szCs w:val="24"/>
        </w:rPr>
        <w:t xml:space="preserve"> Int. </w:t>
      </w:r>
      <w:r w:rsidR="003A78FA" w:rsidRPr="00AF2B66">
        <w:rPr>
          <w:sz w:val="24"/>
          <w:szCs w:val="24"/>
        </w:rPr>
        <w:t>409, 73</w:t>
      </w:r>
      <w:r w:rsidR="000F4A52" w:rsidRPr="00AF2B66">
        <w:rPr>
          <w:sz w:val="24"/>
          <w:szCs w:val="24"/>
        </w:rPr>
        <w:t>–</w:t>
      </w:r>
      <w:r w:rsidR="003A78FA" w:rsidRPr="00AF2B66">
        <w:rPr>
          <w:sz w:val="24"/>
          <w:szCs w:val="24"/>
        </w:rPr>
        <w:t>91.</w:t>
      </w:r>
    </w:p>
    <w:p w:rsidR="000E624C" w:rsidRPr="00AF2B66" w:rsidRDefault="000E624C" w:rsidP="002A0166">
      <w:pPr>
        <w:rPr>
          <w:sz w:val="24"/>
          <w:szCs w:val="24"/>
        </w:rPr>
      </w:pPr>
      <w:proofErr w:type="gramStart"/>
      <w:r w:rsidRPr="00AF2B66">
        <w:rPr>
          <w:sz w:val="24"/>
          <w:szCs w:val="24"/>
        </w:rPr>
        <w:t>Holm, D., 1960.</w:t>
      </w:r>
      <w:proofErr w:type="gramEnd"/>
      <w:r w:rsidRPr="00AF2B66">
        <w:rPr>
          <w:sz w:val="24"/>
          <w:szCs w:val="24"/>
        </w:rPr>
        <w:t xml:space="preserve"> </w:t>
      </w:r>
      <w:proofErr w:type="gramStart"/>
      <w:r w:rsidRPr="00AF2B66">
        <w:rPr>
          <w:sz w:val="24"/>
          <w:szCs w:val="24"/>
        </w:rPr>
        <w:t>Desert Geomorp</w:t>
      </w:r>
      <w:r w:rsidR="000F4A52" w:rsidRPr="00AF2B66">
        <w:rPr>
          <w:sz w:val="24"/>
          <w:szCs w:val="24"/>
        </w:rPr>
        <w:t>hology in the Arabian Peninsula</w:t>
      </w:r>
      <w:r w:rsidRPr="00AF2B66">
        <w:rPr>
          <w:sz w:val="24"/>
          <w:szCs w:val="24"/>
        </w:rPr>
        <w:t>.</w:t>
      </w:r>
      <w:proofErr w:type="gramEnd"/>
      <w:r w:rsidRPr="00AF2B66">
        <w:rPr>
          <w:sz w:val="24"/>
          <w:szCs w:val="24"/>
        </w:rPr>
        <w:t xml:space="preserve"> Science</w:t>
      </w:r>
      <w:r w:rsidR="005C0853" w:rsidRPr="00AF2B66">
        <w:rPr>
          <w:sz w:val="24"/>
          <w:szCs w:val="24"/>
        </w:rPr>
        <w:t xml:space="preserve"> </w:t>
      </w:r>
      <w:r w:rsidRPr="00AF2B66">
        <w:rPr>
          <w:sz w:val="24"/>
          <w:szCs w:val="24"/>
        </w:rPr>
        <w:t>132, 1369–1379.</w:t>
      </w:r>
    </w:p>
    <w:p w:rsidR="002A0166" w:rsidRPr="00AF2B66" w:rsidRDefault="002A0166" w:rsidP="002A0166">
      <w:pPr>
        <w:rPr>
          <w:sz w:val="24"/>
          <w:szCs w:val="24"/>
        </w:rPr>
      </w:pPr>
      <w:r w:rsidRPr="00AF2B66">
        <w:rPr>
          <w:sz w:val="24"/>
          <w:szCs w:val="24"/>
        </w:rPr>
        <w:t xml:space="preserve">Hooijer, D.A., 1961. </w:t>
      </w:r>
      <w:proofErr w:type="gramStart"/>
      <w:r w:rsidRPr="00AF2B66">
        <w:rPr>
          <w:sz w:val="24"/>
          <w:szCs w:val="24"/>
        </w:rPr>
        <w:t>Middle Pleistocene mammals from Latamne, Orontes Valley, Syria.</w:t>
      </w:r>
      <w:proofErr w:type="gramEnd"/>
      <w:r w:rsidRPr="00AF2B66">
        <w:rPr>
          <w:sz w:val="24"/>
          <w:szCs w:val="24"/>
        </w:rPr>
        <w:t xml:space="preserve"> </w:t>
      </w:r>
      <w:proofErr w:type="gramStart"/>
      <w:r w:rsidRPr="00AF2B66">
        <w:rPr>
          <w:sz w:val="24"/>
          <w:szCs w:val="24"/>
        </w:rPr>
        <w:t>Annales Archéologiques de Syrie 11, 117–132.</w:t>
      </w:r>
      <w:proofErr w:type="gramEnd"/>
    </w:p>
    <w:p w:rsidR="00755BD3" w:rsidRPr="00AF2B66" w:rsidRDefault="00755BD3" w:rsidP="00755BD3">
      <w:pPr>
        <w:rPr>
          <w:sz w:val="24"/>
          <w:szCs w:val="24"/>
        </w:rPr>
      </w:pPr>
      <w:proofErr w:type="gramStart"/>
      <w:r w:rsidRPr="00AF2B66">
        <w:rPr>
          <w:sz w:val="24"/>
          <w:szCs w:val="24"/>
        </w:rPr>
        <w:t>Hours, F., 1981.</w:t>
      </w:r>
      <w:proofErr w:type="gramEnd"/>
      <w:r w:rsidRPr="00AF2B66">
        <w:rPr>
          <w:sz w:val="24"/>
          <w:szCs w:val="24"/>
        </w:rPr>
        <w:t xml:space="preserve"> Le Paléolithique inférieur de la Syrie </w:t>
      </w:r>
      <w:proofErr w:type="gramStart"/>
      <w:r w:rsidRPr="00AF2B66">
        <w:rPr>
          <w:sz w:val="24"/>
          <w:szCs w:val="24"/>
        </w:rPr>
        <w:t>et</w:t>
      </w:r>
      <w:proofErr w:type="gramEnd"/>
      <w:r w:rsidRPr="00AF2B66">
        <w:rPr>
          <w:sz w:val="24"/>
          <w:szCs w:val="24"/>
        </w:rPr>
        <w:t xml:space="preserve"> du Liban. </w:t>
      </w:r>
      <w:proofErr w:type="gramStart"/>
      <w:r w:rsidRPr="00AF2B66">
        <w:rPr>
          <w:sz w:val="24"/>
          <w:szCs w:val="24"/>
        </w:rPr>
        <w:t>Le Point de la question en 1980.</w:t>
      </w:r>
      <w:proofErr w:type="gramEnd"/>
      <w:r w:rsidRPr="00AF2B66">
        <w:rPr>
          <w:sz w:val="24"/>
          <w:szCs w:val="24"/>
        </w:rPr>
        <w:t xml:space="preserve">  In Cauvin, J., Sanlaville, P. (Eds.), Préhistoire du Levant: Chronologie </w:t>
      </w:r>
      <w:proofErr w:type="gramStart"/>
      <w:r w:rsidRPr="00AF2B66">
        <w:rPr>
          <w:sz w:val="24"/>
          <w:szCs w:val="24"/>
        </w:rPr>
        <w:t>et</w:t>
      </w:r>
      <w:proofErr w:type="gramEnd"/>
      <w:r w:rsidRPr="00AF2B66">
        <w:rPr>
          <w:sz w:val="24"/>
          <w:szCs w:val="24"/>
        </w:rPr>
        <w:t xml:space="preserve"> organisation de l'espace depuis les origines jusqu'au VIe millénaire. Colloques Internationaux du Centre National de la Recherche Scientifique </w:t>
      </w:r>
      <w:proofErr w:type="gramStart"/>
      <w:r w:rsidRPr="00AF2B66">
        <w:rPr>
          <w:sz w:val="24"/>
          <w:szCs w:val="24"/>
        </w:rPr>
        <w:t>598.,</w:t>
      </w:r>
      <w:proofErr w:type="gramEnd"/>
      <w:r w:rsidRPr="00AF2B66">
        <w:rPr>
          <w:sz w:val="24"/>
          <w:szCs w:val="24"/>
        </w:rPr>
        <w:t xml:space="preserve"> Lyon: Centre National de la Recherche Scientifique, pp. 165–183.</w:t>
      </w:r>
    </w:p>
    <w:p w:rsidR="00755BD3" w:rsidRPr="00AF2B66" w:rsidRDefault="00755BD3" w:rsidP="00755BD3">
      <w:pPr>
        <w:rPr>
          <w:sz w:val="24"/>
          <w:szCs w:val="24"/>
        </w:rPr>
      </w:pPr>
      <w:proofErr w:type="gramStart"/>
      <w:r w:rsidRPr="00AF2B66">
        <w:rPr>
          <w:sz w:val="24"/>
          <w:szCs w:val="24"/>
        </w:rPr>
        <w:t>Hours, F. 1994.</w:t>
      </w:r>
      <w:proofErr w:type="gramEnd"/>
      <w:r w:rsidRPr="00AF2B66">
        <w:rPr>
          <w:sz w:val="24"/>
          <w:szCs w:val="24"/>
        </w:rPr>
        <w:t xml:space="preserve"> </w:t>
      </w:r>
      <w:proofErr w:type="gramStart"/>
      <w:r w:rsidRPr="00AF2B66">
        <w:rPr>
          <w:sz w:val="24"/>
          <w:szCs w:val="24"/>
        </w:rPr>
        <w:t xml:space="preserve">Western Asia in the period of </w:t>
      </w:r>
      <w:r w:rsidRPr="00AF2B66">
        <w:rPr>
          <w:i/>
          <w:sz w:val="24"/>
          <w:szCs w:val="24"/>
        </w:rPr>
        <w:t>Homo habilis</w:t>
      </w:r>
      <w:r w:rsidRPr="00AF2B66">
        <w:rPr>
          <w:sz w:val="24"/>
          <w:szCs w:val="24"/>
        </w:rPr>
        <w:t xml:space="preserve"> and </w:t>
      </w:r>
      <w:r w:rsidRPr="00AF2B66">
        <w:rPr>
          <w:i/>
          <w:sz w:val="24"/>
          <w:szCs w:val="24"/>
        </w:rPr>
        <w:t>Homo erectus</w:t>
      </w:r>
      <w:r w:rsidRPr="00AF2B66">
        <w:rPr>
          <w:sz w:val="24"/>
          <w:szCs w:val="24"/>
        </w:rPr>
        <w:t>.</w:t>
      </w:r>
      <w:proofErr w:type="gramEnd"/>
      <w:r w:rsidRPr="00AF2B66">
        <w:rPr>
          <w:sz w:val="24"/>
          <w:szCs w:val="24"/>
        </w:rPr>
        <w:t xml:space="preserve"> In</w:t>
      </w:r>
      <w:r w:rsidR="0060746B" w:rsidRPr="00AF2B66">
        <w:rPr>
          <w:sz w:val="24"/>
          <w:szCs w:val="24"/>
        </w:rPr>
        <w:t>:</w:t>
      </w:r>
      <w:r w:rsidRPr="00AF2B66">
        <w:rPr>
          <w:sz w:val="24"/>
          <w:szCs w:val="24"/>
        </w:rPr>
        <w:t xml:space="preserve"> History of humanity: prehistory and the beginnings of civilization. </w:t>
      </w:r>
      <w:proofErr w:type="gramStart"/>
      <w:r w:rsidRPr="00AF2B66">
        <w:rPr>
          <w:sz w:val="24"/>
          <w:szCs w:val="24"/>
        </w:rPr>
        <w:t>UNESCO.</w:t>
      </w:r>
      <w:proofErr w:type="gramEnd"/>
      <w:r w:rsidRPr="00AF2B66">
        <w:rPr>
          <w:sz w:val="24"/>
          <w:szCs w:val="24"/>
        </w:rPr>
        <w:t xml:space="preserve"> </w:t>
      </w:r>
      <w:proofErr w:type="gramStart"/>
      <w:r w:rsidRPr="00AF2B66">
        <w:rPr>
          <w:sz w:val="24"/>
          <w:szCs w:val="24"/>
        </w:rPr>
        <w:t>62–77.</w:t>
      </w:r>
      <w:proofErr w:type="gramEnd"/>
    </w:p>
    <w:p w:rsidR="00043245" w:rsidRPr="00AF2B66" w:rsidRDefault="00D206C1" w:rsidP="00043245">
      <w:pPr>
        <w:autoSpaceDE w:val="0"/>
        <w:autoSpaceDN w:val="0"/>
        <w:adjustRightInd w:val="0"/>
        <w:spacing w:after="0" w:line="240" w:lineRule="auto"/>
        <w:rPr>
          <w:rFonts w:cs="Times New Roman"/>
          <w:sz w:val="24"/>
          <w:szCs w:val="24"/>
          <w:lang w:val="en-IN"/>
        </w:rPr>
      </w:pPr>
      <w:r w:rsidRPr="00AF2B66">
        <w:rPr>
          <w:rFonts w:cs="Times New Roman"/>
          <w:sz w:val="24"/>
          <w:szCs w:val="24"/>
          <w:lang w:val="en-IN"/>
        </w:rPr>
        <w:t xml:space="preserve">Jacobs, Z., Roberts, R.G., Nespoulet, R., El Hajraoui, M.A., Debénath, A. 2012. </w:t>
      </w:r>
      <w:r w:rsidR="00043245" w:rsidRPr="00AF2B66">
        <w:rPr>
          <w:rFonts w:cs="Times New Roman"/>
          <w:sz w:val="24"/>
          <w:szCs w:val="24"/>
          <w:lang w:val="en-IN"/>
        </w:rPr>
        <w:t>Single-grain OSL chronologies for Middle Palaeolithic deposits at El Mnasra and El Harhoura 2, Morocco: Implications for Late Pleistocene humane environment interactions along the Atlantic coast of northwest Africa. Journal of Human Evolution 62, 377-394.</w:t>
      </w:r>
    </w:p>
    <w:p w:rsidR="00043245" w:rsidRPr="00AF2B66" w:rsidRDefault="00043245" w:rsidP="00043245">
      <w:pPr>
        <w:autoSpaceDE w:val="0"/>
        <w:autoSpaceDN w:val="0"/>
        <w:adjustRightInd w:val="0"/>
        <w:spacing w:after="0" w:line="240" w:lineRule="auto"/>
        <w:rPr>
          <w:rFonts w:cs="Times New Roman"/>
          <w:sz w:val="24"/>
          <w:szCs w:val="24"/>
          <w:lang w:val="en-IN"/>
        </w:rPr>
      </w:pPr>
    </w:p>
    <w:p w:rsidR="000E624C" w:rsidRPr="00AF2B66" w:rsidRDefault="000E624C" w:rsidP="00043245">
      <w:pPr>
        <w:rPr>
          <w:sz w:val="24"/>
          <w:szCs w:val="24"/>
        </w:rPr>
      </w:pPr>
      <w:r w:rsidRPr="00AF2B66">
        <w:rPr>
          <w:sz w:val="24"/>
          <w:szCs w:val="24"/>
        </w:rPr>
        <w:t xml:space="preserve">Jado, R.A., Zötl, J. (Eds.), 1984. </w:t>
      </w:r>
      <w:proofErr w:type="gramStart"/>
      <w:r w:rsidRPr="00AF2B66">
        <w:rPr>
          <w:sz w:val="24"/>
          <w:szCs w:val="24"/>
        </w:rPr>
        <w:t>Quaternary Period in Saudi Arabia, Vol.2.</w:t>
      </w:r>
      <w:proofErr w:type="gramEnd"/>
      <w:r w:rsidRPr="00AF2B66">
        <w:rPr>
          <w:sz w:val="24"/>
          <w:szCs w:val="24"/>
        </w:rPr>
        <w:t xml:space="preserve"> </w:t>
      </w:r>
      <w:proofErr w:type="gramStart"/>
      <w:r w:rsidRPr="00AF2B66">
        <w:rPr>
          <w:sz w:val="24"/>
          <w:szCs w:val="24"/>
        </w:rPr>
        <w:t>Sedimentological, Hydrogeological, Hydrochemical, Geomorphological, Geochronological and Climatological Investigations in Western Saudi Arabia.</w:t>
      </w:r>
      <w:proofErr w:type="gramEnd"/>
      <w:r w:rsidRPr="00AF2B66">
        <w:rPr>
          <w:sz w:val="24"/>
          <w:szCs w:val="24"/>
        </w:rPr>
        <w:t xml:space="preserve"> Springer-Verlag, New York.</w:t>
      </w:r>
    </w:p>
    <w:p w:rsidR="000E624C" w:rsidRPr="00AF2B66" w:rsidRDefault="000E624C" w:rsidP="000E624C">
      <w:pPr>
        <w:rPr>
          <w:sz w:val="24"/>
          <w:szCs w:val="24"/>
          <w:lang w:val="en-US"/>
        </w:rPr>
      </w:pPr>
      <w:proofErr w:type="gramStart"/>
      <w:r w:rsidRPr="00AF2B66">
        <w:rPr>
          <w:sz w:val="24"/>
          <w:szCs w:val="24"/>
          <w:lang w:val="en-US"/>
        </w:rPr>
        <w:t>Jennings, R.P., Singarayer, J., Stone, E.J., Krebs-Kanzow, U., Khon, V., Nisancioglu, K.H., Pfeiffer, M., Zhang, X., Parker, A., Parton, A., Groucutt, H.S., 2015a.</w:t>
      </w:r>
      <w:proofErr w:type="gramEnd"/>
      <w:r w:rsidRPr="00AF2B66">
        <w:rPr>
          <w:sz w:val="24"/>
          <w:szCs w:val="24"/>
          <w:lang w:val="en-US"/>
        </w:rPr>
        <w:t xml:space="preserve"> The greening of Arabia: </w:t>
      </w:r>
      <w:r w:rsidRPr="00AF2B66">
        <w:rPr>
          <w:sz w:val="24"/>
          <w:szCs w:val="24"/>
          <w:lang w:val="en-US"/>
        </w:rPr>
        <w:lastRenderedPageBreak/>
        <w:t xml:space="preserve">multiple opportunities for human occupation of the Arabian Peninsula during the Late Pleistocene inferred from an ensemble of climate model simulations. </w:t>
      </w:r>
      <w:r w:rsidRPr="00AF2B66">
        <w:rPr>
          <w:iCs/>
          <w:sz w:val="24"/>
          <w:szCs w:val="24"/>
          <w:lang w:val="en-US"/>
        </w:rPr>
        <w:t>Quaternary International</w:t>
      </w:r>
      <w:r w:rsidRPr="00AF2B66">
        <w:rPr>
          <w:sz w:val="24"/>
          <w:szCs w:val="24"/>
          <w:lang w:val="en-US"/>
        </w:rPr>
        <w:t xml:space="preserve"> </w:t>
      </w:r>
      <w:r w:rsidRPr="00AF2B66">
        <w:rPr>
          <w:iCs/>
          <w:sz w:val="24"/>
          <w:szCs w:val="24"/>
          <w:lang w:val="en-US"/>
        </w:rPr>
        <w:t>382</w:t>
      </w:r>
      <w:r w:rsidRPr="00AF2B66">
        <w:rPr>
          <w:sz w:val="24"/>
          <w:szCs w:val="24"/>
          <w:lang w:val="en-US"/>
        </w:rPr>
        <w:t>, 181–199.</w:t>
      </w:r>
    </w:p>
    <w:p w:rsidR="000E624C" w:rsidRPr="00AF2B66" w:rsidRDefault="000E624C" w:rsidP="000E624C">
      <w:pPr>
        <w:rPr>
          <w:sz w:val="24"/>
          <w:szCs w:val="24"/>
          <w:lang w:val="en-US"/>
        </w:rPr>
      </w:pPr>
      <w:proofErr w:type="gramStart"/>
      <w:r w:rsidRPr="00AF2B66">
        <w:rPr>
          <w:sz w:val="24"/>
          <w:szCs w:val="24"/>
          <w:lang w:val="en-US"/>
        </w:rPr>
        <w:t>Jennings, R.P., Shipton, C., Breeze, P., Cuthbertson, P., Bernal, M.A., Wedage, W.O., Drake, N.A., White, T.S., Groucutt, H.S., Parton, A., Clark-Balzan, L., 2015b.</w:t>
      </w:r>
      <w:proofErr w:type="gramEnd"/>
      <w:r w:rsidRPr="00AF2B66">
        <w:rPr>
          <w:sz w:val="24"/>
          <w:szCs w:val="24"/>
          <w:lang w:val="en-US"/>
        </w:rPr>
        <w:t xml:space="preserve"> </w:t>
      </w:r>
      <w:proofErr w:type="gramStart"/>
      <w:r w:rsidRPr="00AF2B66">
        <w:rPr>
          <w:sz w:val="24"/>
          <w:szCs w:val="24"/>
          <w:lang w:val="en-US"/>
        </w:rPr>
        <w:t>Multi-scale Acheulean landscape survey in the Arabian Desert.</w:t>
      </w:r>
      <w:proofErr w:type="gramEnd"/>
      <w:r w:rsidRPr="00AF2B66">
        <w:rPr>
          <w:sz w:val="24"/>
          <w:szCs w:val="24"/>
          <w:lang w:val="en-US"/>
        </w:rPr>
        <w:t xml:space="preserve"> </w:t>
      </w:r>
      <w:r w:rsidRPr="00AF2B66">
        <w:rPr>
          <w:iCs/>
          <w:sz w:val="24"/>
          <w:szCs w:val="24"/>
          <w:lang w:val="en-US"/>
        </w:rPr>
        <w:t>Quaternary International</w:t>
      </w:r>
      <w:r w:rsidRPr="00AF2B66">
        <w:rPr>
          <w:sz w:val="24"/>
          <w:szCs w:val="24"/>
          <w:lang w:val="en-US"/>
        </w:rPr>
        <w:t xml:space="preserve"> </w:t>
      </w:r>
      <w:r w:rsidRPr="00AF2B66">
        <w:rPr>
          <w:iCs/>
          <w:sz w:val="24"/>
          <w:szCs w:val="24"/>
          <w:lang w:val="en-US"/>
        </w:rPr>
        <w:t>382</w:t>
      </w:r>
      <w:r w:rsidRPr="00AF2B66">
        <w:rPr>
          <w:sz w:val="24"/>
          <w:szCs w:val="24"/>
          <w:lang w:val="en-US"/>
        </w:rPr>
        <w:t>, 58–81.</w:t>
      </w:r>
    </w:p>
    <w:p w:rsidR="002C582E" w:rsidRPr="00AF2B66" w:rsidRDefault="002C582E" w:rsidP="002C582E">
      <w:pPr>
        <w:rPr>
          <w:sz w:val="24"/>
          <w:szCs w:val="24"/>
          <w:lang w:val="en-US"/>
        </w:rPr>
      </w:pPr>
      <w:proofErr w:type="gramStart"/>
      <w:r w:rsidRPr="00AF2B66">
        <w:rPr>
          <w:sz w:val="24"/>
          <w:szCs w:val="24"/>
          <w:lang w:val="en-US"/>
        </w:rPr>
        <w:t>Jiménez-Arenas, J.M., Santonja, M., Botella, M., Palmqvist, P., 2011.</w:t>
      </w:r>
      <w:proofErr w:type="gramEnd"/>
      <w:r w:rsidRPr="00AF2B66">
        <w:rPr>
          <w:sz w:val="24"/>
          <w:szCs w:val="24"/>
          <w:lang w:val="en-US"/>
        </w:rPr>
        <w:t xml:space="preserve"> The oldest handaxes in Europe: fact or artefact? </w:t>
      </w:r>
      <w:proofErr w:type="gramStart"/>
      <w:r w:rsidRPr="00AF2B66">
        <w:rPr>
          <w:sz w:val="24"/>
          <w:szCs w:val="24"/>
          <w:lang w:val="en-US"/>
        </w:rPr>
        <w:t>Journal of Archaeological Science 38, 3340–3349.</w:t>
      </w:r>
      <w:proofErr w:type="gramEnd"/>
    </w:p>
    <w:p w:rsidR="00DD60D0" w:rsidRPr="00AF2B66" w:rsidRDefault="00DD60D0" w:rsidP="00DD60D0">
      <w:pPr>
        <w:rPr>
          <w:sz w:val="24"/>
          <w:szCs w:val="24"/>
          <w:lang w:val="en-US"/>
        </w:rPr>
      </w:pPr>
      <w:proofErr w:type="gramStart"/>
      <w:r w:rsidRPr="00AF2B66">
        <w:rPr>
          <w:sz w:val="24"/>
          <w:szCs w:val="24"/>
          <w:lang w:val="en-US"/>
        </w:rPr>
        <w:t>Kalbe, J., Sharon, G., P</w:t>
      </w:r>
      <w:r w:rsidR="00855375" w:rsidRPr="00AF2B66">
        <w:rPr>
          <w:sz w:val="24"/>
          <w:szCs w:val="24"/>
          <w:lang w:val="en-US"/>
        </w:rPr>
        <w:t>orat, N., Zhang, C., Mischke, S.</w:t>
      </w:r>
      <w:r w:rsidRPr="00AF2B66">
        <w:rPr>
          <w:sz w:val="24"/>
          <w:szCs w:val="24"/>
          <w:lang w:val="en-US"/>
        </w:rPr>
        <w:t>, 201</w:t>
      </w:r>
      <w:r w:rsidR="00855375" w:rsidRPr="00AF2B66">
        <w:rPr>
          <w:sz w:val="24"/>
          <w:szCs w:val="24"/>
          <w:lang w:val="en-US"/>
        </w:rPr>
        <w:t>4</w:t>
      </w:r>
      <w:r w:rsidRPr="00AF2B66">
        <w:rPr>
          <w:sz w:val="24"/>
          <w:szCs w:val="24"/>
          <w:lang w:val="en-US"/>
        </w:rPr>
        <w:t>.</w:t>
      </w:r>
      <w:proofErr w:type="gramEnd"/>
      <w:r w:rsidRPr="00AF2B66">
        <w:rPr>
          <w:sz w:val="24"/>
          <w:szCs w:val="24"/>
          <w:lang w:val="en-US"/>
        </w:rPr>
        <w:t xml:space="preserve"> </w:t>
      </w:r>
      <w:proofErr w:type="gramStart"/>
      <w:r w:rsidRPr="00AF2B66">
        <w:rPr>
          <w:sz w:val="24"/>
          <w:szCs w:val="24"/>
          <w:lang w:val="en-US"/>
        </w:rPr>
        <w:t>Geological setting and age of the Middle Paleolithic site of Nahal Mahanayeem Outlet (Upper Jordan Valley, Israel).</w:t>
      </w:r>
      <w:proofErr w:type="gramEnd"/>
      <w:r w:rsidRPr="00AF2B66">
        <w:rPr>
          <w:sz w:val="24"/>
          <w:szCs w:val="24"/>
          <w:lang w:val="en-US"/>
        </w:rPr>
        <w:t xml:space="preserve"> Quaternary International 331</w:t>
      </w:r>
      <w:r w:rsidR="00855375" w:rsidRPr="00AF2B66">
        <w:rPr>
          <w:sz w:val="24"/>
          <w:szCs w:val="24"/>
          <w:lang w:val="en-US"/>
        </w:rPr>
        <w:t>,</w:t>
      </w:r>
      <w:r w:rsidRPr="00AF2B66">
        <w:rPr>
          <w:sz w:val="24"/>
          <w:szCs w:val="24"/>
          <w:lang w:val="en-US"/>
        </w:rPr>
        <w:t xml:space="preserve"> 139</w:t>
      </w:r>
      <w:r w:rsidR="00855375" w:rsidRPr="00AF2B66">
        <w:rPr>
          <w:sz w:val="24"/>
          <w:szCs w:val="24"/>
        </w:rPr>
        <w:t>–</w:t>
      </w:r>
      <w:r w:rsidRPr="00AF2B66">
        <w:rPr>
          <w:sz w:val="24"/>
          <w:szCs w:val="24"/>
          <w:lang w:val="en-US"/>
        </w:rPr>
        <w:t>148</w:t>
      </w:r>
      <w:r w:rsidR="00855375" w:rsidRPr="00AF2B66">
        <w:rPr>
          <w:sz w:val="24"/>
          <w:szCs w:val="24"/>
          <w:lang w:val="en-US"/>
        </w:rPr>
        <w:t>.</w:t>
      </w:r>
    </w:p>
    <w:p w:rsidR="00BD694D" w:rsidRPr="00AF2B66" w:rsidRDefault="00BD694D" w:rsidP="00BD694D">
      <w:pPr>
        <w:autoSpaceDE w:val="0"/>
        <w:autoSpaceDN w:val="0"/>
        <w:adjustRightInd w:val="0"/>
        <w:rPr>
          <w:rFonts w:cs="Calibri"/>
          <w:sz w:val="24"/>
          <w:szCs w:val="24"/>
        </w:rPr>
      </w:pPr>
      <w:r w:rsidRPr="00AF2B66">
        <w:rPr>
          <w:rFonts w:cs="Calibri"/>
          <w:sz w:val="24"/>
          <w:szCs w:val="24"/>
        </w:rPr>
        <w:t xml:space="preserve">Joglekar, J., Deo, S.G., 2015. Newly discovered Acheulian site at Atit on Urmodi River, Satara District, </w:t>
      </w:r>
      <w:proofErr w:type="gramStart"/>
      <w:r w:rsidRPr="00AF2B66">
        <w:rPr>
          <w:rFonts w:cs="Calibri"/>
          <w:sz w:val="24"/>
          <w:szCs w:val="24"/>
        </w:rPr>
        <w:t>Maharashtra</w:t>
      </w:r>
      <w:proofErr w:type="gramEnd"/>
      <w:r w:rsidRPr="00AF2B66">
        <w:rPr>
          <w:rFonts w:cs="Calibri"/>
          <w:sz w:val="24"/>
          <w:szCs w:val="24"/>
        </w:rPr>
        <w:t>. Man and Environment XL (1).</w:t>
      </w:r>
    </w:p>
    <w:p w:rsidR="00BD694D" w:rsidRPr="00AF2B66" w:rsidRDefault="00BD694D" w:rsidP="00BD694D">
      <w:pPr>
        <w:autoSpaceDE w:val="0"/>
        <w:autoSpaceDN w:val="0"/>
        <w:adjustRightInd w:val="0"/>
        <w:rPr>
          <w:rFonts w:cs="Calibri"/>
          <w:sz w:val="24"/>
          <w:szCs w:val="24"/>
        </w:rPr>
      </w:pPr>
      <w:r w:rsidRPr="00AF2B66">
        <w:rPr>
          <w:rFonts w:cs="Calibri"/>
          <w:sz w:val="24"/>
          <w:szCs w:val="24"/>
        </w:rPr>
        <w:t xml:space="preserve">Jones, S.C., 2010. </w:t>
      </w:r>
      <w:proofErr w:type="gramStart"/>
      <w:r w:rsidRPr="00AF2B66">
        <w:rPr>
          <w:rFonts w:cs="Calibri"/>
          <w:sz w:val="24"/>
          <w:szCs w:val="24"/>
        </w:rPr>
        <w:t xml:space="preserve">Palaeoenvironmental response to the </w:t>
      </w:r>
      <w:r w:rsidRPr="00AF2B66">
        <w:rPr>
          <w:rFonts w:ascii="Cambria Math" w:eastAsia="STIXGeneral-Regular" w:hAnsi="Cambria Math" w:cs="Cambria Math"/>
          <w:sz w:val="24"/>
          <w:szCs w:val="24"/>
        </w:rPr>
        <w:t>∼</w:t>
      </w:r>
      <w:r w:rsidRPr="00AF2B66">
        <w:rPr>
          <w:rFonts w:cs="Calibri"/>
          <w:sz w:val="24"/>
          <w:szCs w:val="24"/>
        </w:rPr>
        <w:t>74 ka Toba ash‐fall in the Jurreru and middle Son valleys in southern and north‐central India.</w:t>
      </w:r>
      <w:proofErr w:type="gramEnd"/>
      <w:r w:rsidRPr="00AF2B66">
        <w:rPr>
          <w:rFonts w:cs="Calibri"/>
          <w:sz w:val="24"/>
          <w:szCs w:val="24"/>
        </w:rPr>
        <w:t xml:space="preserve"> Quaternary Research 73, 336–350.</w:t>
      </w:r>
    </w:p>
    <w:p w:rsidR="00BD694D" w:rsidRPr="00AF2B66" w:rsidRDefault="00BD694D" w:rsidP="00BD694D">
      <w:pPr>
        <w:autoSpaceDE w:val="0"/>
        <w:autoSpaceDN w:val="0"/>
        <w:adjustRightInd w:val="0"/>
        <w:rPr>
          <w:rFonts w:cs="Calibri"/>
          <w:sz w:val="24"/>
          <w:szCs w:val="24"/>
        </w:rPr>
      </w:pPr>
      <w:r w:rsidRPr="00AF2B66">
        <w:rPr>
          <w:rFonts w:cs="Calibri"/>
          <w:sz w:val="24"/>
          <w:szCs w:val="24"/>
        </w:rPr>
        <w:t xml:space="preserve">Jones, S.C., 2012. </w:t>
      </w:r>
      <w:proofErr w:type="gramStart"/>
      <w:r w:rsidRPr="00AF2B66">
        <w:rPr>
          <w:rFonts w:cs="Calibri"/>
          <w:sz w:val="24"/>
          <w:szCs w:val="24"/>
        </w:rPr>
        <w:t>Local‐ and regional‐scale impacts of the c. 74 ka Toba supervolcanic eruption on hominin populations and habitats in India.</w:t>
      </w:r>
      <w:proofErr w:type="gramEnd"/>
      <w:r w:rsidRPr="00AF2B66">
        <w:rPr>
          <w:rFonts w:cs="Calibri"/>
          <w:sz w:val="24"/>
          <w:szCs w:val="24"/>
        </w:rPr>
        <w:t xml:space="preserve"> Quaternary International 258, 100–118.</w:t>
      </w:r>
    </w:p>
    <w:p w:rsidR="00BD694D" w:rsidRPr="00AF2B66" w:rsidRDefault="00BD694D" w:rsidP="00BD694D">
      <w:pPr>
        <w:autoSpaceDE w:val="0"/>
        <w:autoSpaceDN w:val="0"/>
        <w:adjustRightInd w:val="0"/>
        <w:rPr>
          <w:rFonts w:cs="Calibri"/>
          <w:sz w:val="24"/>
          <w:szCs w:val="24"/>
        </w:rPr>
      </w:pPr>
      <w:r w:rsidRPr="00AF2B66">
        <w:rPr>
          <w:rFonts w:cs="Calibri"/>
          <w:sz w:val="24"/>
          <w:szCs w:val="24"/>
        </w:rPr>
        <w:t>Jones, S.C., Pal, J.N., 2009. The Palaeolithic of the middle Son Valley, north‐central India: Changes in hominin lithic technology and behaviour during the Upper Pleistocene. Journal of Anthropological Archaeology 28, 323–341.</w:t>
      </w:r>
    </w:p>
    <w:p w:rsidR="00BD694D" w:rsidRPr="00AF2B66" w:rsidRDefault="00BD694D" w:rsidP="00855375">
      <w:pPr>
        <w:rPr>
          <w:sz w:val="24"/>
          <w:szCs w:val="24"/>
          <w:lang w:val="en-US"/>
        </w:rPr>
      </w:pPr>
      <w:proofErr w:type="gramStart"/>
      <w:r w:rsidRPr="00AF2B66">
        <w:rPr>
          <w:sz w:val="24"/>
          <w:szCs w:val="24"/>
          <w:lang w:val="en-US"/>
        </w:rPr>
        <w:t>Kalbe, J., Sharon, G., Porat, N., Zhang, C., Mischke, S., 2014.</w:t>
      </w:r>
      <w:proofErr w:type="gramEnd"/>
      <w:r w:rsidRPr="00AF2B66">
        <w:rPr>
          <w:sz w:val="24"/>
          <w:szCs w:val="24"/>
          <w:lang w:val="en-US"/>
        </w:rPr>
        <w:t xml:space="preserve"> </w:t>
      </w:r>
      <w:proofErr w:type="gramStart"/>
      <w:r w:rsidRPr="00AF2B66">
        <w:rPr>
          <w:sz w:val="24"/>
          <w:szCs w:val="24"/>
          <w:lang w:val="en-US"/>
        </w:rPr>
        <w:t>Geological setting and age of the Middle Paleolithic site of Nahal Mahanayeem Outlet (Upper Jordan Valley, Israel).</w:t>
      </w:r>
      <w:proofErr w:type="gramEnd"/>
      <w:r w:rsidRPr="00AF2B66">
        <w:rPr>
          <w:sz w:val="24"/>
          <w:szCs w:val="24"/>
          <w:lang w:val="en-US"/>
        </w:rPr>
        <w:t xml:space="preserve"> Quaternary International 331, 139</w:t>
      </w:r>
      <w:r w:rsidRPr="00AF2B66">
        <w:rPr>
          <w:sz w:val="24"/>
          <w:szCs w:val="24"/>
        </w:rPr>
        <w:t>–</w:t>
      </w:r>
      <w:r w:rsidRPr="00AF2B66">
        <w:rPr>
          <w:sz w:val="24"/>
          <w:szCs w:val="24"/>
          <w:lang w:val="en-US"/>
        </w:rPr>
        <w:t>148.</w:t>
      </w:r>
    </w:p>
    <w:p w:rsidR="00855375" w:rsidRPr="00AF2B66" w:rsidRDefault="00855375" w:rsidP="00855375">
      <w:pPr>
        <w:rPr>
          <w:sz w:val="24"/>
          <w:szCs w:val="24"/>
          <w:lang w:val="en-US"/>
        </w:rPr>
      </w:pPr>
      <w:r w:rsidRPr="00AF2B66">
        <w:rPr>
          <w:sz w:val="24"/>
          <w:szCs w:val="24"/>
          <w:lang w:val="en-US"/>
        </w:rPr>
        <w:t xml:space="preserve">Kalbe, J., Mischke, S., Dulski, P., Sharon, G., 2015. The Middle Palaeolithic Nahal </w:t>
      </w:r>
      <w:r w:rsidR="001F2784" w:rsidRPr="00AF2B66">
        <w:rPr>
          <w:sz w:val="24"/>
          <w:szCs w:val="24"/>
          <w:lang w:val="en-US"/>
        </w:rPr>
        <w:t>M</w:t>
      </w:r>
      <w:r w:rsidRPr="00AF2B66">
        <w:rPr>
          <w:sz w:val="24"/>
          <w:szCs w:val="24"/>
          <w:lang w:val="en-US"/>
        </w:rPr>
        <w:t>ahanayeem Outlet site, Israel: reconstructing the environment of Late Pleistocene wetlands in the eastern Mediterranean from ostracods. Journal of Archaeological Science 54, 385</w:t>
      </w:r>
      <w:r w:rsidRPr="00AF2B66">
        <w:rPr>
          <w:sz w:val="24"/>
          <w:szCs w:val="24"/>
        </w:rPr>
        <w:t>–</w:t>
      </w:r>
      <w:r w:rsidRPr="00AF2B66">
        <w:rPr>
          <w:sz w:val="24"/>
          <w:szCs w:val="24"/>
          <w:lang w:val="en-US"/>
        </w:rPr>
        <w:t>395.</w:t>
      </w:r>
    </w:p>
    <w:p w:rsidR="00BD694D" w:rsidRPr="00AF2B66" w:rsidRDefault="00BD694D" w:rsidP="00BD694D">
      <w:pPr>
        <w:rPr>
          <w:rFonts w:cs="Calibri"/>
          <w:sz w:val="24"/>
          <w:szCs w:val="24"/>
        </w:rPr>
      </w:pPr>
      <w:r w:rsidRPr="00AF2B66">
        <w:rPr>
          <w:rFonts w:cs="Calibri"/>
          <w:sz w:val="24"/>
          <w:szCs w:val="24"/>
        </w:rPr>
        <w:t xml:space="preserve">Kong, P., Jia, J., Zheng, Y., 2013. </w:t>
      </w:r>
      <w:proofErr w:type="gramStart"/>
      <w:r w:rsidRPr="00AF2B66">
        <w:rPr>
          <w:rFonts w:cs="Calibri"/>
          <w:sz w:val="24"/>
          <w:szCs w:val="24"/>
        </w:rPr>
        <w:t>Cosmogenic 26Al/10Be burial dating of the Paleolithic at Xihoudu, North China.</w:t>
      </w:r>
      <w:proofErr w:type="gramEnd"/>
      <w:r w:rsidRPr="00AF2B66">
        <w:rPr>
          <w:rFonts w:cs="Calibri"/>
          <w:sz w:val="24"/>
          <w:szCs w:val="24"/>
        </w:rPr>
        <w:t xml:space="preserve"> Journal of Human Evolution 64, 466</w:t>
      </w:r>
      <w:r w:rsidRPr="00AF2B66">
        <w:rPr>
          <w:sz w:val="24"/>
          <w:szCs w:val="24"/>
          <w:lang w:val="en-US"/>
        </w:rPr>
        <w:t>–</w:t>
      </w:r>
      <w:r w:rsidRPr="00AF2B66">
        <w:rPr>
          <w:rFonts w:cs="Calibri"/>
          <w:sz w:val="24"/>
          <w:szCs w:val="24"/>
        </w:rPr>
        <w:t>470.</w:t>
      </w:r>
    </w:p>
    <w:p w:rsidR="00373338" w:rsidRPr="00AF2B66" w:rsidRDefault="00373338" w:rsidP="00373338">
      <w:pPr>
        <w:rPr>
          <w:sz w:val="24"/>
          <w:szCs w:val="24"/>
          <w:lang w:val="en-US"/>
        </w:rPr>
      </w:pPr>
      <w:r w:rsidRPr="00AF2B66">
        <w:rPr>
          <w:sz w:val="24"/>
          <w:szCs w:val="24"/>
          <w:lang w:val="en-US"/>
        </w:rPr>
        <w:t>Kozlowski, J.K., 2003. From bifaces to leaf points. In: Soressi, M., Dibble, H.L. (Eds.), Multiple Approaches to the Study of Bifacial Technologies. University of Pennsylvania Museum of Archaeology and Anthropology, Philadelphia, pp. 149–164.</w:t>
      </w:r>
    </w:p>
    <w:p w:rsidR="00D56EFA" w:rsidRPr="00AF2B66" w:rsidRDefault="00D56EFA" w:rsidP="000E624C">
      <w:pPr>
        <w:rPr>
          <w:sz w:val="24"/>
          <w:szCs w:val="24"/>
        </w:rPr>
      </w:pPr>
      <w:r w:rsidRPr="00AF2B66">
        <w:rPr>
          <w:sz w:val="24"/>
          <w:szCs w:val="24"/>
        </w:rPr>
        <w:lastRenderedPageBreak/>
        <w:t xml:space="preserve">Kuhn, S. L., 2002. </w:t>
      </w:r>
      <w:proofErr w:type="gramStart"/>
      <w:r w:rsidRPr="00AF2B66">
        <w:rPr>
          <w:sz w:val="24"/>
          <w:szCs w:val="24"/>
        </w:rPr>
        <w:t>Paleolithic Archaeology in Turkey.</w:t>
      </w:r>
      <w:proofErr w:type="gramEnd"/>
      <w:r w:rsidRPr="00AF2B66">
        <w:rPr>
          <w:sz w:val="24"/>
          <w:szCs w:val="24"/>
        </w:rPr>
        <w:t xml:space="preserve"> Evolutionary Anthropology 11, 198</w:t>
      </w:r>
      <w:r w:rsidRPr="00AF2B66">
        <w:rPr>
          <w:sz w:val="24"/>
          <w:szCs w:val="24"/>
          <w:lang w:val="en-US"/>
        </w:rPr>
        <w:t>–</w:t>
      </w:r>
      <w:r w:rsidRPr="00AF2B66">
        <w:rPr>
          <w:sz w:val="24"/>
          <w:szCs w:val="24"/>
        </w:rPr>
        <w:t>210.</w:t>
      </w:r>
    </w:p>
    <w:p w:rsidR="009D2873" w:rsidRPr="00AF2B66" w:rsidRDefault="009D2873" w:rsidP="009D2873">
      <w:pPr>
        <w:rPr>
          <w:sz w:val="24"/>
          <w:szCs w:val="24"/>
        </w:rPr>
      </w:pPr>
      <w:r w:rsidRPr="00AF2B66">
        <w:rPr>
          <w:sz w:val="24"/>
          <w:szCs w:val="24"/>
        </w:rPr>
        <w:t>Kukla, G., 2003. Continental records of MIS 11. Earth’s climate and orbital eccentricity: the Marine Isotope Stage 11 question. Geophysical Monograph Series 137, 207–211.</w:t>
      </w:r>
    </w:p>
    <w:p w:rsidR="00510632" w:rsidRPr="00AF2B66" w:rsidRDefault="00510632" w:rsidP="00510632">
      <w:pPr>
        <w:rPr>
          <w:sz w:val="24"/>
          <w:szCs w:val="24"/>
        </w:rPr>
      </w:pPr>
      <w:proofErr w:type="gramStart"/>
      <w:r w:rsidRPr="00AF2B66">
        <w:rPr>
          <w:sz w:val="24"/>
          <w:szCs w:val="24"/>
        </w:rPr>
        <w:t>Lang, J., Winsemann, J., Steinmetz, D., Polom, U., Pollok, L., B</w:t>
      </w:r>
      <w:r w:rsidR="006A0358" w:rsidRPr="00AF2B66">
        <w:rPr>
          <w:sz w:val="24"/>
          <w:szCs w:val="24"/>
        </w:rPr>
        <w:t>ö</w:t>
      </w:r>
      <w:r w:rsidRPr="00AF2B66">
        <w:rPr>
          <w:sz w:val="24"/>
          <w:szCs w:val="24"/>
        </w:rPr>
        <w:t>hner, U., Serangeli, J.,</w:t>
      </w:r>
      <w:r w:rsidR="006A0358" w:rsidRPr="00AF2B66">
        <w:rPr>
          <w:sz w:val="24"/>
          <w:szCs w:val="24"/>
        </w:rPr>
        <w:t xml:space="preserve"> </w:t>
      </w:r>
      <w:r w:rsidRPr="00AF2B66">
        <w:rPr>
          <w:sz w:val="24"/>
          <w:szCs w:val="24"/>
        </w:rPr>
        <w:t>Brandes, C., Hampel, A., Winghart, S., 2012.</w:t>
      </w:r>
      <w:proofErr w:type="gramEnd"/>
      <w:r w:rsidRPr="00AF2B66">
        <w:rPr>
          <w:sz w:val="24"/>
          <w:szCs w:val="24"/>
        </w:rPr>
        <w:t xml:space="preserve"> The Pleistocene of Sch</w:t>
      </w:r>
      <w:r w:rsidR="006A0358" w:rsidRPr="00AF2B66">
        <w:rPr>
          <w:sz w:val="24"/>
          <w:szCs w:val="24"/>
        </w:rPr>
        <w:t>ö</w:t>
      </w:r>
      <w:r w:rsidRPr="00AF2B66">
        <w:rPr>
          <w:sz w:val="24"/>
          <w:szCs w:val="24"/>
        </w:rPr>
        <w:t>ningen,</w:t>
      </w:r>
      <w:r w:rsidR="006A0358" w:rsidRPr="00AF2B66">
        <w:rPr>
          <w:sz w:val="24"/>
          <w:szCs w:val="24"/>
        </w:rPr>
        <w:t xml:space="preserve"> </w:t>
      </w:r>
      <w:r w:rsidRPr="00AF2B66">
        <w:rPr>
          <w:sz w:val="24"/>
          <w:szCs w:val="24"/>
        </w:rPr>
        <w:t>Germany: a complex tunnel valley fill revealed from 3D subsurface modelling</w:t>
      </w:r>
      <w:r w:rsidR="006A0358" w:rsidRPr="00AF2B66">
        <w:rPr>
          <w:sz w:val="24"/>
          <w:szCs w:val="24"/>
        </w:rPr>
        <w:t xml:space="preserve"> </w:t>
      </w:r>
      <w:r w:rsidRPr="00AF2B66">
        <w:rPr>
          <w:sz w:val="24"/>
          <w:szCs w:val="24"/>
        </w:rPr>
        <w:t xml:space="preserve">and shear wave seismics. </w:t>
      </w:r>
      <w:proofErr w:type="gramStart"/>
      <w:r w:rsidRPr="00AF2B66">
        <w:rPr>
          <w:sz w:val="24"/>
          <w:szCs w:val="24"/>
        </w:rPr>
        <w:t>Quatern.</w:t>
      </w:r>
      <w:proofErr w:type="gramEnd"/>
      <w:r w:rsidRPr="00AF2B66">
        <w:rPr>
          <w:sz w:val="24"/>
          <w:szCs w:val="24"/>
        </w:rPr>
        <w:t xml:space="preserve"> Sci. Rev. 39, 86</w:t>
      </w:r>
      <w:r w:rsidR="006A0358" w:rsidRPr="00AF2B66">
        <w:rPr>
          <w:sz w:val="24"/>
          <w:szCs w:val="24"/>
          <w:lang w:val="en-US"/>
        </w:rPr>
        <w:t>–</w:t>
      </w:r>
      <w:r w:rsidRPr="00AF2B66">
        <w:rPr>
          <w:sz w:val="24"/>
          <w:szCs w:val="24"/>
        </w:rPr>
        <w:t>105.</w:t>
      </w:r>
    </w:p>
    <w:p w:rsidR="006A0358" w:rsidRPr="00AF2B66" w:rsidRDefault="006A0358" w:rsidP="006A0358">
      <w:pPr>
        <w:rPr>
          <w:sz w:val="24"/>
          <w:szCs w:val="24"/>
        </w:rPr>
      </w:pPr>
      <w:r w:rsidRPr="00AF2B66">
        <w:rPr>
          <w:sz w:val="24"/>
          <w:szCs w:val="24"/>
        </w:rPr>
        <w:t xml:space="preserve">Lang, J., Böhner, U., Polom, U., Serangeli, J., Winsemann, J., 2015. </w:t>
      </w:r>
      <w:proofErr w:type="gramStart"/>
      <w:r w:rsidRPr="00AF2B66">
        <w:rPr>
          <w:sz w:val="24"/>
          <w:szCs w:val="24"/>
        </w:rPr>
        <w:t>The Middle Pleistocene tunnel valley at Schöningen as a Paleolithic archive.</w:t>
      </w:r>
      <w:proofErr w:type="gramEnd"/>
      <w:r w:rsidRPr="00AF2B66">
        <w:rPr>
          <w:sz w:val="24"/>
          <w:szCs w:val="24"/>
        </w:rPr>
        <w:t xml:space="preserve"> J. Hum. </w:t>
      </w:r>
      <w:proofErr w:type="gramStart"/>
      <w:r w:rsidRPr="00AF2B66">
        <w:rPr>
          <w:sz w:val="24"/>
          <w:szCs w:val="24"/>
        </w:rPr>
        <w:t>Evol.</w:t>
      </w:r>
      <w:proofErr w:type="gramEnd"/>
      <w:r w:rsidRPr="00AF2B66">
        <w:rPr>
          <w:sz w:val="24"/>
          <w:szCs w:val="24"/>
        </w:rPr>
        <w:t xml:space="preserve"> 89, 18</w:t>
      </w:r>
      <w:r w:rsidRPr="00AF2B66">
        <w:rPr>
          <w:sz w:val="24"/>
          <w:szCs w:val="24"/>
          <w:lang w:val="en-US"/>
        </w:rPr>
        <w:t>–</w:t>
      </w:r>
      <w:r w:rsidRPr="00AF2B66">
        <w:rPr>
          <w:sz w:val="24"/>
          <w:szCs w:val="24"/>
        </w:rPr>
        <w:t>26.</w:t>
      </w:r>
    </w:p>
    <w:p w:rsidR="00F51815" w:rsidRPr="00AF2B66" w:rsidRDefault="002F61EC" w:rsidP="002F61EC">
      <w:pPr>
        <w:rPr>
          <w:sz w:val="24"/>
          <w:szCs w:val="24"/>
        </w:rPr>
      </w:pPr>
      <w:r w:rsidRPr="00AF2B66">
        <w:rPr>
          <w:sz w:val="24"/>
          <w:szCs w:val="24"/>
        </w:rPr>
        <w:t xml:space="preserve">Lefèvre, D., Raynal, J.P., Vernet, G., Pilleyre, Th, Piperno, M., Sanzelle, S., Fain, S., Miallier, D., Montret, M., 1994. Sedimentation, volcanisme </w:t>
      </w:r>
      <w:proofErr w:type="gramStart"/>
      <w:r w:rsidRPr="00AF2B66">
        <w:rPr>
          <w:sz w:val="24"/>
          <w:szCs w:val="24"/>
        </w:rPr>
        <w:t>et</w:t>
      </w:r>
      <w:proofErr w:type="gramEnd"/>
      <w:r w:rsidRPr="00AF2B66">
        <w:rPr>
          <w:sz w:val="24"/>
          <w:szCs w:val="24"/>
        </w:rPr>
        <w:t xml:space="preserve"> présence humaine dans le bassin de Venosa (Basilicata, Italie) au Pléistocène moyen: exemple du site de Notarchirico. Bulletin de la Société Préhistorique fransçaise 91, 103–112.</w:t>
      </w:r>
    </w:p>
    <w:p w:rsidR="00ED42C2" w:rsidRPr="00AF2B66" w:rsidRDefault="00ED42C2" w:rsidP="00ED42C2">
      <w:pPr>
        <w:rPr>
          <w:sz w:val="24"/>
          <w:szCs w:val="24"/>
        </w:rPr>
      </w:pPr>
      <w:r w:rsidRPr="00AF2B66">
        <w:rPr>
          <w:sz w:val="24"/>
          <w:szCs w:val="24"/>
        </w:rPr>
        <w:t>Lefèvre, D., Raynal, J.P., Vernet, G., Kieffer</w:t>
      </w:r>
      <w:proofErr w:type="gramStart"/>
      <w:r w:rsidRPr="00AF2B66">
        <w:rPr>
          <w:sz w:val="24"/>
          <w:szCs w:val="24"/>
        </w:rPr>
        <w:t>,G</w:t>
      </w:r>
      <w:proofErr w:type="gramEnd"/>
      <w:r w:rsidRPr="00AF2B66">
        <w:rPr>
          <w:sz w:val="24"/>
          <w:szCs w:val="24"/>
        </w:rPr>
        <w:t>., Piperno, M., 2010. Tephro-stratigraphy and the age of ancient Southern Italian Acheulean settlements: The sites of Loreto and Notarchirico (Venosa, Basilicata, Italy). Quaternary International 223–224, 360–368.</w:t>
      </w:r>
    </w:p>
    <w:p w:rsidR="00BD694D" w:rsidRPr="00AF2B66" w:rsidRDefault="00BD694D" w:rsidP="00BD694D">
      <w:pPr>
        <w:autoSpaceDE w:val="0"/>
        <w:autoSpaceDN w:val="0"/>
        <w:adjustRightInd w:val="0"/>
        <w:rPr>
          <w:rFonts w:eastAsia="Times New Roman" w:cs="Arial"/>
          <w:spacing w:val="-8"/>
          <w:kern w:val="36"/>
          <w:sz w:val="24"/>
          <w:szCs w:val="24"/>
          <w:lang w:val="en-IN" w:eastAsia="en-IN"/>
        </w:rPr>
      </w:pPr>
      <w:proofErr w:type="gramStart"/>
      <w:r w:rsidRPr="00AF2B66">
        <w:rPr>
          <w:rFonts w:cs="Calibri"/>
          <w:sz w:val="24"/>
          <w:szCs w:val="24"/>
        </w:rPr>
        <w:t>Lepre, C.J., Roche, H., Kent, D., Harmand, S., Quinn, R.L., Brugal, J.-P., Texier, P.-J., Lonoble, A., Feibel, C.S., 2011.</w:t>
      </w:r>
      <w:proofErr w:type="gramEnd"/>
      <w:r w:rsidRPr="00AF2B66">
        <w:rPr>
          <w:rFonts w:cs="Calibri"/>
          <w:sz w:val="24"/>
          <w:szCs w:val="24"/>
        </w:rPr>
        <w:t xml:space="preserve"> </w:t>
      </w:r>
      <w:proofErr w:type="gramStart"/>
      <w:r w:rsidRPr="00AF2B66">
        <w:rPr>
          <w:rFonts w:eastAsia="Times New Roman" w:cs="Arial"/>
          <w:spacing w:val="-8"/>
          <w:kern w:val="36"/>
          <w:sz w:val="24"/>
          <w:szCs w:val="24"/>
          <w:lang w:val="en-IN" w:eastAsia="en-IN"/>
        </w:rPr>
        <w:t>An earlier origin for the Acheulian.</w:t>
      </w:r>
      <w:proofErr w:type="gramEnd"/>
      <w:r w:rsidRPr="00AF2B66">
        <w:rPr>
          <w:rFonts w:eastAsia="Times New Roman" w:cs="Arial"/>
          <w:spacing w:val="-8"/>
          <w:kern w:val="36"/>
          <w:sz w:val="24"/>
          <w:szCs w:val="24"/>
          <w:lang w:val="en-IN" w:eastAsia="en-IN"/>
        </w:rPr>
        <w:t xml:space="preserve"> Nature 477, 82</w:t>
      </w:r>
      <w:r w:rsidRPr="00AF2B66">
        <w:rPr>
          <w:sz w:val="24"/>
          <w:szCs w:val="24"/>
        </w:rPr>
        <w:t>–</w:t>
      </w:r>
      <w:r w:rsidRPr="00AF2B66">
        <w:rPr>
          <w:rFonts w:eastAsia="Times New Roman" w:cs="Arial"/>
          <w:spacing w:val="-8"/>
          <w:kern w:val="36"/>
          <w:sz w:val="24"/>
          <w:szCs w:val="24"/>
          <w:lang w:val="en-IN" w:eastAsia="en-IN"/>
        </w:rPr>
        <w:t xml:space="preserve">85. </w:t>
      </w:r>
    </w:p>
    <w:p w:rsidR="00234E0E" w:rsidRPr="00AF2B66" w:rsidRDefault="00234E0E" w:rsidP="00234E0E">
      <w:pPr>
        <w:rPr>
          <w:sz w:val="24"/>
          <w:szCs w:val="24"/>
        </w:rPr>
      </w:pPr>
      <w:proofErr w:type="gramStart"/>
      <w:r w:rsidRPr="00AF2B66">
        <w:rPr>
          <w:sz w:val="24"/>
          <w:szCs w:val="24"/>
        </w:rPr>
        <w:t>Leroyer, M., Cliquet, D., 2010.</w:t>
      </w:r>
      <w:proofErr w:type="gramEnd"/>
      <w:r w:rsidRPr="00AF2B66">
        <w:rPr>
          <w:sz w:val="24"/>
          <w:szCs w:val="24"/>
        </w:rPr>
        <w:t xml:space="preserve"> </w:t>
      </w:r>
      <w:proofErr w:type="gramStart"/>
      <w:r w:rsidRPr="00AF2B66">
        <w:rPr>
          <w:sz w:val="24"/>
          <w:szCs w:val="24"/>
        </w:rPr>
        <w:t>Continuity or discontinuity of the “acheulean tradition” through the middle Pleistocene ?</w:t>
      </w:r>
      <w:proofErr w:type="gramEnd"/>
      <w:r w:rsidRPr="00AF2B66">
        <w:rPr>
          <w:sz w:val="24"/>
          <w:szCs w:val="24"/>
        </w:rPr>
        <w:t xml:space="preserve"> </w:t>
      </w:r>
      <w:proofErr w:type="gramStart"/>
      <w:r w:rsidRPr="00AF2B66">
        <w:rPr>
          <w:sz w:val="24"/>
          <w:szCs w:val="24"/>
        </w:rPr>
        <w:t>The exemple of the Mont-Enot site at Saint-Pierre-lès-Elbeuf, Seine-Maritime, France.</w:t>
      </w:r>
      <w:proofErr w:type="gramEnd"/>
      <w:r w:rsidRPr="00AF2B66">
        <w:rPr>
          <w:sz w:val="24"/>
          <w:szCs w:val="24"/>
        </w:rPr>
        <w:t xml:space="preserve"> Spec. Issue, Hum. </w:t>
      </w:r>
      <w:proofErr w:type="gramStart"/>
      <w:r w:rsidRPr="00AF2B66">
        <w:rPr>
          <w:sz w:val="24"/>
          <w:szCs w:val="24"/>
        </w:rPr>
        <w:t>Expans.</w:t>
      </w:r>
      <w:proofErr w:type="gramEnd"/>
      <w:r w:rsidRPr="00AF2B66">
        <w:rPr>
          <w:sz w:val="24"/>
          <w:szCs w:val="24"/>
        </w:rPr>
        <w:t xml:space="preserve"> Eurasia 223-224, 462–464.</w:t>
      </w:r>
    </w:p>
    <w:p w:rsidR="00BD694D" w:rsidRPr="00AF2B66" w:rsidRDefault="00BD694D" w:rsidP="00BD694D">
      <w:pPr>
        <w:rPr>
          <w:rFonts w:cs="Calibri"/>
          <w:sz w:val="24"/>
          <w:szCs w:val="24"/>
        </w:rPr>
      </w:pPr>
      <w:proofErr w:type="gramStart"/>
      <w:r w:rsidRPr="00AF2B66">
        <w:rPr>
          <w:rFonts w:cs="Calibri"/>
          <w:sz w:val="24"/>
          <w:szCs w:val="24"/>
        </w:rPr>
        <w:t>Le Tensorer, J.-M., Le Tensorer, H., Martini, P., von Falkenstein, V., Schmid, P., Villalain, J.J., 2015.</w:t>
      </w:r>
      <w:proofErr w:type="gramEnd"/>
      <w:r w:rsidRPr="00AF2B66">
        <w:rPr>
          <w:rFonts w:cs="Calibri"/>
          <w:sz w:val="24"/>
          <w:szCs w:val="24"/>
        </w:rPr>
        <w:t xml:space="preserve"> The Oldowan site Ain al Fil (El Kowm, Syria) and the first humans of the Syrian Desert. </w:t>
      </w:r>
      <w:proofErr w:type="gramStart"/>
      <w:r w:rsidR="00A06374" w:rsidRPr="00AF2B66">
        <w:rPr>
          <w:rFonts w:cs="Calibri"/>
          <w:sz w:val="24"/>
          <w:szCs w:val="24"/>
        </w:rPr>
        <w:t>L’ a</w:t>
      </w:r>
      <w:r w:rsidRPr="00AF2B66">
        <w:rPr>
          <w:rFonts w:cs="Calibri"/>
          <w:sz w:val="24"/>
          <w:szCs w:val="24"/>
        </w:rPr>
        <w:t>nthropologie 119, 581</w:t>
      </w:r>
      <w:r w:rsidRPr="00AF2B66">
        <w:rPr>
          <w:sz w:val="24"/>
          <w:szCs w:val="24"/>
        </w:rPr>
        <w:t>–</w:t>
      </w:r>
      <w:r w:rsidRPr="00AF2B66">
        <w:rPr>
          <w:rFonts w:cs="Calibri"/>
          <w:sz w:val="24"/>
          <w:szCs w:val="24"/>
        </w:rPr>
        <w:t>594.</w:t>
      </w:r>
      <w:proofErr w:type="gramEnd"/>
    </w:p>
    <w:p w:rsidR="000F4A52" w:rsidRPr="00AF2B66" w:rsidRDefault="000F4A52" w:rsidP="00BD694D">
      <w:pPr>
        <w:rPr>
          <w:rFonts w:cs="Calibri"/>
          <w:sz w:val="24"/>
          <w:szCs w:val="24"/>
        </w:rPr>
      </w:pPr>
      <w:r w:rsidRPr="00AF2B66">
        <w:rPr>
          <w:rFonts w:cs="Calibri"/>
          <w:sz w:val="24"/>
          <w:szCs w:val="24"/>
        </w:rPr>
        <w:t>Li, H., Kuman, K., Li, C., in press. What is currently (</w:t>
      </w:r>
      <w:proofErr w:type="gramStart"/>
      <w:r w:rsidRPr="00AF2B66">
        <w:rPr>
          <w:rFonts w:cs="Calibri"/>
          <w:sz w:val="24"/>
          <w:szCs w:val="24"/>
        </w:rPr>
        <w:t>un)</w:t>
      </w:r>
      <w:proofErr w:type="gramEnd"/>
      <w:r w:rsidRPr="00AF2B66">
        <w:rPr>
          <w:rFonts w:cs="Calibri"/>
          <w:sz w:val="24"/>
          <w:szCs w:val="24"/>
        </w:rPr>
        <w:t xml:space="preserve">known about the Chinese Acheulean, with implications for hypotheses on the earlier dispersal of hominids. C. R. Palevol (2016), </w:t>
      </w:r>
      <w:hyperlink r:id="rId10" w:history="1">
        <w:r w:rsidRPr="00AF2B66">
          <w:rPr>
            <w:rStyle w:val="Hyperlink"/>
            <w:rFonts w:cs="Calibri"/>
            <w:sz w:val="24"/>
            <w:szCs w:val="24"/>
          </w:rPr>
          <w:t>http://dx.doi.org/10.1016/j.crpv.2015.09.008</w:t>
        </w:r>
      </w:hyperlink>
    </w:p>
    <w:p w:rsidR="00BD694D" w:rsidRPr="00AF2B66" w:rsidRDefault="00BD694D" w:rsidP="00BD694D">
      <w:pPr>
        <w:rPr>
          <w:rFonts w:cs="Calibri"/>
          <w:sz w:val="24"/>
          <w:szCs w:val="24"/>
        </w:rPr>
      </w:pPr>
      <w:proofErr w:type="gramStart"/>
      <w:r w:rsidRPr="00AF2B66">
        <w:rPr>
          <w:rFonts w:cs="Calibri"/>
          <w:sz w:val="24"/>
          <w:szCs w:val="24"/>
        </w:rPr>
        <w:t>Li, X., Pei, S., Jia, Z., Guan, Y., Niu, D., Ao, H., 201</w:t>
      </w:r>
      <w:r w:rsidR="000F4A52" w:rsidRPr="00AF2B66">
        <w:rPr>
          <w:rFonts w:cs="Calibri"/>
          <w:sz w:val="24"/>
          <w:szCs w:val="24"/>
        </w:rPr>
        <w:t>6</w:t>
      </w:r>
      <w:r w:rsidRPr="00AF2B66">
        <w:rPr>
          <w:rFonts w:cs="Calibri"/>
          <w:sz w:val="24"/>
          <w:szCs w:val="24"/>
        </w:rPr>
        <w:t>.</w:t>
      </w:r>
      <w:proofErr w:type="gramEnd"/>
      <w:r w:rsidRPr="00AF2B66">
        <w:rPr>
          <w:rFonts w:cs="Calibri"/>
          <w:sz w:val="24"/>
          <w:szCs w:val="24"/>
        </w:rPr>
        <w:t xml:space="preserve"> Paleoenvironmental conditions at Madigou (MDG), a newly discovered Early Paleolithic site in the Nihewan Basin, North China. Quaternary International </w:t>
      </w:r>
      <w:r w:rsidR="00AD307B" w:rsidRPr="00AF2B66">
        <w:rPr>
          <w:rFonts w:cs="Calibri"/>
          <w:sz w:val="24"/>
          <w:szCs w:val="24"/>
        </w:rPr>
        <w:t>400</w:t>
      </w:r>
      <w:r w:rsidR="000F4A52" w:rsidRPr="00AF2B66">
        <w:rPr>
          <w:rFonts w:cs="Calibri"/>
          <w:sz w:val="24"/>
          <w:szCs w:val="24"/>
        </w:rPr>
        <w:t>,</w:t>
      </w:r>
      <w:r w:rsidR="00AD307B" w:rsidRPr="00AF2B66">
        <w:rPr>
          <w:rFonts w:cs="Calibri"/>
          <w:sz w:val="24"/>
          <w:szCs w:val="24"/>
        </w:rPr>
        <w:t xml:space="preserve"> 100</w:t>
      </w:r>
      <w:r w:rsidR="000F4A52" w:rsidRPr="00AF2B66">
        <w:rPr>
          <w:sz w:val="24"/>
          <w:szCs w:val="24"/>
        </w:rPr>
        <w:t>–</w:t>
      </w:r>
      <w:r w:rsidR="00AD307B" w:rsidRPr="00AF2B66">
        <w:rPr>
          <w:rFonts w:cs="Calibri"/>
          <w:sz w:val="24"/>
          <w:szCs w:val="24"/>
        </w:rPr>
        <w:t>110.</w:t>
      </w:r>
    </w:p>
    <w:p w:rsidR="00234E0E" w:rsidRPr="00AF2B66" w:rsidRDefault="00234E0E" w:rsidP="00234E0E">
      <w:pPr>
        <w:rPr>
          <w:sz w:val="24"/>
          <w:szCs w:val="24"/>
        </w:rPr>
      </w:pPr>
      <w:proofErr w:type="gramStart"/>
      <w:r w:rsidRPr="00AF2B66">
        <w:rPr>
          <w:sz w:val="24"/>
          <w:szCs w:val="24"/>
        </w:rPr>
        <w:t>Limondin-Lozouet, N., Antoine, P., Bahain, J.-J., Cliquet, D., Coutard, S., Dabkowski, J., Ghaleb, B., Locht, J.-L., Nicoud, E., Voinchet, P., 2015.</w:t>
      </w:r>
      <w:proofErr w:type="gramEnd"/>
      <w:r w:rsidRPr="00AF2B66">
        <w:rPr>
          <w:sz w:val="24"/>
          <w:szCs w:val="24"/>
        </w:rPr>
        <w:t xml:space="preserve"> North-West European MIS 11 malacological successions: a framework for the timing of Acheulean settlements. J. Quat. Sci. 30, 702–712. doi:10.1002/jqs.2798</w:t>
      </w:r>
    </w:p>
    <w:p w:rsidR="00234E0E" w:rsidRPr="00AF2B66" w:rsidRDefault="00234E0E" w:rsidP="00234E0E">
      <w:pPr>
        <w:rPr>
          <w:sz w:val="24"/>
          <w:szCs w:val="24"/>
        </w:rPr>
      </w:pPr>
      <w:proofErr w:type="gramStart"/>
      <w:r w:rsidRPr="00AF2B66">
        <w:rPr>
          <w:sz w:val="24"/>
          <w:szCs w:val="24"/>
        </w:rPr>
        <w:lastRenderedPageBreak/>
        <w:t>Limondin-Lozouet, N., Nicoud, E., Antoine, P., Auguste, P., Bahain, J.-J., Dabkowski, J., Dupéron, J., Dupéron, M., Falguères, C., Ghaleb, B., Jolly-Saad, M.-C., Mercier, N., 2010.</w:t>
      </w:r>
      <w:proofErr w:type="gramEnd"/>
      <w:r w:rsidRPr="00AF2B66">
        <w:rPr>
          <w:sz w:val="24"/>
          <w:szCs w:val="24"/>
        </w:rPr>
        <w:t xml:space="preserve"> </w:t>
      </w:r>
      <w:proofErr w:type="gramStart"/>
      <w:r w:rsidRPr="00AF2B66">
        <w:rPr>
          <w:sz w:val="24"/>
          <w:szCs w:val="24"/>
        </w:rPr>
        <w:t>Oldest evidence of Acheulean occupation in the Upper Seine valley (France) from an MIS 11 tufa at La Celle.</w:t>
      </w:r>
      <w:proofErr w:type="gramEnd"/>
      <w:r w:rsidRPr="00AF2B66">
        <w:rPr>
          <w:sz w:val="24"/>
          <w:szCs w:val="24"/>
        </w:rPr>
        <w:t xml:space="preserve"> </w:t>
      </w:r>
      <w:proofErr w:type="gramStart"/>
      <w:r w:rsidRPr="00AF2B66">
        <w:rPr>
          <w:sz w:val="24"/>
          <w:szCs w:val="24"/>
        </w:rPr>
        <w:t>Quat.</w:t>
      </w:r>
      <w:proofErr w:type="gramEnd"/>
      <w:r w:rsidRPr="00AF2B66">
        <w:rPr>
          <w:sz w:val="24"/>
          <w:szCs w:val="24"/>
        </w:rPr>
        <w:t xml:space="preserve"> Int. 223-224, 299–311.</w:t>
      </w:r>
    </w:p>
    <w:p w:rsidR="00BD694D" w:rsidRPr="00AF2B66" w:rsidRDefault="00BD694D" w:rsidP="00BD694D">
      <w:pPr>
        <w:rPr>
          <w:sz w:val="24"/>
          <w:szCs w:val="24"/>
        </w:rPr>
      </w:pPr>
      <w:proofErr w:type="gramStart"/>
      <w:r w:rsidRPr="00AF2B66">
        <w:rPr>
          <w:sz w:val="24"/>
          <w:szCs w:val="24"/>
        </w:rPr>
        <w:t>Lisiecki, L.E., Raymo, M.E., 2005.</w:t>
      </w:r>
      <w:proofErr w:type="gramEnd"/>
      <w:r w:rsidRPr="00AF2B66">
        <w:rPr>
          <w:sz w:val="24"/>
          <w:szCs w:val="24"/>
        </w:rPr>
        <w:t xml:space="preserve"> A Pliocene–Pleistocene stack of 57 globally distributed benthic δ</w:t>
      </w:r>
      <w:r w:rsidRPr="00AF2B66">
        <w:rPr>
          <w:sz w:val="24"/>
          <w:szCs w:val="24"/>
          <w:vertAlign w:val="superscript"/>
        </w:rPr>
        <w:t>18</w:t>
      </w:r>
      <w:r w:rsidRPr="00AF2B66">
        <w:rPr>
          <w:sz w:val="24"/>
          <w:szCs w:val="24"/>
        </w:rPr>
        <w:t xml:space="preserve">O records. </w:t>
      </w:r>
      <w:proofErr w:type="gramStart"/>
      <w:r w:rsidRPr="00AF2B66">
        <w:rPr>
          <w:sz w:val="24"/>
          <w:szCs w:val="24"/>
        </w:rPr>
        <w:t xml:space="preserve">Paleoceanography 20, PA1003, </w:t>
      </w:r>
      <w:hyperlink r:id="rId11" w:history="1">
        <w:r w:rsidRPr="00AF2B66">
          <w:rPr>
            <w:rStyle w:val="Hyperlink"/>
            <w:sz w:val="24"/>
            <w:szCs w:val="24"/>
          </w:rPr>
          <w:t>http://dx.doi.org/</w:t>
        </w:r>
      </w:hyperlink>
      <w:r w:rsidRPr="00AF2B66">
        <w:rPr>
          <w:sz w:val="24"/>
          <w:szCs w:val="24"/>
        </w:rPr>
        <w:t>10.1029/2004PA001071.</w:t>
      </w:r>
      <w:proofErr w:type="gramEnd"/>
    </w:p>
    <w:p w:rsidR="00BD694D" w:rsidRPr="00AF2B66" w:rsidRDefault="00BD694D" w:rsidP="00BD694D">
      <w:pPr>
        <w:rPr>
          <w:rFonts w:cs="Calibri"/>
          <w:sz w:val="24"/>
          <w:szCs w:val="24"/>
        </w:rPr>
      </w:pPr>
      <w:proofErr w:type="gramStart"/>
      <w:r w:rsidRPr="00AF2B66">
        <w:rPr>
          <w:rFonts w:cs="Calibri"/>
          <w:sz w:val="24"/>
          <w:szCs w:val="24"/>
        </w:rPr>
        <w:t>Liu, P., Deng, C., Li, S., Zhu, R., 2010.</w:t>
      </w:r>
      <w:proofErr w:type="gramEnd"/>
      <w:r w:rsidRPr="00AF2B66">
        <w:rPr>
          <w:rFonts w:cs="Calibri"/>
          <w:sz w:val="24"/>
          <w:szCs w:val="24"/>
        </w:rPr>
        <w:t xml:space="preserve"> </w:t>
      </w:r>
      <w:proofErr w:type="gramStart"/>
      <w:r w:rsidRPr="00AF2B66">
        <w:rPr>
          <w:rFonts w:cs="Calibri"/>
          <w:sz w:val="24"/>
          <w:szCs w:val="24"/>
        </w:rPr>
        <w:t>Magnetostratigraphic dating of the Huojiadi Paleolithic site in the Nihewan Basin, North China.</w:t>
      </w:r>
      <w:proofErr w:type="gramEnd"/>
      <w:r w:rsidRPr="00AF2B66">
        <w:rPr>
          <w:rFonts w:cs="Calibri"/>
          <w:sz w:val="24"/>
          <w:szCs w:val="24"/>
        </w:rPr>
        <w:t xml:space="preserve"> Palaeogeography, Palaeoclimatology, Palaeoecology 298, 399–408.</w:t>
      </w:r>
    </w:p>
    <w:p w:rsidR="00234E0E" w:rsidRPr="00AF2B66" w:rsidRDefault="00234E0E" w:rsidP="00234E0E">
      <w:pPr>
        <w:rPr>
          <w:sz w:val="24"/>
          <w:szCs w:val="24"/>
        </w:rPr>
      </w:pPr>
      <w:proofErr w:type="gramStart"/>
      <w:r w:rsidRPr="00AF2B66">
        <w:rPr>
          <w:sz w:val="24"/>
          <w:szCs w:val="24"/>
        </w:rPr>
        <w:t>Locht, J.-L., Goval, E., Antoine, P., 2010.</w:t>
      </w:r>
      <w:proofErr w:type="gramEnd"/>
      <w:r w:rsidRPr="00AF2B66">
        <w:rPr>
          <w:sz w:val="24"/>
          <w:szCs w:val="24"/>
        </w:rPr>
        <w:t xml:space="preserve"> </w:t>
      </w:r>
      <w:proofErr w:type="gramStart"/>
      <w:r w:rsidRPr="00AF2B66">
        <w:rPr>
          <w:sz w:val="24"/>
          <w:szCs w:val="24"/>
        </w:rPr>
        <w:t xml:space="preserve">Reconstructing Middle Palaeolithic hominid behaviour during </w:t>
      </w:r>
      <w:r w:rsidR="00AA6A69" w:rsidRPr="00AF2B66">
        <w:rPr>
          <w:sz w:val="24"/>
          <w:szCs w:val="24"/>
        </w:rPr>
        <w:t>OIS</w:t>
      </w:r>
      <w:r w:rsidRPr="00AF2B66">
        <w:rPr>
          <w:sz w:val="24"/>
          <w:szCs w:val="24"/>
        </w:rPr>
        <w:t xml:space="preserve"> 5 in northern </w:t>
      </w:r>
      <w:r w:rsidR="00AA6A69" w:rsidRPr="00AF2B66">
        <w:rPr>
          <w:sz w:val="24"/>
          <w:szCs w:val="24"/>
        </w:rPr>
        <w:t>F</w:t>
      </w:r>
      <w:r w:rsidRPr="00AF2B66">
        <w:rPr>
          <w:sz w:val="24"/>
          <w:szCs w:val="24"/>
        </w:rPr>
        <w:t>rance</w:t>
      </w:r>
      <w:r w:rsidR="00AA6A69" w:rsidRPr="00AF2B66">
        <w:rPr>
          <w:sz w:val="24"/>
          <w:szCs w:val="24"/>
        </w:rPr>
        <w:t>.</w:t>
      </w:r>
      <w:proofErr w:type="gramEnd"/>
      <w:r w:rsidRPr="00AF2B66">
        <w:rPr>
          <w:sz w:val="24"/>
          <w:szCs w:val="24"/>
        </w:rPr>
        <w:t xml:space="preserve"> </w:t>
      </w:r>
      <w:r w:rsidR="00AA6A69" w:rsidRPr="00AF2B66">
        <w:rPr>
          <w:sz w:val="24"/>
          <w:szCs w:val="24"/>
        </w:rPr>
        <w:t>I</w:t>
      </w:r>
      <w:r w:rsidRPr="00AF2B66">
        <w:rPr>
          <w:sz w:val="24"/>
          <w:szCs w:val="24"/>
        </w:rPr>
        <w:t xml:space="preserve">n: Conard, </w:t>
      </w:r>
      <w:r w:rsidR="00AA6A69" w:rsidRPr="00AF2B66">
        <w:rPr>
          <w:sz w:val="24"/>
          <w:szCs w:val="24"/>
        </w:rPr>
        <w:t xml:space="preserve">N.J., </w:t>
      </w:r>
      <w:r w:rsidRPr="00AF2B66">
        <w:rPr>
          <w:sz w:val="24"/>
          <w:szCs w:val="24"/>
        </w:rPr>
        <w:t>Delagnes</w:t>
      </w:r>
      <w:r w:rsidR="00AA6A69" w:rsidRPr="00AF2B66">
        <w:rPr>
          <w:sz w:val="24"/>
          <w:szCs w:val="24"/>
        </w:rPr>
        <w:t>, A.</w:t>
      </w:r>
      <w:r w:rsidRPr="00AF2B66">
        <w:rPr>
          <w:sz w:val="24"/>
          <w:szCs w:val="24"/>
        </w:rPr>
        <w:t xml:space="preserve"> (Eds.), Settlement Dynamics of the Middle Paleolithic and Middle Stone Age. Kerns Verlag, pp. 329–357.</w:t>
      </w:r>
    </w:p>
    <w:p w:rsidR="00485F73" w:rsidRPr="00AF2B66" w:rsidRDefault="00485F73" w:rsidP="00234E0E">
      <w:pPr>
        <w:rPr>
          <w:sz w:val="24"/>
          <w:szCs w:val="24"/>
        </w:rPr>
      </w:pPr>
      <w:r w:rsidRPr="00AF2B66">
        <w:rPr>
          <w:sz w:val="24"/>
          <w:szCs w:val="24"/>
        </w:rPr>
        <w:t>López-Recio, M., Silva, P.G., Roquero, E., Cunha, P.P., Tapias, F., Alcaraz-Castaño, M., Baena, J., Cuartero, F., Morín, J., Torres, T., Ortiz, J.E., Murray, A.S.</w:t>
      </w:r>
      <w:proofErr w:type="gramStart"/>
      <w:r w:rsidRPr="00AF2B66">
        <w:rPr>
          <w:sz w:val="24"/>
          <w:szCs w:val="24"/>
        </w:rPr>
        <w:t>,  Buylaert</w:t>
      </w:r>
      <w:proofErr w:type="gramEnd"/>
      <w:r w:rsidRPr="00AF2B66">
        <w:rPr>
          <w:sz w:val="24"/>
          <w:szCs w:val="24"/>
        </w:rPr>
        <w:t xml:space="preserve">, J.P., 2015. </w:t>
      </w:r>
      <w:proofErr w:type="gramStart"/>
      <w:r w:rsidRPr="00AF2B66">
        <w:rPr>
          <w:sz w:val="24"/>
          <w:szCs w:val="24"/>
        </w:rPr>
        <w:t>Geocrolología de los yacimientos achelenses de Pinedo y Cien Fanegas (Valle del Tajo) e implicaciones en la evolución fluvial en el entorno de Toledo (España).</w:t>
      </w:r>
      <w:proofErr w:type="gramEnd"/>
      <w:r w:rsidRPr="00AF2B66">
        <w:rPr>
          <w:sz w:val="24"/>
          <w:szCs w:val="24"/>
        </w:rPr>
        <w:t xml:space="preserve"> Estudios Geológicos 71, 1–19.</w:t>
      </w:r>
    </w:p>
    <w:p w:rsidR="00BD694D" w:rsidRPr="00AF2B66" w:rsidRDefault="00BD694D" w:rsidP="00BD694D">
      <w:pPr>
        <w:rPr>
          <w:rFonts w:cs="Calibri"/>
          <w:sz w:val="24"/>
          <w:szCs w:val="24"/>
        </w:rPr>
      </w:pPr>
      <w:proofErr w:type="gramStart"/>
      <w:r w:rsidRPr="00AF2B66">
        <w:rPr>
          <w:rFonts w:cs="Calibri"/>
          <w:sz w:val="24"/>
          <w:szCs w:val="24"/>
        </w:rPr>
        <w:t>López-Sáez, J.-A., Domínguez-Rodrigo, M., 2009.</w:t>
      </w:r>
      <w:proofErr w:type="gramEnd"/>
      <w:r w:rsidRPr="00AF2B66">
        <w:rPr>
          <w:rFonts w:cs="Calibri"/>
          <w:sz w:val="24"/>
          <w:szCs w:val="24"/>
        </w:rPr>
        <w:t xml:space="preserve"> Palynology of OGS-6a and OGS-7, two new 2.6 Ma archaeological sites from Gona, Afar, </w:t>
      </w:r>
      <w:proofErr w:type="gramStart"/>
      <w:r w:rsidRPr="00AF2B66">
        <w:rPr>
          <w:rFonts w:cs="Calibri"/>
          <w:sz w:val="24"/>
          <w:szCs w:val="24"/>
        </w:rPr>
        <w:t>Ethiopia</w:t>
      </w:r>
      <w:proofErr w:type="gramEnd"/>
      <w:r w:rsidRPr="00AF2B66">
        <w:rPr>
          <w:rFonts w:cs="Calibri"/>
          <w:sz w:val="24"/>
          <w:szCs w:val="24"/>
        </w:rPr>
        <w:t>: Insights on aspects of Late Pliocene habitats and the beginnings of stone-tool use. Geobios 42, 503–511.</w:t>
      </w:r>
    </w:p>
    <w:p w:rsidR="00761B0B" w:rsidRPr="00AF2B66" w:rsidRDefault="00761B0B" w:rsidP="00761B0B">
      <w:pPr>
        <w:rPr>
          <w:sz w:val="24"/>
          <w:szCs w:val="24"/>
        </w:rPr>
      </w:pPr>
      <w:r w:rsidRPr="00AF2B66">
        <w:rPr>
          <w:sz w:val="24"/>
          <w:szCs w:val="24"/>
        </w:rPr>
        <w:t xml:space="preserve">Lycett, S.J., 2007. Why is there a lack of Mode 3 Levallois technologies in East Asia? </w:t>
      </w:r>
      <w:proofErr w:type="gramStart"/>
      <w:r w:rsidRPr="00AF2B66">
        <w:rPr>
          <w:sz w:val="24"/>
          <w:szCs w:val="24"/>
        </w:rPr>
        <w:t>A phylogenetic test of the Movius-Schick hypothesis.</w:t>
      </w:r>
      <w:proofErr w:type="gramEnd"/>
      <w:r w:rsidRPr="00AF2B66">
        <w:rPr>
          <w:sz w:val="24"/>
          <w:szCs w:val="24"/>
        </w:rPr>
        <w:t xml:space="preserve"> Journal of An</w:t>
      </w:r>
      <w:r w:rsidR="00BF750E" w:rsidRPr="00AF2B66">
        <w:rPr>
          <w:sz w:val="24"/>
          <w:szCs w:val="24"/>
        </w:rPr>
        <w:t>thropological Archaeology 26</w:t>
      </w:r>
      <w:r w:rsidRPr="00AF2B66">
        <w:rPr>
          <w:sz w:val="24"/>
          <w:szCs w:val="24"/>
        </w:rPr>
        <w:t>, 541–575.</w:t>
      </w:r>
    </w:p>
    <w:p w:rsidR="00761B0B" w:rsidRPr="00AF2B66" w:rsidRDefault="00761B0B" w:rsidP="00761B0B">
      <w:pPr>
        <w:rPr>
          <w:sz w:val="24"/>
          <w:szCs w:val="24"/>
        </w:rPr>
      </w:pPr>
      <w:r w:rsidRPr="00AF2B66">
        <w:rPr>
          <w:sz w:val="24"/>
          <w:szCs w:val="24"/>
        </w:rPr>
        <w:t>Lycett, S.J., Bae, C.J., 2010. The Movius Line controversy: the state of the deba</w:t>
      </w:r>
      <w:r w:rsidR="00BF750E" w:rsidRPr="00AF2B66">
        <w:rPr>
          <w:sz w:val="24"/>
          <w:szCs w:val="24"/>
        </w:rPr>
        <w:t>te. World Archaeology 42</w:t>
      </w:r>
      <w:r w:rsidRPr="00AF2B66">
        <w:rPr>
          <w:sz w:val="24"/>
          <w:szCs w:val="24"/>
        </w:rPr>
        <w:t>, 521</w:t>
      </w:r>
      <w:r w:rsidR="00BF750E" w:rsidRPr="00AF2B66">
        <w:rPr>
          <w:sz w:val="24"/>
          <w:szCs w:val="24"/>
        </w:rPr>
        <w:t>–</w:t>
      </w:r>
      <w:r w:rsidRPr="00AF2B66">
        <w:rPr>
          <w:sz w:val="24"/>
          <w:szCs w:val="24"/>
        </w:rPr>
        <w:t>544.</w:t>
      </w:r>
    </w:p>
    <w:p w:rsidR="00BF750E" w:rsidRPr="00AF2B66" w:rsidRDefault="00761B0B" w:rsidP="00761B0B">
      <w:pPr>
        <w:rPr>
          <w:sz w:val="24"/>
          <w:szCs w:val="24"/>
        </w:rPr>
      </w:pPr>
      <w:r w:rsidRPr="00AF2B66">
        <w:rPr>
          <w:sz w:val="24"/>
          <w:szCs w:val="24"/>
        </w:rPr>
        <w:t xml:space="preserve">Lycett, S.J., Gowlett, J.A.J., 2008. </w:t>
      </w:r>
      <w:proofErr w:type="gramStart"/>
      <w:r w:rsidRPr="00AF2B66">
        <w:rPr>
          <w:sz w:val="24"/>
          <w:szCs w:val="24"/>
        </w:rPr>
        <w:t>On questions surrounding the Acheulean 'trad</w:t>
      </w:r>
      <w:r w:rsidR="00BF750E" w:rsidRPr="00AF2B66">
        <w:rPr>
          <w:sz w:val="24"/>
          <w:szCs w:val="24"/>
        </w:rPr>
        <w:t>ition'.</w:t>
      </w:r>
      <w:proofErr w:type="gramEnd"/>
      <w:r w:rsidR="00BF750E" w:rsidRPr="00AF2B66">
        <w:rPr>
          <w:sz w:val="24"/>
          <w:szCs w:val="24"/>
        </w:rPr>
        <w:t xml:space="preserve"> World Archaeology 40</w:t>
      </w:r>
      <w:r w:rsidRPr="00AF2B66">
        <w:rPr>
          <w:sz w:val="24"/>
          <w:szCs w:val="24"/>
        </w:rPr>
        <w:t xml:space="preserve">, 295–315. </w:t>
      </w:r>
    </w:p>
    <w:p w:rsidR="000871AA" w:rsidRPr="00AF2B66" w:rsidRDefault="000871AA" w:rsidP="00761B0B">
      <w:pPr>
        <w:rPr>
          <w:sz w:val="24"/>
          <w:szCs w:val="24"/>
        </w:rPr>
      </w:pPr>
      <w:r w:rsidRPr="00AF2B66">
        <w:rPr>
          <w:sz w:val="24"/>
          <w:szCs w:val="24"/>
        </w:rPr>
        <w:t>McCarroll, D., 2002. Amino-acid geochronology and the British Pleistocene: secure stratigraphical framework or a case of circular reasoning? Journal of Quaternary Science 17, 647–651.</w:t>
      </w:r>
    </w:p>
    <w:p w:rsidR="00BD694D" w:rsidRPr="00AF2B66" w:rsidRDefault="00BD694D" w:rsidP="00BD694D">
      <w:pPr>
        <w:autoSpaceDE w:val="0"/>
        <w:autoSpaceDN w:val="0"/>
        <w:adjustRightInd w:val="0"/>
        <w:rPr>
          <w:rFonts w:cs="Calibri"/>
          <w:sz w:val="24"/>
          <w:szCs w:val="24"/>
        </w:rPr>
      </w:pPr>
      <w:proofErr w:type="gramStart"/>
      <w:r w:rsidRPr="00AF2B66">
        <w:rPr>
          <w:rFonts w:cs="Calibri"/>
          <w:sz w:val="24"/>
          <w:szCs w:val="24"/>
        </w:rPr>
        <w:t>Mackay, A., Sumner, A., Jacobs, Z., Marwick, B., Bluff, K., Shaw, M., 2014.</w:t>
      </w:r>
      <w:proofErr w:type="gramEnd"/>
      <w:r w:rsidRPr="00AF2B66">
        <w:rPr>
          <w:rFonts w:cs="Calibri"/>
          <w:sz w:val="24"/>
          <w:szCs w:val="24"/>
        </w:rPr>
        <w:t xml:space="preserve"> </w:t>
      </w:r>
      <w:proofErr w:type="gramStart"/>
      <w:r w:rsidRPr="00AF2B66">
        <w:rPr>
          <w:rFonts w:cs="Calibri"/>
          <w:sz w:val="24"/>
          <w:szCs w:val="24"/>
        </w:rPr>
        <w:t>Putslaagte 1 (PL1), the Doring River, and the later Middle Stone Age in southern Africa's Winter Rainfall Zone.</w:t>
      </w:r>
      <w:proofErr w:type="gramEnd"/>
      <w:r w:rsidRPr="00AF2B66">
        <w:rPr>
          <w:rFonts w:cs="Calibri"/>
          <w:sz w:val="24"/>
          <w:szCs w:val="24"/>
        </w:rPr>
        <w:t xml:space="preserve"> Quaternary International 350, 43</w:t>
      </w:r>
      <w:r w:rsidRPr="00AF2B66">
        <w:rPr>
          <w:sz w:val="24"/>
          <w:szCs w:val="24"/>
        </w:rPr>
        <w:t>–</w:t>
      </w:r>
      <w:r w:rsidRPr="00AF2B66">
        <w:rPr>
          <w:rFonts w:cs="Calibri"/>
          <w:sz w:val="24"/>
          <w:szCs w:val="24"/>
        </w:rPr>
        <w:t>58.</w:t>
      </w:r>
    </w:p>
    <w:p w:rsidR="00956CD8" w:rsidRPr="00AF2B66" w:rsidRDefault="00956CD8" w:rsidP="00956CD8">
      <w:pPr>
        <w:rPr>
          <w:sz w:val="24"/>
          <w:szCs w:val="24"/>
        </w:rPr>
      </w:pPr>
      <w:proofErr w:type="gramStart"/>
      <w:r w:rsidRPr="00AF2B66">
        <w:rPr>
          <w:sz w:val="24"/>
          <w:szCs w:val="24"/>
        </w:rPr>
        <w:lastRenderedPageBreak/>
        <w:t>Mclaren, S.J., Al-Juaidi, F., Bateman, M.D., Millington, A.C., 2009.</w:t>
      </w:r>
      <w:proofErr w:type="gramEnd"/>
      <w:r w:rsidRPr="00AF2B66">
        <w:rPr>
          <w:sz w:val="24"/>
          <w:szCs w:val="24"/>
        </w:rPr>
        <w:t xml:space="preserve"> </w:t>
      </w:r>
      <w:proofErr w:type="gramStart"/>
      <w:r w:rsidRPr="00AF2B66">
        <w:rPr>
          <w:sz w:val="24"/>
          <w:szCs w:val="24"/>
        </w:rPr>
        <w:t>First evidence for episodic flooding events in the arid interior of central Saudi Arabia over the last 60 ka.</w:t>
      </w:r>
      <w:proofErr w:type="gramEnd"/>
      <w:r w:rsidRPr="00AF2B66">
        <w:rPr>
          <w:sz w:val="24"/>
          <w:szCs w:val="24"/>
        </w:rPr>
        <w:t xml:space="preserve"> J. Quat. Sci. 24, 198–207.</w:t>
      </w:r>
    </w:p>
    <w:p w:rsidR="000F6784" w:rsidRPr="00AF2B66" w:rsidRDefault="000F6784" w:rsidP="00956CD8">
      <w:pPr>
        <w:rPr>
          <w:sz w:val="24"/>
          <w:szCs w:val="24"/>
        </w:rPr>
      </w:pPr>
      <w:r w:rsidRPr="00AF2B66">
        <w:rPr>
          <w:sz w:val="24"/>
          <w:szCs w:val="24"/>
        </w:rPr>
        <w:t xml:space="preserve">McNabb, J., 1989. Sticks and stones: a possible experimental solution to the question of how the Clacton spear point was made. </w:t>
      </w:r>
      <w:proofErr w:type="gramStart"/>
      <w:r w:rsidRPr="00AF2B66">
        <w:rPr>
          <w:sz w:val="24"/>
          <w:szCs w:val="24"/>
        </w:rPr>
        <w:t>Proceedings of the Prehistoric Society 55, 251–171.</w:t>
      </w:r>
      <w:proofErr w:type="gramEnd"/>
    </w:p>
    <w:p w:rsidR="00557FC1" w:rsidRPr="00AF2B66" w:rsidRDefault="00557FC1" w:rsidP="00557FC1">
      <w:pPr>
        <w:rPr>
          <w:sz w:val="24"/>
          <w:szCs w:val="24"/>
        </w:rPr>
      </w:pPr>
      <w:proofErr w:type="gramStart"/>
      <w:r w:rsidRPr="00AF2B66">
        <w:rPr>
          <w:sz w:val="24"/>
          <w:szCs w:val="24"/>
        </w:rPr>
        <w:t>Maddy, D., Demir, T., Bridgland, D., Veldkamp, A., Stemerdink, C., van der Schriek, T., Westaway, R., 2005.</w:t>
      </w:r>
      <w:proofErr w:type="gramEnd"/>
      <w:r w:rsidRPr="00AF2B66">
        <w:rPr>
          <w:sz w:val="24"/>
          <w:szCs w:val="24"/>
        </w:rPr>
        <w:t xml:space="preserve"> An obliquity-controlled Early Pleistocene river terrace record from Western Turkey? </w:t>
      </w:r>
      <w:proofErr w:type="gramStart"/>
      <w:r w:rsidRPr="00AF2B66">
        <w:rPr>
          <w:sz w:val="24"/>
          <w:szCs w:val="24"/>
        </w:rPr>
        <w:t>Quat.</w:t>
      </w:r>
      <w:proofErr w:type="gramEnd"/>
      <w:r w:rsidRPr="00AF2B66">
        <w:rPr>
          <w:sz w:val="24"/>
          <w:szCs w:val="24"/>
        </w:rPr>
        <w:t xml:space="preserve"> Res. 63, 339–346.</w:t>
      </w:r>
    </w:p>
    <w:p w:rsidR="00E31486" w:rsidRPr="00AF2B66" w:rsidRDefault="00E31486" w:rsidP="000871AA">
      <w:pPr>
        <w:rPr>
          <w:sz w:val="24"/>
          <w:szCs w:val="24"/>
        </w:rPr>
      </w:pPr>
      <w:proofErr w:type="gramStart"/>
      <w:r w:rsidRPr="00AF2B66">
        <w:rPr>
          <w:sz w:val="24"/>
          <w:szCs w:val="24"/>
        </w:rPr>
        <w:t>Maddy, D., Demir, T., Veldkamp, A., Bridgland, D., Stemerdink, C., van der Schriek, T., Schreve, D., 2012.</w:t>
      </w:r>
      <w:proofErr w:type="gramEnd"/>
      <w:r w:rsidRPr="00AF2B66">
        <w:rPr>
          <w:sz w:val="24"/>
          <w:szCs w:val="24"/>
        </w:rPr>
        <w:t xml:space="preserve"> The obliquity-controlled early Pleistocene terrace sequence of the Gediz River, western Turkey: a revised correlation and chronology. Journal of the Geological Society, London 169, 67–82.</w:t>
      </w:r>
    </w:p>
    <w:p w:rsidR="00E31486" w:rsidRPr="00AF2B66" w:rsidRDefault="00E31486" w:rsidP="00E31486">
      <w:pPr>
        <w:rPr>
          <w:sz w:val="24"/>
          <w:szCs w:val="24"/>
        </w:rPr>
      </w:pPr>
      <w:r w:rsidRPr="00AF2B66">
        <w:rPr>
          <w:sz w:val="24"/>
          <w:szCs w:val="24"/>
        </w:rPr>
        <w:t>Maddy, D., Schreve, D., Demir, T., Veldkamp, A., Wijbrans, J.R., van Gorp, W., van Hinsbergen, D.J.J., Dekkers, M.J., Scaife, R., Schoorl, J.M., Stemerdink, C., van der Schriek, T., 201</w:t>
      </w:r>
      <w:r w:rsidR="00557FC1" w:rsidRPr="00AF2B66">
        <w:rPr>
          <w:sz w:val="24"/>
          <w:szCs w:val="24"/>
        </w:rPr>
        <w:t>5</w:t>
      </w:r>
      <w:r w:rsidRPr="00AF2B66">
        <w:rPr>
          <w:sz w:val="24"/>
          <w:szCs w:val="24"/>
        </w:rPr>
        <w:t xml:space="preserve">. </w:t>
      </w:r>
      <w:proofErr w:type="gramStart"/>
      <w:r w:rsidRPr="00AF2B66">
        <w:rPr>
          <w:sz w:val="24"/>
          <w:szCs w:val="24"/>
        </w:rPr>
        <w:t>The earliest securely-dated hominin artefact in Anatolia?</w:t>
      </w:r>
      <w:proofErr w:type="gramEnd"/>
      <w:r w:rsidRPr="00AF2B66">
        <w:rPr>
          <w:sz w:val="24"/>
          <w:szCs w:val="24"/>
        </w:rPr>
        <w:t xml:space="preserve"> </w:t>
      </w:r>
      <w:proofErr w:type="gramStart"/>
      <w:r w:rsidRPr="00AF2B66">
        <w:rPr>
          <w:sz w:val="24"/>
          <w:szCs w:val="24"/>
        </w:rPr>
        <w:t>Quat.</w:t>
      </w:r>
      <w:proofErr w:type="gramEnd"/>
      <w:r w:rsidRPr="00AF2B66">
        <w:rPr>
          <w:sz w:val="24"/>
          <w:szCs w:val="24"/>
        </w:rPr>
        <w:t xml:space="preserve"> Sci. Rev. 109,</w:t>
      </w:r>
      <w:r w:rsidRPr="00AF2B66">
        <w:t xml:space="preserve"> </w:t>
      </w:r>
      <w:r w:rsidRPr="00AF2B66">
        <w:rPr>
          <w:sz w:val="24"/>
          <w:szCs w:val="24"/>
        </w:rPr>
        <w:t>68–75.</w:t>
      </w:r>
    </w:p>
    <w:p w:rsidR="00AA564F" w:rsidRPr="00AF2B66" w:rsidRDefault="00AA564F" w:rsidP="00AA564F">
      <w:pPr>
        <w:rPr>
          <w:sz w:val="24"/>
          <w:szCs w:val="24"/>
        </w:rPr>
      </w:pPr>
      <w:r w:rsidRPr="00AF2B66">
        <w:rPr>
          <w:sz w:val="24"/>
          <w:szCs w:val="24"/>
        </w:rPr>
        <w:t xml:space="preserve">Maddy, D., Veldkamp, A., Demir, T., van Gorp, W., Wijbrans, J.R., van Hinsbergen, D.J.J., Dekkers, M.J., Schreve, D.,Schoorl, J.M., Scaife, R., Stemerdink, C., van der Schriek, T., Bridgland, D.R., Aytaç, A.S., 2017. The Gediz River fluvial archive: a benchmark for Quaternary research in Western Anatolia. </w:t>
      </w:r>
      <w:proofErr w:type="gramStart"/>
      <w:r w:rsidRPr="00AF2B66">
        <w:rPr>
          <w:sz w:val="24"/>
          <w:szCs w:val="24"/>
        </w:rPr>
        <w:t>Quat.</w:t>
      </w:r>
      <w:proofErr w:type="gramEnd"/>
      <w:r w:rsidRPr="00AF2B66">
        <w:rPr>
          <w:sz w:val="24"/>
          <w:szCs w:val="24"/>
        </w:rPr>
        <w:t xml:space="preserve"> Sci. Rev. (this issue).</w:t>
      </w:r>
    </w:p>
    <w:p w:rsidR="00546947" w:rsidRPr="00AF2B66" w:rsidRDefault="00546947" w:rsidP="00546947">
      <w:pPr>
        <w:rPr>
          <w:sz w:val="24"/>
          <w:szCs w:val="24"/>
        </w:rPr>
      </w:pPr>
      <w:r w:rsidRPr="00AF2B66">
        <w:rPr>
          <w:sz w:val="24"/>
          <w:szCs w:val="24"/>
        </w:rPr>
        <w:t>Maizels, J.K., 1987. Plio-Pleistocene raised channel systems of the western Sharqiya (Wahiba), Oman. In: Frostick, L., Reid, I. (Eds.), Desert Sediments: Ancient and Modern. Geological Society, London, Special Publication No 35. Blackwell Scientific Publications, Oxford, pp. 31–50.</w:t>
      </w:r>
    </w:p>
    <w:p w:rsidR="00546947" w:rsidRPr="00AF2B66" w:rsidRDefault="00546947" w:rsidP="00546947">
      <w:pPr>
        <w:rPr>
          <w:sz w:val="24"/>
          <w:szCs w:val="24"/>
        </w:rPr>
      </w:pPr>
      <w:r w:rsidRPr="00AF2B66">
        <w:rPr>
          <w:sz w:val="24"/>
          <w:szCs w:val="24"/>
          <w:lang w:val="en-US"/>
        </w:rPr>
        <w:t xml:space="preserve">Maizels, J., 1990. Raised channel systems as indicators of palaeohydrologic change: a case study from Oman. </w:t>
      </w:r>
      <w:r w:rsidRPr="00AF2B66">
        <w:rPr>
          <w:iCs/>
          <w:sz w:val="24"/>
          <w:szCs w:val="24"/>
          <w:lang w:val="en-US"/>
        </w:rPr>
        <w:t>Palaeogeography, Palaeoclimatology, Palaeoecology</w:t>
      </w:r>
      <w:r w:rsidRPr="00AF2B66">
        <w:rPr>
          <w:sz w:val="24"/>
          <w:szCs w:val="24"/>
          <w:lang w:val="en-US"/>
        </w:rPr>
        <w:t xml:space="preserve"> </w:t>
      </w:r>
      <w:r w:rsidRPr="00AF2B66">
        <w:rPr>
          <w:iCs/>
          <w:sz w:val="24"/>
          <w:szCs w:val="24"/>
          <w:lang w:val="en-US"/>
        </w:rPr>
        <w:t>76,</w:t>
      </w:r>
      <w:r w:rsidRPr="00AF2B66">
        <w:rPr>
          <w:sz w:val="24"/>
          <w:szCs w:val="24"/>
          <w:lang w:val="en-US"/>
        </w:rPr>
        <w:t xml:space="preserve"> 241–277.</w:t>
      </w:r>
    </w:p>
    <w:p w:rsidR="00F51815" w:rsidRPr="00AF2B66" w:rsidRDefault="00F51815" w:rsidP="00F51815">
      <w:pPr>
        <w:rPr>
          <w:sz w:val="24"/>
          <w:szCs w:val="24"/>
        </w:rPr>
      </w:pPr>
      <w:proofErr w:type="gramStart"/>
      <w:r w:rsidRPr="00AF2B66">
        <w:rPr>
          <w:sz w:val="24"/>
          <w:szCs w:val="24"/>
        </w:rPr>
        <w:t>Mallegni, F., Segre, A.G., Segre-Naldini, E., 1991.</w:t>
      </w:r>
      <w:proofErr w:type="gramEnd"/>
      <w:r w:rsidRPr="00AF2B66">
        <w:rPr>
          <w:sz w:val="24"/>
          <w:szCs w:val="24"/>
        </w:rPr>
        <w:t xml:space="preserve"> </w:t>
      </w:r>
      <w:proofErr w:type="gramStart"/>
      <w:r w:rsidRPr="00AF2B66">
        <w:rPr>
          <w:sz w:val="24"/>
          <w:szCs w:val="24"/>
        </w:rPr>
        <w:t>Découverte d’un femur acheuléen à Notarchirico (Venosa, Basilicate).</w:t>
      </w:r>
      <w:proofErr w:type="gramEnd"/>
      <w:r w:rsidRPr="00AF2B66">
        <w:rPr>
          <w:sz w:val="24"/>
          <w:szCs w:val="24"/>
        </w:rPr>
        <w:t xml:space="preserve"> Anthropologie 95, 47–88.</w:t>
      </w:r>
    </w:p>
    <w:p w:rsidR="00B93602" w:rsidRPr="00AF2B66" w:rsidRDefault="00B93602" w:rsidP="00B93602">
      <w:pPr>
        <w:rPr>
          <w:sz w:val="24"/>
          <w:szCs w:val="24"/>
        </w:rPr>
      </w:pPr>
      <w:proofErr w:type="gramStart"/>
      <w:r w:rsidRPr="00AF2B66">
        <w:rPr>
          <w:sz w:val="24"/>
          <w:szCs w:val="24"/>
        </w:rPr>
        <w:t>Mania, D., 2006.</w:t>
      </w:r>
      <w:proofErr w:type="gramEnd"/>
      <w:r w:rsidRPr="00AF2B66">
        <w:rPr>
          <w:sz w:val="24"/>
          <w:szCs w:val="24"/>
        </w:rPr>
        <w:t xml:space="preserve"> </w:t>
      </w:r>
      <w:proofErr w:type="gramStart"/>
      <w:r w:rsidRPr="00AF2B66">
        <w:rPr>
          <w:sz w:val="24"/>
          <w:szCs w:val="24"/>
        </w:rPr>
        <w:t>Stratigraphie, Klima- und Umweltentwicklung der letzten 400 000 Jahre im Saalegebiet und Harzvorland (Forschungsstand 2006).</w:t>
      </w:r>
      <w:proofErr w:type="gramEnd"/>
      <w:r w:rsidRPr="00AF2B66">
        <w:rPr>
          <w:sz w:val="24"/>
          <w:szCs w:val="24"/>
        </w:rPr>
        <w:t xml:space="preserve"> Hercynia, NF 39, 155–194.</w:t>
      </w:r>
    </w:p>
    <w:p w:rsidR="00B93602" w:rsidRPr="00AF2B66" w:rsidRDefault="00B93602" w:rsidP="00B93602">
      <w:pPr>
        <w:rPr>
          <w:sz w:val="24"/>
          <w:szCs w:val="24"/>
        </w:rPr>
      </w:pPr>
      <w:proofErr w:type="gramStart"/>
      <w:r w:rsidRPr="00AF2B66">
        <w:rPr>
          <w:sz w:val="24"/>
          <w:szCs w:val="24"/>
        </w:rPr>
        <w:t>Mania, D., 2007.</w:t>
      </w:r>
      <w:proofErr w:type="gramEnd"/>
      <w:r w:rsidRPr="00AF2B66">
        <w:rPr>
          <w:sz w:val="24"/>
          <w:szCs w:val="24"/>
        </w:rPr>
        <w:t xml:space="preserve"> Das Eiszeitalter und seine Spuren im Tagebau Sch</w:t>
      </w:r>
      <w:r w:rsidR="005909ED" w:rsidRPr="00AF2B66">
        <w:rPr>
          <w:sz w:val="24"/>
          <w:szCs w:val="24"/>
        </w:rPr>
        <w:t>ö</w:t>
      </w:r>
      <w:r w:rsidRPr="00AF2B66">
        <w:rPr>
          <w:sz w:val="24"/>
          <w:szCs w:val="24"/>
        </w:rPr>
        <w:t>ningen. In: Thieme, H. (Ed.), Die Schöninger Speere: Mensch und Jagd vor 400 000 Jahren. Theiss, Stuttgart, pp. 35–61.</w:t>
      </w:r>
    </w:p>
    <w:p w:rsidR="00BD694D" w:rsidRPr="00AF2B66" w:rsidRDefault="00BD694D" w:rsidP="00BD694D">
      <w:pPr>
        <w:rPr>
          <w:sz w:val="24"/>
          <w:szCs w:val="24"/>
        </w:rPr>
      </w:pPr>
      <w:r w:rsidRPr="00AF2B66">
        <w:rPr>
          <w:sz w:val="24"/>
          <w:szCs w:val="24"/>
        </w:rPr>
        <w:t xml:space="preserve">Marder, O., Malinsky-Buller, A., Shahack-Gross, R., Ackermann, O., Ayalon, A., Bar-Matthews, M., Goldsmith, Y., Inbar, M., Rabinovich, R., Hovers, E., 2011. </w:t>
      </w:r>
      <w:proofErr w:type="gramStart"/>
      <w:r w:rsidRPr="00AF2B66">
        <w:rPr>
          <w:sz w:val="24"/>
          <w:szCs w:val="24"/>
        </w:rPr>
        <w:t xml:space="preserve">Archaeological </w:t>
      </w:r>
      <w:r w:rsidRPr="00AF2B66">
        <w:rPr>
          <w:sz w:val="24"/>
          <w:szCs w:val="24"/>
        </w:rPr>
        <w:lastRenderedPageBreak/>
        <w:t>horizons and fluvial processes at the Lower Paleolithic open-air site of Revadim (Israel).</w:t>
      </w:r>
      <w:proofErr w:type="gramEnd"/>
      <w:r w:rsidRPr="00AF2B66">
        <w:rPr>
          <w:sz w:val="24"/>
          <w:szCs w:val="24"/>
        </w:rPr>
        <w:t xml:space="preserve"> Journal of Human Evolution 60, 508–522.</w:t>
      </w:r>
    </w:p>
    <w:p w:rsidR="00772209" w:rsidRPr="00AF2B66" w:rsidRDefault="00772209" w:rsidP="00772209">
      <w:pPr>
        <w:rPr>
          <w:sz w:val="24"/>
          <w:szCs w:val="24"/>
        </w:rPr>
      </w:pPr>
      <w:r w:rsidRPr="00AF2B66">
        <w:rPr>
          <w:sz w:val="24"/>
          <w:szCs w:val="24"/>
        </w:rPr>
        <w:t xml:space="preserve">Markova, A., 2007. </w:t>
      </w:r>
      <w:proofErr w:type="gramStart"/>
      <w:r w:rsidRPr="00AF2B66">
        <w:rPr>
          <w:sz w:val="24"/>
          <w:szCs w:val="24"/>
        </w:rPr>
        <w:t>Pleistocene chronostratigraphic subdivisions and stratigraphic boundaries in the mammal record.</w:t>
      </w:r>
      <w:proofErr w:type="gramEnd"/>
      <w:r w:rsidRPr="00AF2B66">
        <w:rPr>
          <w:sz w:val="24"/>
          <w:szCs w:val="24"/>
        </w:rPr>
        <w:t xml:space="preserve"> Quaternary International 160, 100–111.</w:t>
      </w:r>
    </w:p>
    <w:p w:rsidR="00234E0E" w:rsidRPr="00AF2B66" w:rsidRDefault="00234E0E" w:rsidP="00234E0E">
      <w:pPr>
        <w:rPr>
          <w:sz w:val="24"/>
          <w:szCs w:val="24"/>
        </w:rPr>
      </w:pPr>
      <w:proofErr w:type="gramStart"/>
      <w:r w:rsidRPr="00AF2B66">
        <w:rPr>
          <w:sz w:val="24"/>
          <w:szCs w:val="24"/>
        </w:rPr>
        <w:t>Marquer, L., Messager, E., Renault-Miskovsky, J., Despriee, J., Gageonnet, R., Voinchet P., Bahain J-J., Falguères C., 2011.</w:t>
      </w:r>
      <w:proofErr w:type="gramEnd"/>
      <w:r w:rsidRPr="00AF2B66">
        <w:rPr>
          <w:sz w:val="24"/>
          <w:szCs w:val="24"/>
        </w:rPr>
        <w:t xml:space="preserve"> </w:t>
      </w:r>
      <w:proofErr w:type="gramStart"/>
      <w:r w:rsidRPr="00AF2B66">
        <w:rPr>
          <w:sz w:val="24"/>
          <w:szCs w:val="24"/>
        </w:rPr>
        <w:t>Paléoovégétation du site à hominidés de Pont-de-Lavaud, Pléistocène inférieur, région Centre, France.</w:t>
      </w:r>
      <w:proofErr w:type="gramEnd"/>
      <w:r w:rsidRPr="00AF2B66">
        <w:rPr>
          <w:sz w:val="24"/>
          <w:szCs w:val="24"/>
        </w:rPr>
        <w:t xml:space="preserve"> Quaternaire 22, 187–200.</w:t>
      </w:r>
    </w:p>
    <w:p w:rsidR="00C72DA8" w:rsidRPr="00AF2B66" w:rsidRDefault="00C72DA8" w:rsidP="00C72DA8">
      <w:pPr>
        <w:rPr>
          <w:sz w:val="24"/>
          <w:szCs w:val="24"/>
        </w:rPr>
      </w:pPr>
      <w:proofErr w:type="gramStart"/>
      <w:r w:rsidRPr="00AF2B66">
        <w:rPr>
          <w:sz w:val="24"/>
          <w:szCs w:val="24"/>
        </w:rPr>
        <w:t>Martínez-Solano, I., Sanchiz, B., 2005.</w:t>
      </w:r>
      <w:proofErr w:type="gramEnd"/>
      <w:r w:rsidRPr="00AF2B66">
        <w:rPr>
          <w:sz w:val="24"/>
          <w:szCs w:val="24"/>
        </w:rPr>
        <w:t xml:space="preserve"> </w:t>
      </w:r>
      <w:proofErr w:type="gramStart"/>
      <w:r w:rsidRPr="00AF2B66">
        <w:rPr>
          <w:sz w:val="24"/>
          <w:szCs w:val="24"/>
        </w:rPr>
        <w:t>Anfibios y Reptiles del Pleistoceno medio de Ambrona.</w:t>
      </w:r>
      <w:proofErr w:type="gramEnd"/>
      <w:r w:rsidRPr="00AF2B66">
        <w:rPr>
          <w:sz w:val="24"/>
          <w:szCs w:val="24"/>
        </w:rPr>
        <w:t xml:space="preserve"> </w:t>
      </w:r>
      <w:proofErr w:type="gramStart"/>
      <w:r w:rsidRPr="00AF2B66">
        <w:rPr>
          <w:sz w:val="24"/>
          <w:szCs w:val="24"/>
        </w:rPr>
        <w:t>In Los Yacimientos Paleolíticos de Ambrona y Torralba (Soria), Un Siglo de Investigaciones Arqueológicas.</w:t>
      </w:r>
      <w:proofErr w:type="gramEnd"/>
      <w:r w:rsidRPr="00AF2B66">
        <w:rPr>
          <w:sz w:val="24"/>
          <w:szCs w:val="24"/>
        </w:rPr>
        <w:t xml:space="preserve"> In: Santonja, M., Pérez-González, A. (Eds.), Zona Arqueol</w:t>
      </w:r>
      <w:r w:rsidR="00F70480" w:rsidRPr="00AF2B66">
        <w:rPr>
          <w:sz w:val="24"/>
          <w:szCs w:val="24"/>
        </w:rPr>
        <w:t>ó</w:t>
      </w:r>
      <w:r w:rsidRPr="00AF2B66">
        <w:rPr>
          <w:sz w:val="24"/>
          <w:szCs w:val="24"/>
        </w:rPr>
        <w:t>gica: Alcala de Henares; vol. 5, pp. 233–239.</w:t>
      </w:r>
    </w:p>
    <w:p w:rsidR="00872AFD" w:rsidRPr="00AF2B66" w:rsidRDefault="00872AFD" w:rsidP="00872AFD">
      <w:pPr>
        <w:rPr>
          <w:sz w:val="24"/>
          <w:szCs w:val="24"/>
        </w:rPr>
      </w:pPr>
      <w:proofErr w:type="gramStart"/>
      <w:r w:rsidRPr="00AF2B66">
        <w:rPr>
          <w:sz w:val="24"/>
          <w:szCs w:val="24"/>
        </w:rPr>
        <w:t>Martins, A.A., Cunha, P.P., Huot, S., Murray, A.S., Buylaert, J.-P., 2009.</w:t>
      </w:r>
      <w:proofErr w:type="gramEnd"/>
      <w:r w:rsidRPr="00AF2B66">
        <w:rPr>
          <w:sz w:val="24"/>
          <w:szCs w:val="24"/>
        </w:rPr>
        <w:t xml:space="preserve"> Geomorphological correlation of the tectonically displaced Tejo River terraces (Gavião–Chamusca area, central Portugal) supported by luminescence dating. Quaternary International 199, 75–91.</w:t>
      </w:r>
    </w:p>
    <w:p w:rsidR="00BB2C28" w:rsidRPr="00AF2B66" w:rsidRDefault="00BB2C28" w:rsidP="00BB2C28">
      <w:pPr>
        <w:rPr>
          <w:sz w:val="24"/>
          <w:szCs w:val="24"/>
        </w:rPr>
      </w:pPr>
      <w:proofErr w:type="gramStart"/>
      <w:r w:rsidRPr="00AF2B66">
        <w:rPr>
          <w:sz w:val="24"/>
          <w:szCs w:val="24"/>
        </w:rPr>
        <w:t>Martins, A.A., Cunha, P.P., Rosina, P., Osterbeek, L., Cura, S., Grimaldi, S., Gomes, J., Buylaert, J.-P., Murray, A.S., Matos, J., 2010a.</w:t>
      </w:r>
      <w:proofErr w:type="gramEnd"/>
      <w:r w:rsidRPr="00AF2B66">
        <w:rPr>
          <w:sz w:val="24"/>
          <w:szCs w:val="24"/>
        </w:rPr>
        <w:t xml:space="preserve"> </w:t>
      </w:r>
      <w:proofErr w:type="gramStart"/>
      <w:r w:rsidRPr="00AF2B66">
        <w:rPr>
          <w:sz w:val="24"/>
          <w:szCs w:val="24"/>
        </w:rPr>
        <w:t>Geoarchaeology of Pleistocene open-air sites in the Vila Nova da Barquinha-Santa Cita area (Lower Tejo River basin, central Portugal).</w:t>
      </w:r>
      <w:proofErr w:type="gramEnd"/>
      <w:r w:rsidRPr="00AF2B66">
        <w:rPr>
          <w:sz w:val="24"/>
          <w:szCs w:val="24"/>
        </w:rPr>
        <w:t xml:space="preserve"> Proceedings of the Geologists’ Association 121, 128–140.</w:t>
      </w:r>
    </w:p>
    <w:p w:rsidR="00BB2C28" w:rsidRPr="00AF2B66" w:rsidRDefault="00BB2C28" w:rsidP="00BB2C28">
      <w:pPr>
        <w:rPr>
          <w:sz w:val="24"/>
          <w:szCs w:val="24"/>
        </w:rPr>
      </w:pPr>
      <w:proofErr w:type="gramStart"/>
      <w:r w:rsidRPr="00AF2B66">
        <w:rPr>
          <w:sz w:val="24"/>
          <w:szCs w:val="24"/>
        </w:rPr>
        <w:t>Martins, A.A., Cunha, P.P., Buylaert, J.-P., Huot, S., Murray, A.S., Dinis, P., Stokes, M., 2010b.</w:t>
      </w:r>
      <w:proofErr w:type="gramEnd"/>
      <w:r w:rsidRPr="00AF2B66">
        <w:rPr>
          <w:sz w:val="24"/>
          <w:szCs w:val="24"/>
        </w:rPr>
        <w:t xml:space="preserve"> K-Feldspar IRSL dating of a Pleistocene river terrace staircase sequence of the Lower Tejo River (Portugal, western Iberia). Quaternary Geochronology 5, 176–180.</w:t>
      </w:r>
    </w:p>
    <w:p w:rsidR="00BB2C28" w:rsidRPr="00AF2B66" w:rsidRDefault="00BB2C28" w:rsidP="00BB2C28">
      <w:pPr>
        <w:rPr>
          <w:sz w:val="24"/>
          <w:szCs w:val="24"/>
        </w:rPr>
      </w:pPr>
      <w:proofErr w:type="gramStart"/>
      <w:r w:rsidRPr="00AF2B66">
        <w:rPr>
          <w:sz w:val="24"/>
          <w:szCs w:val="24"/>
        </w:rPr>
        <w:t>Martins, A.A., Cunha, P.P., Buylaert, J.-P., Murray, A.S., Raposo, L., Mozzi, P., Stokes, M., 2014.</w:t>
      </w:r>
      <w:proofErr w:type="gramEnd"/>
      <w:r w:rsidRPr="00AF2B66">
        <w:rPr>
          <w:sz w:val="24"/>
          <w:szCs w:val="24"/>
        </w:rPr>
        <w:t xml:space="preserve"> </w:t>
      </w:r>
      <w:proofErr w:type="gramStart"/>
      <w:r w:rsidRPr="00AF2B66">
        <w:rPr>
          <w:sz w:val="24"/>
          <w:szCs w:val="24"/>
        </w:rPr>
        <w:t>Chronology of the Vale do</w:t>
      </w:r>
      <w:proofErr w:type="gramEnd"/>
      <w:r w:rsidRPr="00AF2B66">
        <w:rPr>
          <w:sz w:val="24"/>
          <w:szCs w:val="24"/>
        </w:rPr>
        <w:t xml:space="preserve"> Forno fluvial sequence and its relevance to Lower Palaeolithic in W Iberia. Fluvial Archives Group 2014 Beinnial </w:t>
      </w:r>
      <w:proofErr w:type="gramStart"/>
      <w:r w:rsidRPr="00AF2B66">
        <w:rPr>
          <w:sz w:val="24"/>
          <w:szCs w:val="24"/>
        </w:rPr>
        <w:t>Meeting,</w:t>
      </w:r>
      <w:proofErr w:type="gramEnd"/>
      <w:r w:rsidRPr="00AF2B66">
        <w:rPr>
          <w:sz w:val="24"/>
          <w:szCs w:val="24"/>
        </w:rPr>
        <w:t xml:space="preserve"> Abstracts. </w:t>
      </w:r>
      <w:proofErr w:type="gramStart"/>
      <w:r w:rsidRPr="00AF2B66">
        <w:rPr>
          <w:sz w:val="24"/>
          <w:szCs w:val="24"/>
        </w:rPr>
        <w:t>p. 20.</w:t>
      </w:r>
      <w:proofErr w:type="gramEnd"/>
    </w:p>
    <w:p w:rsidR="00772209" w:rsidRPr="00AF2B66" w:rsidRDefault="00772209" w:rsidP="00772209">
      <w:pPr>
        <w:rPr>
          <w:sz w:val="24"/>
          <w:szCs w:val="24"/>
        </w:rPr>
      </w:pPr>
      <w:r w:rsidRPr="00AF2B66">
        <w:rPr>
          <w:sz w:val="24"/>
          <w:szCs w:val="24"/>
        </w:rPr>
        <w:t xml:space="preserve">Mein, P., Besançon, J., 1993. </w:t>
      </w:r>
      <w:proofErr w:type="gramStart"/>
      <w:r w:rsidRPr="00AF2B66">
        <w:rPr>
          <w:sz w:val="24"/>
          <w:szCs w:val="24"/>
        </w:rPr>
        <w:t>Micromammifères du Pléistocène Moyen de Letamné.</w:t>
      </w:r>
      <w:proofErr w:type="gramEnd"/>
      <w:r w:rsidRPr="00AF2B66">
        <w:rPr>
          <w:sz w:val="24"/>
          <w:szCs w:val="24"/>
        </w:rPr>
        <w:t xml:space="preserve"> In: Sanlaville, P., Besançon, J., Copeland, L., Muhesen, S. (Eds.), Le Paléolithique de la vallée moyenne de l'Oronte (Syrie): Peuplement </w:t>
      </w:r>
      <w:proofErr w:type="gramStart"/>
      <w:r w:rsidRPr="00AF2B66">
        <w:rPr>
          <w:sz w:val="24"/>
          <w:szCs w:val="24"/>
        </w:rPr>
        <w:t>et</w:t>
      </w:r>
      <w:proofErr w:type="gramEnd"/>
      <w:r w:rsidRPr="00AF2B66">
        <w:rPr>
          <w:sz w:val="24"/>
          <w:szCs w:val="24"/>
        </w:rPr>
        <w:t xml:space="preserve"> environnement: British Archaeological Reports, International Series, 587, pp. 179–182.</w:t>
      </w:r>
    </w:p>
    <w:p w:rsidR="00C07227" w:rsidRPr="00AF2B66" w:rsidRDefault="00C07227" w:rsidP="00C07227">
      <w:pPr>
        <w:autoSpaceDE w:val="0"/>
        <w:autoSpaceDN w:val="0"/>
        <w:adjustRightInd w:val="0"/>
        <w:rPr>
          <w:rFonts w:cs="Calibri"/>
          <w:sz w:val="24"/>
          <w:szCs w:val="24"/>
        </w:rPr>
      </w:pPr>
      <w:proofErr w:type="gramStart"/>
      <w:r w:rsidRPr="00AF2B66">
        <w:rPr>
          <w:rFonts w:cs="Calibri"/>
          <w:sz w:val="24"/>
          <w:szCs w:val="24"/>
        </w:rPr>
        <w:t>Mellars, P., Gori, K.C., Carr, M., Soares, P.A., Richards, M.P., 2013.</w:t>
      </w:r>
      <w:proofErr w:type="gramEnd"/>
      <w:r w:rsidRPr="00AF2B66">
        <w:rPr>
          <w:rFonts w:cs="Calibri"/>
          <w:sz w:val="24"/>
          <w:szCs w:val="24"/>
        </w:rPr>
        <w:t xml:space="preserve"> </w:t>
      </w:r>
      <w:proofErr w:type="gramStart"/>
      <w:r w:rsidRPr="00AF2B66">
        <w:rPr>
          <w:rFonts w:cs="Calibri"/>
          <w:sz w:val="24"/>
          <w:szCs w:val="24"/>
        </w:rPr>
        <w:t>Genetic and archaeological perspectiveson the initial modern human colonization of southern Asia.</w:t>
      </w:r>
      <w:proofErr w:type="gramEnd"/>
      <w:r w:rsidRPr="00AF2B66">
        <w:rPr>
          <w:rFonts w:cs="Calibri"/>
          <w:sz w:val="24"/>
          <w:szCs w:val="24"/>
        </w:rPr>
        <w:t xml:space="preserve"> PNAS 110, 10699–10704.</w:t>
      </w:r>
    </w:p>
    <w:p w:rsidR="00234E0E" w:rsidRPr="00AF2B66" w:rsidRDefault="00234E0E" w:rsidP="00234E0E">
      <w:pPr>
        <w:rPr>
          <w:sz w:val="24"/>
          <w:szCs w:val="24"/>
        </w:rPr>
      </w:pPr>
      <w:proofErr w:type="gramStart"/>
      <w:r w:rsidRPr="00AF2B66">
        <w:rPr>
          <w:sz w:val="24"/>
          <w:szCs w:val="24"/>
        </w:rPr>
        <w:t>Messager, E., Lebreton, V., Marquer, L., Russo-Ermolli, E., Orain, R., Renault-Miskovsky, J., Lordkipanidze, D., Despriée, J., Peretto, C., Arzarello, M., 2011.</w:t>
      </w:r>
      <w:proofErr w:type="gramEnd"/>
      <w:r w:rsidRPr="00AF2B66">
        <w:rPr>
          <w:sz w:val="24"/>
          <w:szCs w:val="24"/>
        </w:rPr>
        <w:t xml:space="preserve"> Palaeoenvironments of early hominins in temperate and Mediterranean Eurasia: new palaeobotanical data from Palaeolithic key-sites and synchronous natural sequences. </w:t>
      </w:r>
      <w:proofErr w:type="gramStart"/>
      <w:r w:rsidRPr="00AF2B66">
        <w:rPr>
          <w:sz w:val="24"/>
          <w:szCs w:val="24"/>
        </w:rPr>
        <w:t>Quat.</w:t>
      </w:r>
      <w:proofErr w:type="gramEnd"/>
      <w:r w:rsidRPr="00AF2B66">
        <w:rPr>
          <w:sz w:val="24"/>
          <w:szCs w:val="24"/>
        </w:rPr>
        <w:t xml:space="preserve"> Sci. Rev. 30, 1439–1447.</w:t>
      </w:r>
    </w:p>
    <w:p w:rsidR="00A37771" w:rsidRPr="00AF2B66" w:rsidRDefault="00A37771" w:rsidP="00A37771">
      <w:pPr>
        <w:rPr>
          <w:sz w:val="24"/>
          <w:szCs w:val="24"/>
        </w:rPr>
      </w:pPr>
      <w:proofErr w:type="gramStart"/>
      <w:r w:rsidRPr="00AF2B66">
        <w:rPr>
          <w:sz w:val="24"/>
          <w:szCs w:val="24"/>
        </w:rPr>
        <w:lastRenderedPageBreak/>
        <w:t>Minzoni-Déroche, A., 1987.</w:t>
      </w:r>
      <w:proofErr w:type="gramEnd"/>
      <w:r w:rsidRPr="00AF2B66">
        <w:rPr>
          <w:sz w:val="24"/>
          <w:szCs w:val="24"/>
        </w:rPr>
        <w:t xml:space="preserve"> </w:t>
      </w:r>
      <w:proofErr w:type="gramStart"/>
      <w:r w:rsidRPr="00AF2B66">
        <w:rPr>
          <w:sz w:val="24"/>
          <w:szCs w:val="24"/>
        </w:rPr>
        <w:t>Étude de l’industrie lithique.</w:t>
      </w:r>
      <w:proofErr w:type="gramEnd"/>
      <w:r w:rsidRPr="00AF2B66">
        <w:rPr>
          <w:sz w:val="24"/>
          <w:szCs w:val="24"/>
        </w:rPr>
        <w:t xml:space="preserve"> In: Minzoni-Déroche, A. (Ed.), </w:t>
      </w:r>
      <w:proofErr w:type="gramStart"/>
      <w:r w:rsidRPr="00AF2B66">
        <w:rPr>
          <w:sz w:val="24"/>
          <w:szCs w:val="24"/>
        </w:rPr>
        <w:t>Le</w:t>
      </w:r>
      <w:proofErr w:type="gramEnd"/>
      <w:r w:rsidRPr="00AF2B66">
        <w:rPr>
          <w:sz w:val="24"/>
          <w:szCs w:val="24"/>
        </w:rPr>
        <w:t xml:space="preserve"> Paléolithique du Basin du Nizip: Rapport Préliminaire. Institute d’Études Anatoliennes, Istanbul, pp. 71–114.</w:t>
      </w:r>
    </w:p>
    <w:p w:rsidR="00A37771" w:rsidRPr="00AF2B66" w:rsidRDefault="00A37771" w:rsidP="00A37771">
      <w:pPr>
        <w:rPr>
          <w:sz w:val="24"/>
          <w:szCs w:val="24"/>
        </w:rPr>
      </w:pPr>
      <w:proofErr w:type="gramStart"/>
      <w:r w:rsidRPr="00AF2B66">
        <w:rPr>
          <w:sz w:val="24"/>
          <w:szCs w:val="24"/>
        </w:rPr>
        <w:t>Minzoni-Déroche, A., Sanlaville, P., 1988.</w:t>
      </w:r>
      <w:proofErr w:type="gramEnd"/>
      <w:r w:rsidRPr="00AF2B66">
        <w:rPr>
          <w:sz w:val="24"/>
          <w:szCs w:val="24"/>
        </w:rPr>
        <w:t xml:space="preserve"> </w:t>
      </w:r>
      <w:proofErr w:type="gramStart"/>
      <w:r w:rsidRPr="00AF2B66">
        <w:rPr>
          <w:sz w:val="24"/>
          <w:szCs w:val="24"/>
        </w:rPr>
        <w:t>Le Paléolithique Inférieur de la région de Gaziantep.</w:t>
      </w:r>
      <w:proofErr w:type="gramEnd"/>
      <w:r w:rsidRPr="00AF2B66">
        <w:rPr>
          <w:sz w:val="24"/>
          <w:szCs w:val="24"/>
        </w:rPr>
        <w:t xml:space="preserve"> Paléorient 14, 87–98.</w:t>
      </w:r>
    </w:p>
    <w:p w:rsidR="00C07227" w:rsidRPr="00AF2B66" w:rsidRDefault="00C07227" w:rsidP="00C07227">
      <w:pPr>
        <w:autoSpaceDE w:val="0"/>
        <w:autoSpaceDN w:val="0"/>
        <w:adjustRightInd w:val="0"/>
        <w:rPr>
          <w:rFonts w:cs="Calibri"/>
          <w:sz w:val="24"/>
          <w:szCs w:val="24"/>
        </w:rPr>
      </w:pPr>
      <w:proofErr w:type="gramStart"/>
      <w:r w:rsidRPr="00AF2B66">
        <w:rPr>
          <w:rFonts w:cs="Calibri"/>
          <w:sz w:val="24"/>
          <w:szCs w:val="24"/>
        </w:rPr>
        <w:t>Mischke, S., Ashkenazi, S., Almogi-Labin, A., Goren-Inbar, N., 2014.</w:t>
      </w:r>
      <w:proofErr w:type="gramEnd"/>
      <w:r w:rsidRPr="00AF2B66">
        <w:rPr>
          <w:rFonts w:cs="Calibri"/>
          <w:sz w:val="24"/>
          <w:szCs w:val="24"/>
        </w:rPr>
        <w:t xml:space="preserve"> </w:t>
      </w:r>
      <w:proofErr w:type="gramStart"/>
      <w:r w:rsidR="00434B7E" w:rsidRPr="00AF2B66">
        <w:rPr>
          <w:rFonts w:cs="Calibri"/>
          <w:sz w:val="24"/>
          <w:szCs w:val="24"/>
        </w:rPr>
        <w:t>Ostracod evidence for the Acheulian environment of the ancient Hula Lake (Levant) during the early-mid Pleistocene transition.</w:t>
      </w:r>
      <w:r w:rsidRPr="00AF2B66">
        <w:rPr>
          <w:rFonts w:cs="Calibri"/>
          <w:sz w:val="24"/>
          <w:szCs w:val="24"/>
        </w:rPr>
        <w:t>Palaeogeography, Palaeoclimatology, Palaeoecology 412, 148</w:t>
      </w:r>
      <w:r w:rsidR="00434B7E" w:rsidRPr="00AF2B66">
        <w:rPr>
          <w:sz w:val="24"/>
          <w:szCs w:val="24"/>
        </w:rPr>
        <w:t>–</w:t>
      </w:r>
      <w:r w:rsidRPr="00AF2B66">
        <w:rPr>
          <w:rFonts w:cs="Calibri"/>
          <w:sz w:val="24"/>
          <w:szCs w:val="24"/>
        </w:rPr>
        <w:t>159.</w:t>
      </w:r>
      <w:proofErr w:type="gramEnd"/>
    </w:p>
    <w:p w:rsidR="00C07227" w:rsidRPr="00AF2B66" w:rsidRDefault="00C07227" w:rsidP="00C07227">
      <w:pPr>
        <w:autoSpaceDE w:val="0"/>
        <w:autoSpaceDN w:val="0"/>
        <w:adjustRightInd w:val="0"/>
        <w:rPr>
          <w:rFonts w:cs="Calibri"/>
          <w:sz w:val="24"/>
          <w:szCs w:val="24"/>
        </w:rPr>
      </w:pPr>
      <w:proofErr w:type="gramStart"/>
      <w:r w:rsidRPr="00AF2B66">
        <w:rPr>
          <w:rFonts w:cs="Calibri"/>
          <w:sz w:val="24"/>
          <w:szCs w:val="24"/>
        </w:rPr>
        <w:t>Mishra, S., Deo, S., Sangode, S., Chen, C.H., Abbas, R., Naik, S., 2005.</w:t>
      </w:r>
      <w:proofErr w:type="gramEnd"/>
      <w:r w:rsidRPr="00AF2B66">
        <w:rPr>
          <w:rFonts w:cs="Calibri"/>
          <w:sz w:val="24"/>
          <w:szCs w:val="24"/>
        </w:rPr>
        <w:t xml:space="preserve"> </w:t>
      </w:r>
      <w:proofErr w:type="gramStart"/>
      <w:r w:rsidRPr="00AF2B66">
        <w:rPr>
          <w:rFonts w:cs="Calibri"/>
          <w:sz w:val="24"/>
          <w:szCs w:val="24"/>
        </w:rPr>
        <w:t>Hominid response to the catastrophicOTT eruption at Bori and Morgaon in western India.</w:t>
      </w:r>
      <w:proofErr w:type="gramEnd"/>
      <w:r w:rsidRPr="00AF2B66">
        <w:rPr>
          <w:rFonts w:cs="Calibri"/>
          <w:sz w:val="24"/>
          <w:szCs w:val="24"/>
        </w:rPr>
        <w:t xml:space="preserve"> Paper presented at the InternationalSymposium on Migration and Evolution of early Humans in the Old World. Bose, GuangxiZhuang Autonomous Region, China.</w:t>
      </w:r>
    </w:p>
    <w:p w:rsidR="00CA0580" w:rsidRPr="00AF2B66" w:rsidRDefault="00CA0580" w:rsidP="00CA0580">
      <w:pPr>
        <w:rPr>
          <w:sz w:val="24"/>
          <w:szCs w:val="24"/>
        </w:rPr>
      </w:pPr>
      <w:r w:rsidRPr="00AF2B66">
        <w:rPr>
          <w:sz w:val="24"/>
          <w:szCs w:val="24"/>
        </w:rPr>
        <w:t>Mishra, S., White, M.J., Beaumont, P., Antoine, P., Bridgland, D.R., Howard, A.J., Limondin-Lozouet, N., Santisteban, J.I., Schreve, D.C., Shaw, A.D., Wenban-Smith, F.F., Westaway, R.W.C., White, T., 2007. Fluvial deposits as an archive of early human activity. Quaternary Science Reviews 26, 2996–3016.</w:t>
      </w:r>
    </w:p>
    <w:p w:rsidR="000315C3" w:rsidRPr="00AF2B66" w:rsidRDefault="000315C3" w:rsidP="000315C3">
      <w:pPr>
        <w:rPr>
          <w:sz w:val="24"/>
          <w:szCs w:val="24"/>
        </w:rPr>
      </w:pPr>
      <w:r w:rsidRPr="00AF2B66">
        <w:rPr>
          <w:sz w:val="24"/>
          <w:szCs w:val="24"/>
        </w:rPr>
        <w:t>Mitchell, W.A., Bridgland, D.R., Innes, J.B., 2010. Late Quaternary Evolution of the Tees–Swale Interfluve East of the Pennines: The role of glaciation in the development of River systems in northern England. Proceedings of the Geologists’ Association</w:t>
      </w:r>
      <w:r w:rsidRPr="00AF2B66">
        <w:t xml:space="preserve"> </w:t>
      </w:r>
      <w:r w:rsidRPr="00AF2B66">
        <w:rPr>
          <w:sz w:val="24"/>
          <w:szCs w:val="24"/>
        </w:rPr>
        <w:t>121, 410–422.</w:t>
      </w:r>
    </w:p>
    <w:p w:rsidR="00234E0E" w:rsidRPr="00AF2B66" w:rsidRDefault="00234E0E" w:rsidP="00234E0E">
      <w:pPr>
        <w:rPr>
          <w:sz w:val="24"/>
          <w:szCs w:val="24"/>
        </w:rPr>
      </w:pPr>
      <w:proofErr w:type="gramStart"/>
      <w:r w:rsidRPr="00AF2B66">
        <w:rPr>
          <w:sz w:val="24"/>
          <w:szCs w:val="24"/>
        </w:rPr>
        <w:t>Moigne, A.-M., Valensi, P., Auguste, P., García-Solano, J., Tuffreau, A., Lamotte, A., Barroso, C., Moncel, M.-H., 2015.</w:t>
      </w:r>
      <w:proofErr w:type="gramEnd"/>
      <w:r w:rsidRPr="00AF2B66">
        <w:rPr>
          <w:sz w:val="24"/>
          <w:szCs w:val="24"/>
        </w:rPr>
        <w:t xml:space="preserve"> Bone retouchers from Lower Palaeolithic sites: Terra Amata, Orgnac 3, Cagny-l’Epinette and Cueva </w:t>
      </w:r>
      <w:proofErr w:type="gramStart"/>
      <w:r w:rsidRPr="00AF2B66">
        <w:rPr>
          <w:sz w:val="24"/>
          <w:szCs w:val="24"/>
        </w:rPr>
        <w:t>del</w:t>
      </w:r>
      <w:proofErr w:type="gramEnd"/>
      <w:r w:rsidRPr="00AF2B66">
        <w:rPr>
          <w:sz w:val="24"/>
          <w:szCs w:val="24"/>
        </w:rPr>
        <w:t xml:space="preserve"> Angel. </w:t>
      </w:r>
      <w:proofErr w:type="gramStart"/>
      <w:r w:rsidRPr="00AF2B66">
        <w:rPr>
          <w:sz w:val="24"/>
          <w:szCs w:val="24"/>
        </w:rPr>
        <w:t>Quat.</w:t>
      </w:r>
      <w:proofErr w:type="gramEnd"/>
      <w:r w:rsidRPr="00AF2B66">
        <w:rPr>
          <w:sz w:val="24"/>
          <w:szCs w:val="24"/>
        </w:rPr>
        <w:t xml:space="preserve"> </w:t>
      </w:r>
      <w:proofErr w:type="gramStart"/>
      <w:r w:rsidRPr="00AF2B66">
        <w:rPr>
          <w:sz w:val="24"/>
          <w:szCs w:val="24"/>
        </w:rPr>
        <w:t>Int. -.</w:t>
      </w:r>
      <w:proofErr w:type="gramEnd"/>
      <w:r w:rsidRPr="00AF2B66">
        <w:rPr>
          <w:sz w:val="24"/>
          <w:szCs w:val="24"/>
        </w:rPr>
        <w:t xml:space="preserve"> doi:http://dx.doi.org/10.1016/j.quaint.2015.06.059</w:t>
      </w:r>
    </w:p>
    <w:p w:rsidR="008744D6" w:rsidRPr="00AF2B66" w:rsidRDefault="008744D6" w:rsidP="00234E0E">
      <w:pPr>
        <w:rPr>
          <w:sz w:val="24"/>
          <w:szCs w:val="24"/>
        </w:rPr>
      </w:pPr>
      <w:proofErr w:type="gramStart"/>
      <w:r w:rsidRPr="00AF2B66">
        <w:rPr>
          <w:sz w:val="24"/>
          <w:szCs w:val="24"/>
        </w:rPr>
        <w:t>Moncel, M.-H., Schreve, D., 2016.</w:t>
      </w:r>
      <w:proofErr w:type="gramEnd"/>
      <w:r w:rsidRPr="00AF2B66">
        <w:rPr>
          <w:sz w:val="24"/>
          <w:szCs w:val="24"/>
        </w:rPr>
        <w:t xml:space="preserve"> The Acheulean in Europe: Origins, evolution and dispersal. Quaternary International 411, 1–8.</w:t>
      </w:r>
    </w:p>
    <w:p w:rsidR="00234E0E" w:rsidRPr="00AF2B66" w:rsidRDefault="00234E0E" w:rsidP="00234E0E">
      <w:pPr>
        <w:rPr>
          <w:sz w:val="24"/>
          <w:szCs w:val="24"/>
        </w:rPr>
      </w:pPr>
      <w:proofErr w:type="gramStart"/>
      <w:r w:rsidRPr="00AF2B66">
        <w:rPr>
          <w:sz w:val="24"/>
          <w:szCs w:val="24"/>
        </w:rPr>
        <w:t>Moncel, M.-H., Ashton, N., Lamotte, A., Tuffreau, A., Cliquet, D., Despriée, J., 2015.</w:t>
      </w:r>
      <w:proofErr w:type="gramEnd"/>
      <w:r w:rsidRPr="00AF2B66">
        <w:rPr>
          <w:sz w:val="24"/>
          <w:szCs w:val="24"/>
        </w:rPr>
        <w:t xml:space="preserve"> </w:t>
      </w:r>
      <w:proofErr w:type="gramStart"/>
      <w:r w:rsidRPr="00AF2B66">
        <w:rPr>
          <w:sz w:val="24"/>
          <w:szCs w:val="24"/>
        </w:rPr>
        <w:t>The Early Acheulian of north-western Europe.</w:t>
      </w:r>
      <w:proofErr w:type="gramEnd"/>
      <w:r w:rsidRPr="00AF2B66">
        <w:rPr>
          <w:sz w:val="24"/>
          <w:szCs w:val="24"/>
        </w:rPr>
        <w:t xml:space="preserve"> J. Anthropol. </w:t>
      </w:r>
      <w:proofErr w:type="gramStart"/>
      <w:r w:rsidRPr="00AF2B66">
        <w:rPr>
          <w:sz w:val="24"/>
          <w:szCs w:val="24"/>
        </w:rPr>
        <w:t>Archaeol.</w:t>
      </w:r>
      <w:proofErr w:type="gramEnd"/>
      <w:r w:rsidRPr="00AF2B66">
        <w:rPr>
          <w:sz w:val="24"/>
          <w:szCs w:val="24"/>
        </w:rPr>
        <w:t xml:space="preserve"> 40, 302–331. doi:http://dx.doi.org/10.1016/j.jaa.2015.09.005</w:t>
      </w:r>
    </w:p>
    <w:p w:rsidR="00234E0E" w:rsidRPr="00AF2B66" w:rsidRDefault="00234E0E" w:rsidP="00234E0E">
      <w:pPr>
        <w:rPr>
          <w:sz w:val="24"/>
          <w:szCs w:val="24"/>
        </w:rPr>
      </w:pPr>
      <w:proofErr w:type="gramStart"/>
      <w:r w:rsidRPr="00AF2B66">
        <w:rPr>
          <w:sz w:val="24"/>
          <w:szCs w:val="24"/>
        </w:rPr>
        <w:t>Moncel, M.-H., Despriée, J., Voinchet, P., Tissoux, H., Moreno, D., Bahain, J.-J., Courcimault, G., Falguères, C., 2013.</w:t>
      </w:r>
      <w:proofErr w:type="gramEnd"/>
      <w:r w:rsidRPr="00AF2B66">
        <w:rPr>
          <w:sz w:val="24"/>
          <w:szCs w:val="24"/>
        </w:rPr>
        <w:t xml:space="preserve"> </w:t>
      </w:r>
      <w:proofErr w:type="gramStart"/>
      <w:r w:rsidRPr="00AF2B66">
        <w:rPr>
          <w:sz w:val="24"/>
          <w:szCs w:val="24"/>
        </w:rPr>
        <w:t>Early Evidence of Acheulean Settlement in Northwestern Europe-La Noira Site, a 700 000 Year-Old Occupation in the Center of France.</w:t>
      </w:r>
      <w:proofErr w:type="gramEnd"/>
      <w:r w:rsidRPr="00AF2B66">
        <w:rPr>
          <w:sz w:val="24"/>
          <w:szCs w:val="24"/>
        </w:rPr>
        <w:t xml:space="preserve"> PlosOne One 8, e75529.</w:t>
      </w:r>
    </w:p>
    <w:p w:rsidR="00234E0E" w:rsidRPr="00AF2B66" w:rsidRDefault="00234E0E" w:rsidP="00234E0E">
      <w:pPr>
        <w:rPr>
          <w:sz w:val="24"/>
          <w:szCs w:val="24"/>
        </w:rPr>
      </w:pPr>
      <w:proofErr w:type="gramStart"/>
      <w:r w:rsidRPr="00AF2B66">
        <w:rPr>
          <w:sz w:val="24"/>
          <w:szCs w:val="24"/>
        </w:rPr>
        <w:t>Moncel, M.-H., Moigne, A.-M., Combier, J., 2012.</w:t>
      </w:r>
      <w:proofErr w:type="gramEnd"/>
      <w:r w:rsidRPr="00AF2B66">
        <w:rPr>
          <w:sz w:val="24"/>
          <w:szCs w:val="24"/>
        </w:rPr>
        <w:t xml:space="preserve"> Towards the middle palaeolithic in </w:t>
      </w:r>
      <w:proofErr w:type="gramStart"/>
      <w:r w:rsidRPr="00AF2B66">
        <w:rPr>
          <w:sz w:val="24"/>
          <w:szCs w:val="24"/>
        </w:rPr>
        <w:t>western europe</w:t>
      </w:r>
      <w:proofErr w:type="gramEnd"/>
      <w:r w:rsidRPr="00AF2B66">
        <w:rPr>
          <w:sz w:val="24"/>
          <w:szCs w:val="24"/>
        </w:rPr>
        <w:t xml:space="preserve">: the case of orgnac 3 (southeastern France). J. Hum. </w:t>
      </w:r>
      <w:proofErr w:type="gramStart"/>
      <w:r w:rsidRPr="00AF2B66">
        <w:rPr>
          <w:sz w:val="24"/>
          <w:szCs w:val="24"/>
        </w:rPr>
        <w:t>Evol.</w:t>
      </w:r>
      <w:proofErr w:type="gramEnd"/>
      <w:r w:rsidRPr="00AF2B66">
        <w:rPr>
          <w:sz w:val="24"/>
          <w:szCs w:val="24"/>
        </w:rPr>
        <w:t xml:space="preserve"> 63, 653–666.</w:t>
      </w:r>
    </w:p>
    <w:p w:rsidR="00BF750E" w:rsidRPr="00AF2B66" w:rsidRDefault="00BF750E" w:rsidP="00FA3DBD">
      <w:pPr>
        <w:rPr>
          <w:sz w:val="24"/>
          <w:szCs w:val="24"/>
        </w:rPr>
      </w:pPr>
      <w:proofErr w:type="gramStart"/>
      <w:r w:rsidRPr="00AF2B66">
        <w:rPr>
          <w:sz w:val="24"/>
          <w:szCs w:val="24"/>
        </w:rPr>
        <w:t>Moncel, M.-H., Arzarello, M., Boëda, E., Bonilauri, T., Chevrier, B., Gaillard, C., Forestier, H., Yinghua, L., Sémah, F., Zeitoun, V., in press.</w:t>
      </w:r>
      <w:proofErr w:type="gramEnd"/>
      <w:r w:rsidRPr="00AF2B66">
        <w:rPr>
          <w:sz w:val="24"/>
          <w:szCs w:val="24"/>
        </w:rPr>
        <w:t xml:space="preserve"> Assemblages with bifacial tools in Eurasia </w:t>
      </w:r>
      <w:r w:rsidRPr="00AF2B66">
        <w:rPr>
          <w:sz w:val="24"/>
          <w:szCs w:val="24"/>
        </w:rPr>
        <w:lastRenderedPageBreak/>
        <w:t xml:space="preserve">(second part). What is going on in the East? </w:t>
      </w:r>
      <w:proofErr w:type="gramStart"/>
      <w:r w:rsidRPr="00AF2B66">
        <w:rPr>
          <w:sz w:val="24"/>
          <w:szCs w:val="24"/>
        </w:rPr>
        <w:t>Data from India, Eastern Asia and Southeast Asia.</w:t>
      </w:r>
      <w:proofErr w:type="gramEnd"/>
      <w:r w:rsidRPr="00AF2B66">
        <w:rPr>
          <w:sz w:val="24"/>
          <w:szCs w:val="24"/>
        </w:rPr>
        <w:t xml:space="preserve"> C. R. Palevol (2016), </w:t>
      </w:r>
      <w:hyperlink r:id="rId12" w:history="1">
        <w:r w:rsidRPr="00AF2B66">
          <w:rPr>
            <w:rStyle w:val="Hyperlink"/>
            <w:sz w:val="24"/>
            <w:szCs w:val="24"/>
          </w:rPr>
          <w:t>http://dx.doi.org/10.1016/j.crpv.2015.09.010</w:t>
        </w:r>
      </w:hyperlink>
    </w:p>
    <w:p w:rsidR="005F2495" w:rsidRPr="00AF2B66" w:rsidRDefault="005F2495" w:rsidP="00FA3DBD">
      <w:pPr>
        <w:rPr>
          <w:sz w:val="24"/>
          <w:szCs w:val="24"/>
        </w:rPr>
      </w:pPr>
      <w:r w:rsidRPr="00AF2B66">
        <w:rPr>
          <w:sz w:val="24"/>
          <w:szCs w:val="24"/>
        </w:rPr>
        <w:t xml:space="preserve">Morigi, T., Schreve, D., White, M., Hey, G., 2011. Thames through Time: The Archaeology of the Gravel Terraces of the Upper and Middle Thames. </w:t>
      </w:r>
      <w:proofErr w:type="gramStart"/>
      <w:r w:rsidRPr="00AF2B66">
        <w:rPr>
          <w:sz w:val="24"/>
          <w:szCs w:val="24"/>
        </w:rPr>
        <w:t>The Formation and Changing Environment of the Thames Valley and Early Human Occupation to 1500 BC.</w:t>
      </w:r>
      <w:proofErr w:type="gramEnd"/>
      <w:r w:rsidRPr="00AF2B66">
        <w:rPr>
          <w:sz w:val="24"/>
          <w:szCs w:val="24"/>
        </w:rPr>
        <w:t xml:space="preserve"> </w:t>
      </w:r>
      <w:r w:rsidR="00FA3DBD" w:rsidRPr="00AF2B66">
        <w:rPr>
          <w:sz w:val="24"/>
          <w:szCs w:val="24"/>
        </w:rPr>
        <w:t>Oxford Archaeology, Oxford.</w:t>
      </w:r>
    </w:p>
    <w:p w:rsidR="00C07227" w:rsidRPr="00AF2B66" w:rsidRDefault="00C07227" w:rsidP="00C07227">
      <w:pPr>
        <w:autoSpaceDE w:val="0"/>
        <w:autoSpaceDN w:val="0"/>
        <w:adjustRightInd w:val="0"/>
        <w:rPr>
          <w:rFonts w:cs="Calibri"/>
          <w:sz w:val="24"/>
          <w:szCs w:val="24"/>
        </w:rPr>
      </w:pPr>
      <w:proofErr w:type="gramStart"/>
      <w:r w:rsidRPr="00AF2B66">
        <w:rPr>
          <w:rFonts w:cs="Calibri"/>
          <w:sz w:val="24"/>
          <w:szCs w:val="24"/>
        </w:rPr>
        <w:t>Morthekai, P., Chauhan, P.R., Jain, M., Shukla, A.D., Rajapara, H.M.</w:t>
      </w:r>
      <w:r w:rsidR="00434B7E" w:rsidRPr="00AF2B66">
        <w:rPr>
          <w:rFonts w:cs="Calibri"/>
          <w:sz w:val="24"/>
          <w:szCs w:val="24"/>
        </w:rPr>
        <w:t xml:space="preserve">, </w:t>
      </w:r>
      <w:r w:rsidRPr="00AF2B66">
        <w:rPr>
          <w:rFonts w:cs="Calibri"/>
          <w:sz w:val="24"/>
          <w:szCs w:val="24"/>
        </w:rPr>
        <w:t>Singhvi, A.K.</w:t>
      </w:r>
      <w:r w:rsidR="00434B7E" w:rsidRPr="00AF2B66">
        <w:rPr>
          <w:rFonts w:cs="Calibri"/>
          <w:sz w:val="24"/>
          <w:szCs w:val="24"/>
        </w:rPr>
        <w:t>,</w:t>
      </w:r>
      <w:r w:rsidRPr="00AF2B66">
        <w:rPr>
          <w:rFonts w:cs="Calibri"/>
          <w:sz w:val="24"/>
          <w:szCs w:val="24"/>
        </w:rPr>
        <w:t xml:space="preserve"> </w:t>
      </w:r>
      <w:r w:rsidR="00B22D80" w:rsidRPr="00AF2B66">
        <w:rPr>
          <w:rFonts w:cs="Calibri"/>
          <w:sz w:val="24"/>
          <w:szCs w:val="24"/>
        </w:rPr>
        <w:t>2015</w:t>
      </w:r>
      <w:r w:rsidRPr="00AF2B66">
        <w:rPr>
          <w:rFonts w:cs="Calibri"/>
          <w:sz w:val="24"/>
          <w:szCs w:val="24"/>
        </w:rPr>
        <w:t>.</w:t>
      </w:r>
      <w:proofErr w:type="gramEnd"/>
      <w:r w:rsidRPr="00AF2B66">
        <w:rPr>
          <w:rFonts w:cs="Calibri"/>
          <w:sz w:val="24"/>
          <w:szCs w:val="24"/>
        </w:rPr>
        <w:t xml:space="preserve"> Thermally re‐distributed IRSL (RD‐IRSL): a new possibility of dating sediments near B/M boundary. Quaternary Geochronology</w:t>
      </w:r>
      <w:r w:rsidR="00B22D80" w:rsidRPr="00AF2B66">
        <w:rPr>
          <w:rFonts w:cs="Calibri"/>
          <w:sz w:val="24"/>
          <w:szCs w:val="24"/>
        </w:rPr>
        <w:t xml:space="preserve"> 30 (Part B), 154</w:t>
      </w:r>
      <w:r w:rsidR="00434B7E" w:rsidRPr="00AF2B66">
        <w:rPr>
          <w:sz w:val="24"/>
          <w:szCs w:val="24"/>
        </w:rPr>
        <w:t>–</w:t>
      </w:r>
      <w:r w:rsidR="00B22D80" w:rsidRPr="00AF2B66">
        <w:rPr>
          <w:rFonts w:cs="Calibri"/>
          <w:sz w:val="24"/>
          <w:szCs w:val="24"/>
        </w:rPr>
        <w:t>160</w:t>
      </w:r>
      <w:r w:rsidRPr="00AF2B66">
        <w:rPr>
          <w:rFonts w:cs="Calibri"/>
          <w:sz w:val="24"/>
          <w:szCs w:val="24"/>
        </w:rPr>
        <w:t>.</w:t>
      </w:r>
    </w:p>
    <w:p w:rsidR="00D418C5" w:rsidRPr="00AF2B66" w:rsidRDefault="00F85C61" w:rsidP="00D418C5">
      <w:pPr>
        <w:rPr>
          <w:sz w:val="24"/>
          <w:szCs w:val="24"/>
        </w:rPr>
      </w:pPr>
      <w:r w:rsidRPr="00AF2B66">
        <w:rPr>
          <w:sz w:val="24"/>
          <w:szCs w:val="24"/>
        </w:rPr>
        <w:t>Mosquera</w:t>
      </w:r>
      <w:r w:rsidR="00D418C5" w:rsidRPr="00AF2B66">
        <w:rPr>
          <w:sz w:val="24"/>
          <w:szCs w:val="24"/>
        </w:rPr>
        <w:t>,</w:t>
      </w:r>
      <w:r w:rsidRPr="00AF2B66">
        <w:rPr>
          <w:sz w:val="24"/>
          <w:szCs w:val="24"/>
        </w:rPr>
        <w:t xml:space="preserve"> M</w:t>
      </w:r>
      <w:r w:rsidR="00D418C5" w:rsidRPr="00AF2B66">
        <w:rPr>
          <w:sz w:val="24"/>
          <w:szCs w:val="24"/>
        </w:rPr>
        <w:t>.</w:t>
      </w:r>
      <w:r w:rsidRPr="00AF2B66">
        <w:rPr>
          <w:sz w:val="24"/>
          <w:szCs w:val="24"/>
        </w:rPr>
        <w:t>, Saladie</w:t>
      </w:r>
      <w:r w:rsidR="00D418C5" w:rsidRPr="00AF2B66">
        <w:rPr>
          <w:sz w:val="24"/>
          <w:szCs w:val="24"/>
        </w:rPr>
        <w:t>,</w:t>
      </w:r>
      <w:r w:rsidRPr="00AF2B66">
        <w:rPr>
          <w:sz w:val="24"/>
          <w:szCs w:val="24"/>
        </w:rPr>
        <w:t xml:space="preserve"> P</w:t>
      </w:r>
      <w:r w:rsidR="00D418C5" w:rsidRPr="00AF2B66">
        <w:rPr>
          <w:sz w:val="24"/>
          <w:szCs w:val="24"/>
        </w:rPr>
        <w:t>.</w:t>
      </w:r>
      <w:r w:rsidRPr="00AF2B66">
        <w:rPr>
          <w:sz w:val="24"/>
          <w:szCs w:val="24"/>
        </w:rPr>
        <w:t>, Olle</w:t>
      </w:r>
      <w:r w:rsidR="00D418C5" w:rsidRPr="00AF2B66">
        <w:rPr>
          <w:sz w:val="24"/>
          <w:szCs w:val="24"/>
        </w:rPr>
        <w:t>,</w:t>
      </w:r>
      <w:r w:rsidRPr="00AF2B66">
        <w:rPr>
          <w:sz w:val="24"/>
          <w:szCs w:val="24"/>
        </w:rPr>
        <w:t xml:space="preserve"> A</w:t>
      </w:r>
      <w:r w:rsidR="00D418C5" w:rsidRPr="00AF2B66">
        <w:rPr>
          <w:sz w:val="24"/>
          <w:szCs w:val="24"/>
        </w:rPr>
        <w:t>.,</w:t>
      </w:r>
      <w:r w:rsidRPr="00AF2B66">
        <w:rPr>
          <w:sz w:val="24"/>
          <w:szCs w:val="24"/>
        </w:rPr>
        <w:t xml:space="preserve"> </w:t>
      </w:r>
      <w:r w:rsidR="00D418C5" w:rsidRPr="00AF2B66">
        <w:rPr>
          <w:sz w:val="24"/>
          <w:szCs w:val="24"/>
        </w:rPr>
        <w:t>Cáceres, I., Huguet, R., Villalaín</w:t>
      </w:r>
      <w:proofErr w:type="gramStart"/>
      <w:r w:rsidR="00D418C5" w:rsidRPr="00AF2B66">
        <w:rPr>
          <w:sz w:val="24"/>
          <w:szCs w:val="24"/>
        </w:rPr>
        <w:t>,J.J</w:t>
      </w:r>
      <w:proofErr w:type="gramEnd"/>
      <w:r w:rsidR="00D418C5" w:rsidRPr="00AF2B66">
        <w:rPr>
          <w:sz w:val="24"/>
          <w:szCs w:val="24"/>
        </w:rPr>
        <w:t>., Carrancho, A., Bourlès, D., Braucher, R., Vallverdú, J.,</w:t>
      </w:r>
      <w:r w:rsidRPr="00AF2B66">
        <w:rPr>
          <w:sz w:val="24"/>
          <w:szCs w:val="24"/>
        </w:rPr>
        <w:t xml:space="preserve"> 2015. Barranc de la Boella</w:t>
      </w:r>
      <w:r w:rsidR="00D418C5" w:rsidRPr="00AF2B66">
        <w:rPr>
          <w:sz w:val="24"/>
          <w:szCs w:val="24"/>
        </w:rPr>
        <w:t xml:space="preserve"> </w:t>
      </w:r>
      <w:r w:rsidRPr="00AF2B66">
        <w:rPr>
          <w:sz w:val="24"/>
          <w:szCs w:val="24"/>
        </w:rPr>
        <w:t>(Catalonia, Spain): an Acheulean elephant butchering site from the</w:t>
      </w:r>
      <w:r w:rsidR="00D418C5" w:rsidRPr="00AF2B66">
        <w:rPr>
          <w:sz w:val="24"/>
          <w:szCs w:val="24"/>
        </w:rPr>
        <w:t xml:space="preserve"> European late Early Pleistocene. Journal of Quaternary Sciences 30, 651–666.</w:t>
      </w:r>
    </w:p>
    <w:p w:rsidR="005627CF" w:rsidRPr="00AF2B66" w:rsidRDefault="005627CF" w:rsidP="005627CF">
      <w:pPr>
        <w:rPr>
          <w:sz w:val="24"/>
          <w:szCs w:val="24"/>
        </w:rPr>
      </w:pPr>
      <w:proofErr w:type="gramStart"/>
      <w:r w:rsidRPr="00AF2B66">
        <w:rPr>
          <w:sz w:val="24"/>
          <w:szCs w:val="24"/>
        </w:rPr>
        <w:t>Mozzi, P., Azevedo, T., Nunes, E., Raposo, L., 2000</w:t>
      </w:r>
      <w:r w:rsidR="00691832" w:rsidRPr="00AF2B66">
        <w:rPr>
          <w:sz w:val="24"/>
          <w:szCs w:val="24"/>
        </w:rPr>
        <w:t>.</w:t>
      </w:r>
      <w:proofErr w:type="gramEnd"/>
      <w:r w:rsidRPr="00AF2B66">
        <w:rPr>
          <w:sz w:val="24"/>
          <w:szCs w:val="24"/>
        </w:rPr>
        <w:t xml:space="preserve"> Middle terrace deposits of the Tagus </w:t>
      </w:r>
      <w:proofErr w:type="gramStart"/>
      <w:r w:rsidRPr="00AF2B66">
        <w:rPr>
          <w:sz w:val="24"/>
          <w:szCs w:val="24"/>
        </w:rPr>
        <w:t>river</w:t>
      </w:r>
      <w:proofErr w:type="gramEnd"/>
      <w:r w:rsidRPr="00AF2B66">
        <w:rPr>
          <w:sz w:val="24"/>
          <w:szCs w:val="24"/>
        </w:rPr>
        <w:t xml:space="preserve"> in Alpiarça. </w:t>
      </w:r>
      <w:proofErr w:type="gramStart"/>
      <w:r w:rsidRPr="00AF2B66">
        <w:rPr>
          <w:sz w:val="24"/>
          <w:szCs w:val="24"/>
        </w:rPr>
        <w:t>Portugal, in relation to early human occupation.</w:t>
      </w:r>
      <w:proofErr w:type="gramEnd"/>
      <w:r w:rsidRPr="00AF2B66">
        <w:rPr>
          <w:sz w:val="24"/>
          <w:szCs w:val="24"/>
        </w:rPr>
        <w:t xml:space="preserve"> Quaternary Research 54, 359–371.</w:t>
      </w:r>
    </w:p>
    <w:p w:rsidR="001D50FC" w:rsidRPr="00AF2B66" w:rsidRDefault="001D50FC" w:rsidP="001D50FC">
      <w:pPr>
        <w:autoSpaceDE w:val="0"/>
        <w:autoSpaceDN w:val="0"/>
        <w:adjustRightInd w:val="0"/>
        <w:spacing w:after="0" w:line="240" w:lineRule="auto"/>
        <w:rPr>
          <w:rFonts w:cs="AdvOT863180fb"/>
          <w:color w:val="000000"/>
          <w:sz w:val="24"/>
          <w:szCs w:val="24"/>
          <w:lang w:val="en-IN"/>
        </w:rPr>
      </w:pPr>
      <w:r w:rsidRPr="00AF2B66">
        <w:rPr>
          <w:rFonts w:cs="AdvOT863180fb"/>
          <w:color w:val="000000"/>
          <w:sz w:val="24"/>
          <w:szCs w:val="24"/>
          <w:lang w:val="en-IN"/>
        </w:rPr>
        <w:t xml:space="preserve">Niang, K., Ndiaye, M. </w:t>
      </w:r>
      <w:r w:rsidR="00AD307B" w:rsidRPr="00AF2B66">
        <w:rPr>
          <w:rFonts w:cs="AdvOT863180fb"/>
          <w:color w:val="000000"/>
          <w:sz w:val="24"/>
          <w:szCs w:val="24"/>
          <w:lang w:val="en-IN"/>
        </w:rPr>
        <w:t xml:space="preserve">2016. </w:t>
      </w:r>
      <w:r w:rsidRPr="00AF2B66">
        <w:rPr>
          <w:rFonts w:cs="AdvOT863180fb"/>
          <w:color w:val="000000"/>
          <w:sz w:val="24"/>
          <w:szCs w:val="24"/>
          <w:lang w:val="en-IN"/>
        </w:rPr>
        <w:t xml:space="preserve">The Middle Palaeolithic of West Africa: Lithic techno-typological analyses of the site of Tiemassas, Senegal. Quaternary International </w:t>
      </w:r>
      <w:r w:rsidR="00AD307B" w:rsidRPr="00AF2B66">
        <w:rPr>
          <w:rFonts w:cs="AdvOT863180fb"/>
          <w:color w:val="000000"/>
          <w:sz w:val="24"/>
          <w:szCs w:val="24"/>
          <w:lang w:val="en-IN"/>
        </w:rPr>
        <w:t>408</w:t>
      </w:r>
      <w:r w:rsidR="00BF750E" w:rsidRPr="00AF2B66">
        <w:rPr>
          <w:rFonts w:cs="AdvOT863180fb"/>
          <w:color w:val="000000"/>
          <w:sz w:val="24"/>
          <w:szCs w:val="24"/>
          <w:lang w:val="en-IN"/>
        </w:rPr>
        <w:t>,</w:t>
      </w:r>
      <w:r w:rsidR="00AD307B" w:rsidRPr="00AF2B66">
        <w:rPr>
          <w:rFonts w:cs="AdvOT863180fb"/>
          <w:color w:val="000000"/>
          <w:sz w:val="24"/>
          <w:szCs w:val="24"/>
          <w:lang w:val="en-IN"/>
        </w:rPr>
        <w:t xml:space="preserve"> 4</w:t>
      </w:r>
      <w:r w:rsidR="00BF750E" w:rsidRPr="00AF2B66">
        <w:rPr>
          <w:sz w:val="24"/>
          <w:szCs w:val="24"/>
        </w:rPr>
        <w:t>–</w:t>
      </w:r>
      <w:r w:rsidR="00AD307B" w:rsidRPr="00AF2B66">
        <w:rPr>
          <w:rFonts w:cs="AdvOT863180fb"/>
          <w:color w:val="000000"/>
          <w:sz w:val="24"/>
          <w:szCs w:val="24"/>
          <w:lang w:val="en-IN"/>
        </w:rPr>
        <w:t>15</w:t>
      </w:r>
      <w:r w:rsidRPr="00AF2B66">
        <w:rPr>
          <w:rFonts w:cs="AdvOT863180fb"/>
          <w:color w:val="000000"/>
          <w:sz w:val="24"/>
          <w:szCs w:val="24"/>
          <w:lang w:val="en-IN"/>
        </w:rPr>
        <w:t>.</w:t>
      </w:r>
    </w:p>
    <w:p w:rsidR="001D50FC" w:rsidRPr="00AF2B66" w:rsidRDefault="001D50FC" w:rsidP="001D50FC">
      <w:pPr>
        <w:autoSpaceDE w:val="0"/>
        <w:autoSpaceDN w:val="0"/>
        <w:adjustRightInd w:val="0"/>
        <w:spacing w:after="0" w:line="240" w:lineRule="auto"/>
        <w:rPr>
          <w:rFonts w:cs="AdvOT863180fb"/>
          <w:color w:val="000000"/>
          <w:sz w:val="24"/>
          <w:szCs w:val="24"/>
          <w:lang w:val="en-IN"/>
        </w:rPr>
      </w:pPr>
    </w:p>
    <w:p w:rsidR="00C07227" w:rsidRPr="00AF2B66" w:rsidRDefault="00C07227" w:rsidP="001D50FC">
      <w:pPr>
        <w:rPr>
          <w:rFonts w:cs="Calibri"/>
          <w:sz w:val="24"/>
          <w:szCs w:val="24"/>
        </w:rPr>
      </w:pPr>
      <w:proofErr w:type="gramStart"/>
      <w:r w:rsidRPr="00AF2B66">
        <w:rPr>
          <w:rFonts w:cs="Calibri"/>
          <w:sz w:val="24"/>
          <w:szCs w:val="24"/>
        </w:rPr>
        <w:t>Oestmo, S., Schoville, B.J., Wilkins, J., Marean, C.W., 2014.</w:t>
      </w:r>
      <w:proofErr w:type="gramEnd"/>
      <w:r w:rsidRPr="00AF2B66">
        <w:rPr>
          <w:rFonts w:cs="Calibri"/>
          <w:sz w:val="24"/>
          <w:szCs w:val="24"/>
        </w:rPr>
        <w:t xml:space="preserve"> A Middle Stone Age Paleoscape near the Pinnacle Point caves, Vleesbaai, South Africa. Quaternary International 350, 147</w:t>
      </w:r>
      <w:r w:rsidRPr="00AF2B66">
        <w:rPr>
          <w:sz w:val="24"/>
          <w:szCs w:val="24"/>
        </w:rPr>
        <w:t>–</w:t>
      </w:r>
      <w:r w:rsidRPr="00AF2B66">
        <w:rPr>
          <w:rFonts w:cs="Calibri"/>
          <w:sz w:val="24"/>
          <w:szCs w:val="24"/>
        </w:rPr>
        <w:t>168.</w:t>
      </w:r>
    </w:p>
    <w:p w:rsidR="00C07227" w:rsidRPr="00AF2B66" w:rsidRDefault="00C07227" w:rsidP="00C07227">
      <w:pPr>
        <w:rPr>
          <w:sz w:val="24"/>
          <w:szCs w:val="24"/>
        </w:rPr>
      </w:pPr>
      <w:proofErr w:type="gramStart"/>
      <w:r w:rsidRPr="00AF2B66">
        <w:rPr>
          <w:sz w:val="24"/>
          <w:szCs w:val="24"/>
        </w:rPr>
        <w:t>Oguchi, T., Hori, K., Oguchi, C.T., 2008.</w:t>
      </w:r>
      <w:proofErr w:type="gramEnd"/>
      <w:r w:rsidRPr="00AF2B66">
        <w:rPr>
          <w:sz w:val="24"/>
          <w:szCs w:val="24"/>
        </w:rPr>
        <w:t xml:space="preserve"> </w:t>
      </w:r>
      <w:proofErr w:type="gramStart"/>
      <w:r w:rsidRPr="00AF2B66">
        <w:rPr>
          <w:sz w:val="24"/>
          <w:szCs w:val="24"/>
        </w:rPr>
        <w:t>Paleohydrological implications of late Quaternary fluvial deposits in and around archaeological sites in Syria.</w:t>
      </w:r>
      <w:proofErr w:type="gramEnd"/>
      <w:r w:rsidRPr="00AF2B66">
        <w:rPr>
          <w:sz w:val="24"/>
          <w:szCs w:val="24"/>
        </w:rPr>
        <w:t xml:space="preserve"> Geomorphology 101, 33–43.</w:t>
      </w:r>
    </w:p>
    <w:p w:rsidR="00BB2C28" w:rsidRPr="00AF2B66" w:rsidRDefault="00BB2C28" w:rsidP="00956CD8">
      <w:pPr>
        <w:rPr>
          <w:sz w:val="24"/>
          <w:szCs w:val="24"/>
        </w:rPr>
      </w:pPr>
      <w:r w:rsidRPr="00AF2B66">
        <w:rPr>
          <w:sz w:val="24"/>
          <w:szCs w:val="24"/>
        </w:rPr>
        <w:t>Oosterbeck, L., Grimaldi, S., Rosina, P., Cura, S., Cunha, P.P., Martins, A.A., 2010. The earliest Pleistocene archaeological sites in western Iberia: present evidences and research prospects. Quaternary International 223–224, 399–407.</w:t>
      </w:r>
    </w:p>
    <w:p w:rsidR="00C07227" w:rsidRPr="00AF2B66" w:rsidRDefault="00C07227" w:rsidP="00C07227">
      <w:pPr>
        <w:autoSpaceDE w:val="0"/>
        <w:autoSpaceDN w:val="0"/>
        <w:adjustRightInd w:val="0"/>
        <w:rPr>
          <w:rFonts w:cs="Calibri"/>
          <w:sz w:val="24"/>
          <w:szCs w:val="24"/>
        </w:rPr>
      </w:pPr>
      <w:r w:rsidRPr="00AF2B66">
        <w:rPr>
          <w:rFonts w:cs="Calibri"/>
          <w:sz w:val="24"/>
          <w:szCs w:val="24"/>
        </w:rPr>
        <w:t xml:space="preserve">Ota, S.B., Deo, S.G., 2014. </w:t>
      </w:r>
      <w:proofErr w:type="gramStart"/>
      <w:r w:rsidRPr="00AF2B66">
        <w:rPr>
          <w:rFonts w:cs="Calibri"/>
          <w:sz w:val="24"/>
          <w:szCs w:val="24"/>
        </w:rPr>
        <w:t>Investigation of Acheulean localities TKD‐I and TKD ‐II at Tikoda, District Raisen, Madhya Pradesh (2010–2012).</w:t>
      </w:r>
      <w:proofErr w:type="gramEnd"/>
      <w:r w:rsidRPr="00AF2B66">
        <w:rPr>
          <w:rFonts w:cs="Calibri"/>
          <w:sz w:val="24"/>
          <w:szCs w:val="24"/>
        </w:rPr>
        <w:t xml:space="preserve"> In: Paddayya, K., Deo, S.G. (Eds.), </w:t>
      </w:r>
      <w:proofErr w:type="gramStart"/>
      <w:r w:rsidRPr="00AF2B66">
        <w:rPr>
          <w:rFonts w:cs="Calibri"/>
          <w:sz w:val="24"/>
          <w:szCs w:val="24"/>
        </w:rPr>
        <w:t>Recent</w:t>
      </w:r>
      <w:proofErr w:type="gramEnd"/>
      <w:r w:rsidRPr="00AF2B66">
        <w:rPr>
          <w:rFonts w:cs="Calibri"/>
          <w:sz w:val="24"/>
          <w:szCs w:val="24"/>
        </w:rPr>
        <w:t xml:space="preserve"> advances in Acheulean culture studies in India. ISPQS Monograph No. 6. Deccan College, Pune, pp. 57–66.</w:t>
      </w:r>
    </w:p>
    <w:p w:rsidR="00C07227" w:rsidRPr="00AF2B66" w:rsidRDefault="00C07227" w:rsidP="00C07227">
      <w:pPr>
        <w:autoSpaceDE w:val="0"/>
        <w:autoSpaceDN w:val="0"/>
        <w:adjustRightInd w:val="0"/>
        <w:rPr>
          <w:rFonts w:cs="TimesNewRoman"/>
          <w:sz w:val="24"/>
          <w:szCs w:val="24"/>
          <w:lang w:val="en-IN"/>
        </w:rPr>
      </w:pPr>
      <w:proofErr w:type="gramStart"/>
      <w:r w:rsidRPr="00AF2B66">
        <w:rPr>
          <w:rFonts w:cs="Calibri"/>
          <w:sz w:val="24"/>
          <w:szCs w:val="24"/>
        </w:rPr>
        <w:t>Padhan, T., 2014a.</w:t>
      </w:r>
      <w:r w:rsidRPr="00AF2B66">
        <w:rPr>
          <w:rFonts w:cs="TimesNewRoman,Bold"/>
          <w:bCs/>
          <w:sz w:val="24"/>
          <w:szCs w:val="24"/>
          <w:lang w:val="en-IN"/>
        </w:rPr>
        <w:t>The Acheulian Phase in Odisha with special reference to recent research in the Jonk Basin.</w:t>
      </w:r>
      <w:proofErr w:type="gramEnd"/>
      <w:r w:rsidRPr="00AF2B66">
        <w:rPr>
          <w:rFonts w:cs="TimesNewRoman,Bold"/>
          <w:bCs/>
          <w:sz w:val="24"/>
          <w:szCs w:val="24"/>
          <w:lang w:val="en-IN"/>
        </w:rPr>
        <w:t xml:space="preserve"> In</w:t>
      </w:r>
      <w:r w:rsidR="003E3E33" w:rsidRPr="00AF2B66">
        <w:rPr>
          <w:rFonts w:cs="TimesNewRoman,Bold"/>
          <w:bCs/>
          <w:sz w:val="24"/>
          <w:szCs w:val="24"/>
          <w:lang w:val="en-IN"/>
        </w:rPr>
        <w:t>:</w:t>
      </w:r>
      <w:r w:rsidR="003E3E33" w:rsidRPr="00AF2B66">
        <w:rPr>
          <w:rFonts w:cs="TimesNewRoman"/>
          <w:sz w:val="24"/>
          <w:szCs w:val="24"/>
          <w:lang w:val="en-IN"/>
        </w:rPr>
        <w:t xml:space="preserve"> </w:t>
      </w:r>
      <w:r w:rsidRPr="00AF2B66">
        <w:rPr>
          <w:rFonts w:cs="TimesNewRoman"/>
          <w:sz w:val="24"/>
          <w:szCs w:val="24"/>
          <w:lang w:val="en-IN"/>
        </w:rPr>
        <w:t>Paddayya</w:t>
      </w:r>
      <w:r w:rsidR="003E3E33" w:rsidRPr="00AF2B66">
        <w:rPr>
          <w:rFonts w:cs="TimesNewRoman"/>
          <w:sz w:val="24"/>
          <w:szCs w:val="24"/>
          <w:lang w:val="en-IN"/>
        </w:rPr>
        <w:t>, K.,</w:t>
      </w:r>
      <w:r w:rsidRPr="00AF2B66">
        <w:rPr>
          <w:rFonts w:cs="TimesNewRoman"/>
          <w:sz w:val="24"/>
          <w:szCs w:val="24"/>
          <w:lang w:val="en-IN"/>
        </w:rPr>
        <w:t xml:space="preserve"> Deo</w:t>
      </w:r>
      <w:r w:rsidR="003E3E33" w:rsidRPr="00AF2B66">
        <w:rPr>
          <w:rFonts w:cs="TimesNewRoman"/>
          <w:sz w:val="24"/>
          <w:szCs w:val="24"/>
          <w:lang w:val="en-IN"/>
        </w:rPr>
        <w:t>, S.G.</w:t>
      </w:r>
      <w:r w:rsidRPr="00AF2B66">
        <w:rPr>
          <w:rFonts w:cs="TimesNewRoman"/>
          <w:sz w:val="24"/>
          <w:szCs w:val="24"/>
          <w:lang w:val="en-IN"/>
        </w:rPr>
        <w:t xml:space="preserve"> </w:t>
      </w:r>
      <w:r w:rsidR="003E3E33" w:rsidRPr="00AF2B66">
        <w:rPr>
          <w:rFonts w:cs="TimesNewRoman"/>
          <w:sz w:val="24"/>
          <w:szCs w:val="24"/>
          <w:lang w:val="en-IN"/>
        </w:rPr>
        <w:t>(</w:t>
      </w:r>
      <w:r w:rsidRPr="00AF2B66">
        <w:rPr>
          <w:rFonts w:cs="TimesNewRoman"/>
          <w:sz w:val="24"/>
          <w:szCs w:val="24"/>
          <w:lang w:val="en-IN"/>
        </w:rPr>
        <w:t>Eds.)</w:t>
      </w:r>
      <w:r w:rsidR="003E3E33" w:rsidRPr="00AF2B66">
        <w:rPr>
          <w:rFonts w:cs="TimesNewRoman"/>
          <w:sz w:val="24"/>
          <w:szCs w:val="24"/>
          <w:lang w:val="en-IN"/>
        </w:rPr>
        <w:t xml:space="preserve"> Recent Advances in Acheulian Culture Studies in India.</w:t>
      </w:r>
      <w:r w:rsidRPr="00AF2B66">
        <w:rPr>
          <w:rFonts w:cs="TimesNewRoman"/>
          <w:sz w:val="24"/>
          <w:szCs w:val="24"/>
          <w:lang w:val="en-IN"/>
        </w:rPr>
        <w:t xml:space="preserve"> ISPQS Monograph No. 6, pp. 67-84.</w:t>
      </w:r>
    </w:p>
    <w:p w:rsidR="00C07227" w:rsidRPr="00AF2B66" w:rsidRDefault="00C07227" w:rsidP="00C07227">
      <w:pPr>
        <w:autoSpaceDE w:val="0"/>
        <w:autoSpaceDN w:val="0"/>
        <w:adjustRightInd w:val="0"/>
        <w:rPr>
          <w:rFonts w:cs="Calibri"/>
          <w:sz w:val="24"/>
          <w:szCs w:val="24"/>
        </w:rPr>
      </w:pPr>
      <w:r w:rsidRPr="00AF2B66">
        <w:rPr>
          <w:rFonts w:cs="TimesNewRoman"/>
          <w:sz w:val="24"/>
          <w:szCs w:val="24"/>
          <w:lang w:val="en-IN"/>
        </w:rPr>
        <w:t xml:space="preserve">Padhan, T. 2014b. </w:t>
      </w:r>
      <w:proofErr w:type="gramStart"/>
      <w:r w:rsidRPr="00AF2B66">
        <w:rPr>
          <w:rFonts w:cs="TimesNewRoman"/>
          <w:sz w:val="24"/>
          <w:szCs w:val="24"/>
          <w:lang w:val="en-IN"/>
        </w:rPr>
        <w:t>Stone Age archaeology of Jonk River Basin in Western Odisha and Eastern Chattisgarh.</w:t>
      </w:r>
      <w:proofErr w:type="gramEnd"/>
      <w:r w:rsidRPr="00AF2B66">
        <w:rPr>
          <w:rFonts w:cs="TimesNewRoman"/>
          <w:sz w:val="24"/>
          <w:szCs w:val="24"/>
          <w:lang w:val="en-IN"/>
        </w:rPr>
        <w:t xml:space="preserve"> </w:t>
      </w:r>
      <w:r w:rsidRPr="00AF2B66">
        <w:rPr>
          <w:rFonts w:eastAsia="Times New Roman"/>
          <w:sz w:val="24"/>
          <w:szCs w:val="24"/>
          <w:lang w:val="en-IN" w:eastAsia="en-IN"/>
        </w:rPr>
        <w:t>Heritage: Journal of Multidisciplinary Studies in Archaeology 2, 405</w:t>
      </w:r>
      <w:r w:rsidR="003E3E33" w:rsidRPr="00AF2B66">
        <w:rPr>
          <w:rFonts w:cs="Calibri"/>
          <w:sz w:val="24"/>
          <w:szCs w:val="24"/>
        </w:rPr>
        <w:t>–</w:t>
      </w:r>
      <w:r w:rsidRPr="00AF2B66">
        <w:rPr>
          <w:rFonts w:eastAsia="Times New Roman"/>
          <w:sz w:val="24"/>
          <w:szCs w:val="24"/>
          <w:lang w:val="en-IN" w:eastAsia="en-IN"/>
        </w:rPr>
        <w:t>420.</w:t>
      </w:r>
    </w:p>
    <w:p w:rsidR="00BB2C28" w:rsidRPr="00AF2B66" w:rsidRDefault="00BB2C28" w:rsidP="00956CD8">
      <w:pPr>
        <w:rPr>
          <w:sz w:val="24"/>
          <w:szCs w:val="24"/>
        </w:rPr>
      </w:pPr>
      <w:r w:rsidRPr="00AF2B66">
        <w:rPr>
          <w:sz w:val="24"/>
          <w:szCs w:val="24"/>
        </w:rPr>
        <w:lastRenderedPageBreak/>
        <w:t>Panera, J., Rubio-Jara, S., Yravedra, J., Hugues-Alexandre, B., Sesé, C., Pérez-González, A.</w:t>
      </w:r>
      <w:r w:rsidR="00A5288B" w:rsidRPr="00AF2B66">
        <w:rPr>
          <w:sz w:val="24"/>
          <w:szCs w:val="24"/>
        </w:rPr>
        <w:t xml:space="preserve">, </w:t>
      </w:r>
      <w:r w:rsidRPr="00AF2B66">
        <w:rPr>
          <w:sz w:val="24"/>
          <w:szCs w:val="24"/>
        </w:rPr>
        <w:t>2014</w:t>
      </w:r>
      <w:r w:rsidR="00A5288B" w:rsidRPr="00AF2B66">
        <w:rPr>
          <w:sz w:val="24"/>
          <w:szCs w:val="24"/>
        </w:rPr>
        <w:t>.</w:t>
      </w:r>
      <w:r w:rsidRPr="00AF2B66">
        <w:rPr>
          <w:sz w:val="24"/>
          <w:szCs w:val="24"/>
        </w:rPr>
        <w:t xml:space="preserve"> Manzanares Valley (Madrid, Spain): a good country for Proboscideans and Neanderthals. Quaternary International 326</w:t>
      </w:r>
      <w:r w:rsidR="00A5288B" w:rsidRPr="00AF2B66">
        <w:rPr>
          <w:sz w:val="24"/>
          <w:szCs w:val="24"/>
        </w:rPr>
        <w:t>–</w:t>
      </w:r>
      <w:r w:rsidRPr="00AF2B66">
        <w:rPr>
          <w:sz w:val="24"/>
          <w:szCs w:val="24"/>
        </w:rPr>
        <w:t>327, 329</w:t>
      </w:r>
      <w:r w:rsidR="00A5288B" w:rsidRPr="00AF2B66">
        <w:rPr>
          <w:sz w:val="24"/>
          <w:szCs w:val="24"/>
        </w:rPr>
        <w:t>–</w:t>
      </w:r>
      <w:r w:rsidRPr="00AF2B66">
        <w:rPr>
          <w:sz w:val="24"/>
          <w:szCs w:val="24"/>
        </w:rPr>
        <w:t>343.</w:t>
      </w:r>
    </w:p>
    <w:p w:rsidR="003E3E33" w:rsidRPr="00AF2B66" w:rsidRDefault="003E3E33" w:rsidP="003E3E33">
      <w:pPr>
        <w:autoSpaceDE w:val="0"/>
        <w:autoSpaceDN w:val="0"/>
        <w:adjustRightInd w:val="0"/>
        <w:rPr>
          <w:rFonts w:cs="Calibri"/>
          <w:sz w:val="24"/>
          <w:szCs w:val="24"/>
        </w:rPr>
      </w:pPr>
      <w:proofErr w:type="gramStart"/>
      <w:r w:rsidRPr="00AF2B66">
        <w:rPr>
          <w:rFonts w:cs="Calibri"/>
          <w:sz w:val="24"/>
          <w:szCs w:val="24"/>
        </w:rPr>
        <w:t>Pappu, S., 2007.</w:t>
      </w:r>
      <w:proofErr w:type="gramEnd"/>
      <w:r w:rsidRPr="00AF2B66">
        <w:rPr>
          <w:rFonts w:cs="Calibri"/>
          <w:sz w:val="24"/>
          <w:szCs w:val="24"/>
        </w:rPr>
        <w:t xml:space="preserve"> </w:t>
      </w:r>
      <w:proofErr w:type="gramStart"/>
      <w:r w:rsidRPr="00AF2B66">
        <w:rPr>
          <w:rFonts w:cs="Calibri"/>
          <w:sz w:val="24"/>
          <w:szCs w:val="24"/>
        </w:rPr>
        <w:t>Changing trends in the study of a Palaeolithic site in India: a century of research atAttirampakkam.</w:t>
      </w:r>
      <w:proofErr w:type="gramEnd"/>
      <w:r w:rsidRPr="00AF2B66">
        <w:rPr>
          <w:rFonts w:cs="Calibri"/>
          <w:sz w:val="24"/>
          <w:szCs w:val="24"/>
        </w:rPr>
        <w:t xml:space="preserve"> In: Petraglia, M.D., Allchin, B. (Eds.), </w:t>
      </w:r>
      <w:proofErr w:type="gramStart"/>
      <w:r w:rsidRPr="00AF2B66">
        <w:rPr>
          <w:rFonts w:cs="Calibri"/>
          <w:sz w:val="24"/>
          <w:szCs w:val="24"/>
        </w:rPr>
        <w:t>The</w:t>
      </w:r>
      <w:proofErr w:type="gramEnd"/>
      <w:r w:rsidRPr="00AF2B66">
        <w:rPr>
          <w:rFonts w:cs="Calibri"/>
          <w:sz w:val="24"/>
          <w:szCs w:val="24"/>
        </w:rPr>
        <w:t xml:space="preserve"> evolution and history of human populationsin South Asia. </w:t>
      </w:r>
      <w:proofErr w:type="gramStart"/>
      <w:r w:rsidRPr="00AF2B66">
        <w:rPr>
          <w:rFonts w:cs="Calibri"/>
          <w:sz w:val="24"/>
          <w:szCs w:val="24"/>
        </w:rPr>
        <w:t>Interdisciplinary Studies in Archaeology, Biological Anthropology, Linguisticsand Genetics Series.</w:t>
      </w:r>
      <w:proofErr w:type="gramEnd"/>
      <w:r w:rsidRPr="00AF2B66">
        <w:rPr>
          <w:rFonts w:cs="Calibri"/>
          <w:sz w:val="24"/>
          <w:szCs w:val="24"/>
        </w:rPr>
        <w:t xml:space="preserve"> Springer, New York, pp 121–137.</w:t>
      </w:r>
    </w:p>
    <w:p w:rsidR="003E3E33" w:rsidRPr="00AF2B66" w:rsidRDefault="003E3E33" w:rsidP="003E3E33">
      <w:pPr>
        <w:autoSpaceDE w:val="0"/>
        <w:autoSpaceDN w:val="0"/>
        <w:adjustRightInd w:val="0"/>
        <w:rPr>
          <w:rFonts w:cs="Calibri"/>
          <w:sz w:val="24"/>
          <w:szCs w:val="24"/>
        </w:rPr>
      </w:pPr>
      <w:r w:rsidRPr="00AF2B66">
        <w:rPr>
          <w:rFonts w:cs="Calibri"/>
          <w:sz w:val="24"/>
          <w:szCs w:val="24"/>
        </w:rPr>
        <w:t>Pappu, S., Gunnell, Y., Akhilesh K, Bracuher, R., Taieb, M</w:t>
      </w:r>
      <w:proofErr w:type="gramStart"/>
      <w:r w:rsidRPr="00AF2B66">
        <w:rPr>
          <w:rFonts w:cs="Calibri"/>
          <w:sz w:val="24"/>
          <w:szCs w:val="24"/>
        </w:rPr>
        <w:t>., …</w:t>
      </w:r>
      <w:proofErr w:type="gramEnd"/>
      <w:r w:rsidRPr="00AF2B66">
        <w:rPr>
          <w:rFonts w:cs="Calibri"/>
          <w:sz w:val="24"/>
          <w:szCs w:val="24"/>
        </w:rPr>
        <w:t xml:space="preserve"> Thouveny, N.., 2011. </w:t>
      </w:r>
      <w:proofErr w:type="gramStart"/>
      <w:r w:rsidRPr="00AF2B66">
        <w:rPr>
          <w:rFonts w:cs="Calibri"/>
          <w:sz w:val="24"/>
          <w:szCs w:val="24"/>
        </w:rPr>
        <w:t>Early Pleistocene presence of Acheulean hominins in South India.</w:t>
      </w:r>
      <w:proofErr w:type="gramEnd"/>
      <w:r w:rsidRPr="00AF2B66">
        <w:rPr>
          <w:rFonts w:cs="Calibri"/>
          <w:sz w:val="24"/>
          <w:szCs w:val="24"/>
        </w:rPr>
        <w:t xml:space="preserve"> Science 331, 1596–1599.</w:t>
      </w:r>
    </w:p>
    <w:p w:rsidR="0027586A" w:rsidRPr="00AF2B66" w:rsidRDefault="0027586A" w:rsidP="0027586A">
      <w:pPr>
        <w:rPr>
          <w:sz w:val="24"/>
          <w:szCs w:val="24"/>
        </w:rPr>
      </w:pPr>
      <w:r w:rsidRPr="00AF2B66">
        <w:rPr>
          <w:sz w:val="24"/>
          <w:szCs w:val="24"/>
        </w:rPr>
        <w:t>Parfitt, S.A., Barendregt, R.W., Breda, M., Candy, I., Collins, M.J., Coope, G.R., Durbridge, P., Field, M.H., Lee, J.R., Lister, A.M., Mutch, R., Pemkman, K.E.H., Preece, R.C., Rose, J., Stringer, C.B., Symmons, R., Whittaker, J.E., Wymer, J.J., Stuart, A.J., 2005. The earliest humans in northern Europe: artefacts from the Cromer Forest-bed formation at Pakefield, Suffolk, U.K. Nature 438, 1008–1012.</w:t>
      </w:r>
    </w:p>
    <w:p w:rsidR="0027586A" w:rsidRPr="00AF2B66" w:rsidRDefault="0027586A" w:rsidP="00956CD8">
      <w:pPr>
        <w:rPr>
          <w:sz w:val="24"/>
          <w:szCs w:val="24"/>
        </w:rPr>
      </w:pPr>
      <w:r w:rsidRPr="00AF2B66">
        <w:rPr>
          <w:sz w:val="24"/>
          <w:szCs w:val="24"/>
        </w:rPr>
        <w:t xml:space="preserve">Parfitt, S.A., Ashton, N.M., Lewis, S.G., Abel, R.L., Coope, G.R., Field, M.H., Gale, R., Hoare, P.G., Larkin, N.R., Lewis, M.D., Karloukovski, V., Maher, B.A., Peglar, S.M., Preece, R.C., Whittaker, J.E., Stringer, C.B., 2010. </w:t>
      </w:r>
      <w:proofErr w:type="gramStart"/>
      <w:r w:rsidRPr="00AF2B66">
        <w:rPr>
          <w:sz w:val="24"/>
          <w:szCs w:val="24"/>
        </w:rPr>
        <w:t>Pleistocene human occupation at the edge of the boreal zone in northwest Europe.</w:t>
      </w:r>
      <w:proofErr w:type="gramEnd"/>
      <w:r w:rsidRPr="00AF2B66">
        <w:rPr>
          <w:sz w:val="24"/>
          <w:szCs w:val="24"/>
        </w:rPr>
        <w:t xml:space="preserve"> Nature 466, 229–233.</w:t>
      </w:r>
    </w:p>
    <w:p w:rsidR="00956CD8" w:rsidRPr="00AF2B66" w:rsidRDefault="00956CD8" w:rsidP="00956CD8">
      <w:pPr>
        <w:rPr>
          <w:sz w:val="24"/>
          <w:szCs w:val="24"/>
        </w:rPr>
      </w:pPr>
      <w:proofErr w:type="gramStart"/>
      <w:r w:rsidRPr="00AF2B66">
        <w:rPr>
          <w:sz w:val="24"/>
          <w:szCs w:val="24"/>
        </w:rPr>
        <w:t>Parton, A., Parker, A.G., Farrant, A.R., Leng, M.J., Uerpmann, H.-P., Schwenninger, J.-L., Galleti, C., Wells, J., 2010.</w:t>
      </w:r>
      <w:proofErr w:type="gramEnd"/>
      <w:r w:rsidRPr="00AF2B66">
        <w:rPr>
          <w:sz w:val="24"/>
          <w:szCs w:val="24"/>
        </w:rPr>
        <w:t xml:space="preserve"> An early MIS3 wet phase at palaeolake Aqabah; preliminary interpretation of the multi-proxy record. Proc. Semin. </w:t>
      </w:r>
      <w:proofErr w:type="gramStart"/>
      <w:r w:rsidRPr="00AF2B66">
        <w:rPr>
          <w:sz w:val="24"/>
          <w:szCs w:val="24"/>
        </w:rPr>
        <w:t>Arab.</w:t>
      </w:r>
      <w:proofErr w:type="gramEnd"/>
      <w:r w:rsidRPr="00AF2B66">
        <w:rPr>
          <w:sz w:val="24"/>
          <w:szCs w:val="24"/>
        </w:rPr>
        <w:t xml:space="preserve"> Stud. 40, 267–276.</w:t>
      </w:r>
    </w:p>
    <w:p w:rsidR="00956CD8" w:rsidRPr="00AF2B66" w:rsidRDefault="00956CD8" w:rsidP="00956CD8">
      <w:pPr>
        <w:rPr>
          <w:sz w:val="24"/>
          <w:szCs w:val="24"/>
          <w:lang w:val="en-US"/>
        </w:rPr>
      </w:pPr>
      <w:r w:rsidRPr="00AF2B66">
        <w:rPr>
          <w:sz w:val="24"/>
          <w:szCs w:val="24"/>
          <w:lang w:val="en-US"/>
        </w:rPr>
        <w:t xml:space="preserve">Parton, A., Farrant, A.R., Leng, M.J., Schwenninger, J.L., Rose, J.I., Uerpmann, H.P., Parker, A.G., 2013. An early MIS 3 pluvial phase in Southeast Arabia: climatic and archaeological implications. </w:t>
      </w:r>
      <w:r w:rsidRPr="00AF2B66">
        <w:rPr>
          <w:iCs/>
          <w:sz w:val="24"/>
          <w:szCs w:val="24"/>
          <w:lang w:val="en-US"/>
        </w:rPr>
        <w:t>Quaternary International</w:t>
      </w:r>
      <w:r w:rsidRPr="00AF2B66">
        <w:rPr>
          <w:sz w:val="24"/>
          <w:szCs w:val="24"/>
          <w:lang w:val="en-US"/>
        </w:rPr>
        <w:t xml:space="preserve"> </w:t>
      </w:r>
      <w:r w:rsidRPr="00AF2B66">
        <w:rPr>
          <w:iCs/>
          <w:sz w:val="24"/>
          <w:szCs w:val="24"/>
          <w:lang w:val="en-US"/>
        </w:rPr>
        <w:t>300</w:t>
      </w:r>
      <w:r w:rsidRPr="00AF2B66">
        <w:rPr>
          <w:sz w:val="24"/>
          <w:szCs w:val="24"/>
          <w:lang w:val="en-US"/>
        </w:rPr>
        <w:t>, 62–74.</w:t>
      </w:r>
    </w:p>
    <w:p w:rsidR="00956CD8" w:rsidRPr="00AF2B66" w:rsidRDefault="00956CD8" w:rsidP="00956CD8">
      <w:pPr>
        <w:rPr>
          <w:sz w:val="24"/>
          <w:szCs w:val="24"/>
          <w:lang w:val="en-US"/>
        </w:rPr>
      </w:pPr>
      <w:proofErr w:type="gramStart"/>
      <w:r w:rsidRPr="00AF2B66">
        <w:rPr>
          <w:sz w:val="24"/>
          <w:szCs w:val="24"/>
          <w:lang w:val="en-US"/>
        </w:rPr>
        <w:t>Parton, A., White, T.S., Parker, A.G., Breeze, P.S., Jennings, R., Groucutt, H.S., Petraglia, M.D., 2015a.</w:t>
      </w:r>
      <w:proofErr w:type="gramEnd"/>
      <w:r w:rsidRPr="00AF2B66">
        <w:rPr>
          <w:sz w:val="24"/>
          <w:szCs w:val="24"/>
          <w:lang w:val="en-US"/>
        </w:rPr>
        <w:t xml:space="preserve"> </w:t>
      </w:r>
      <w:proofErr w:type="gramStart"/>
      <w:r w:rsidRPr="00AF2B66">
        <w:rPr>
          <w:sz w:val="24"/>
          <w:szCs w:val="24"/>
          <w:lang w:val="en-US"/>
        </w:rPr>
        <w:t>Orbital-scale climate variability in Arabia as a potential motor for human dispersals.</w:t>
      </w:r>
      <w:proofErr w:type="gramEnd"/>
      <w:r w:rsidRPr="00AF2B66">
        <w:rPr>
          <w:sz w:val="24"/>
          <w:szCs w:val="24"/>
          <w:lang w:val="en-US"/>
        </w:rPr>
        <w:t xml:space="preserve"> </w:t>
      </w:r>
      <w:r w:rsidRPr="00AF2B66">
        <w:rPr>
          <w:iCs/>
          <w:sz w:val="24"/>
          <w:szCs w:val="24"/>
          <w:lang w:val="en-US"/>
        </w:rPr>
        <w:t>Quaternary International</w:t>
      </w:r>
      <w:r w:rsidRPr="00AF2B66">
        <w:rPr>
          <w:sz w:val="24"/>
          <w:szCs w:val="24"/>
          <w:lang w:val="en-US"/>
        </w:rPr>
        <w:t xml:space="preserve"> </w:t>
      </w:r>
      <w:r w:rsidRPr="00AF2B66">
        <w:rPr>
          <w:iCs/>
          <w:sz w:val="24"/>
          <w:szCs w:val="24"/>
          <w:lang w:val="en-US"/>
        </w:rPr>
        <w:t>382</w:t>
      </w:r>
      <w:r w:rsidRPr="00AF2B66">
        <w:rPr>
          <w:sz w:val="24"/>
          <w:szCs w:val="24"/>
          <w:lang w:val="en-US"/>
        </w:rPr>
        <w:t>, 82–97.</w:t>
      </w:r>
    </w:p>
    <w:p w:rsidR="00956CD8" w:rsidRPr="00AF2B66" w:rsidRDefault="00956CD8" w:rsidP="00956CD8">
      <w:pPr>
        <w:rPr>
          <w:sz w:val="24"/>
          <w:szCs w:val="24"/>
        </w:rPr>
      </w:pPr>
      <w:r w:rsidRPr="00AF2B66">
        <w:rPr>
          <w:sz w:val="24"/>
          <w:szCs w:val="24"/>
          <w:lang w:val="en-US"/>
        </w:rPr>
        <w:t xml:space="preserve">Parton, A., Farrant, A.R., Leng, M.J., Telfer, M.W., Groucutt, H.S., Petraglia, M.D., Parker, A.G., 2015b. Alluvial fan records from southeast Arabia reveal multiple windows for human dispersal. </w:t>
      </w:r>
      <w:r w:rsidRPr="00AF2B66">
        <w:rPr>
          <w:iCs/>
          <w:sz w:val="24"/>
          <w:szCs w:val="24"/>
          <w:lang w:val="en-US"/>
        </w:rPr>
        <w:t>Geology</w:t>
      </w:r>
      <w:r w:rsidRPr="00AF2B66">
        <w:rPr>
          <w:sz w:val="24"/>
          <w:szCs w:val="24"/>
          <w:lang w:val="en-US"/>
        </w:rPr>
        <w:t xml:space="preserve"> </w:t>
      </w:r>
      <w:r w:rsidRPr="00AF2B66">
        <w:rPr>
          <w:iCs/>
          <w:sz w:val="24"/>
          <w:szCs w:val="24"/>
          <w:lang w:val="en-US"/>
        </w:rPr>
        <w:t>43,</w:t>
      </w:r>
      <w:r w:rsidRPr="00AF2B66">
        <w:rPr>
          <w:sz w:val="24"/>
          <w:szCs w:val="24"/>
          <w:lang w:val="en-US"/>
        </w:rPr>
        <w:t xml:space="preserve"> 295–298.</w:t>
      </w:r>
    </w:p>
    <w:p w:rsidR="003E3E33" w:rsidRPr="00AF2B66" w:rsidRDefault="003E3E33" w:rsidP="003E3E33">
      <w:pPr>
        <w:autoSpaceDE w:val="0"/>
        <w:autoSpaceDN w:val="0"/>
        <w:adjustRightInd w:val="0"/>
        <w:rPr>
          <w:rFonts w:cs="Calibri"/>
          <w:sz w:val="24"/>
          <w:szCs w:val="24"/>
        </w:rPr>
      </w:pPr>
      <w:r w:rsidRPr="00AF2B66">
        <w:rPr>
          <w:rFonts w:cs="Calibri"/>
          <w:sz w:val="24"/>
          <w:szCs w:val="24"/>
        </w:rPr>
        <w:t>Patnaik, R., Chauhan, P.R., Rao, M.R., Blackwell, B.A.B., Skinner, A.R.</w:t>
      </w:r>
      <w:r w:rsidR="00434B7E" w:rsidRPr="00AF2B66">
        <w:rPr>
          <w:rFonts w:cs="Calibri"/>
          <w:sz w:val="24"/>
          <w:szCs w:val="24"/>
        </w:rPr>
        <w:t xml:space="preserve">, </w:t>
      </w:r>
      <w:r w:rsidRPr="00AF2B66">
        <w:rPr>
          <w:rFonts w:cs="Calibri"/>
          <w:sz w:val="24"/>
          <w:szCs w:val="24"/>
        </w:rPr>
        <w:t xml:space="preserve">Khan, H.S., 2009. </w:t>
      </w:r>
      <w:proofErr w:type="gramStart"/>
      <w:r w:rsidRPr="00AF2B66">
        <w:rPr>
          <w:rFonts w:cs="Calibri"/>
          <w:sz w:val="24"/>
          <w:szCs w:val="24"/>
        </w:rPr>
        <w:t xml:space="preserve">New </w:t>
      </w:r>
      <w:r w:rsidR="00434B7E" w:rsidRPr="00AF2B66">
        <w:rPr>
          <w:rFonts w:cs="Calibri"/>
          <w:sz w:val="24"/>
          <w:szCs w:val="24"/>
        </w:rPr>
        <w:t xml:space="preserve">geochronological, palaeoclimatological and palaeolithic data from the Narmada Valley </w:t>
      </w:r>
      <w:r w:rsidRPr="00AF2B66">
        <w:rPr>
          <w:rFonts w:cs="Calibri"/>
          <w:sz w:val="24"/>
          <w:szCs w:val="24"/>
        </w:rPr>
        <w:t>hominin locality, centralIndia.</w:t>
      </w:r>
      <w:proofErr w:type="gramEnd"/>
      <w:r w:rsidRPr="00AF2B66">
        <w:rPr>
          <w:rFonts w:cs="Calibri"/>
          <w:sz w:val="24"/>
          <w:szCs w:val="24"/>
        </w:rPr>
        <w:t xml:space="preserve"> Journal of Human Evolution 56, 114–133. </w:t>
      </w:r>
    </w:p>
    <w:p w:rsidR="003E3E33" w:rsidRPr="00AF2B66" w:rsidRDefault="003E3E33" w:rsidP="003E3E33">
      <w:pPr>
        <w:rPr>
          <w:rFonts w:cs="Calibri"/>
          <w:sz w:val="24"/>
          <w:szCs w:val="24"/>
        </w:rPr>
      </w:pPr>
      <w:r w:rsidRPr="00AF2B66">
        <w:rPr>
          <w:rFonts w:cs="Calibri"/>
          <w:sz w:val="24"/>
          <w:szCs w:val="24"/>
        </w:rPr>
        <w:lastRenderedPageBreak/>
        <w:t xml:space="preserve">Pei, S., </w:t>
      </w:r>
      <w:proofErr w:type="gramStart"/>
      <w:r w:rsidRPr="00AF2B66">
        <w:rPr>
          <w:rFonts w:cs="Calibri"/>
          <w:sz w:val="24"/>
          <w:szCs w:val="24"/>
        </w:rPr>
        <w:t>Gao</w:t>
      </w:r>
      <w:proofErr w:type="gramEnd"/>
      <w:r w:rsidRPr="00AF2B66">
        <w:rPr>
          <w:rFonts w:cs="Calibri"/>
          <w:sz w:val="24"/>
          <w:szCs w:val="24"/>
        </w:rPr>
        <w:t xml:space="preserve">, X., Feng, X., Chen, F., Dennell, R.W., 2010. </w:t>
      </w:r>
      <w:proofErr w:type="gramStart"/>
      <w:r w:rsidRPr="00AF2B66">
        <w:rPr>
          <w:rFonts w:cs="Calibri"/>
          <w:sz w:val="24"/>
          <w:szCs w:val="24"/>
        </w:rPr>
        <w:t>Lithic assemblage from the Jingshuiwan Paleolithic site of the early Late Pleistocene in the Three Gorges, China.</w:t>
      </w:r>
      <w:proofErr w:type="gramEnd"/>
      <w:r w:rsidRPr="00AF2B66">
        <w:rPr>
          <w:rFonts w:cs="Calibri"/>
          <w:sz w:val="24"/>
          <w:szCs w:val="24"/>
        </w:rPr>
        <w:t xml:space="preserve"> Quaternary International 211, 66–74.</w:t>
      </w:r>
    </w:p>
    <w:p w:rsidR="00D30E45" w:rsidRPr="00AF2B66" w:rsidRDefault="00D30E45" w:rsidP="00D30E45">
      <w:pPr>
        <w:pStyle w:val="NormalWeb"/>
        <w:spacing w:line="276" w:lineRule="auto"/>
        <w:rPr>
          <w:rFonts w:asciiTheme="minorHAnsi" w:hAnsiTheme="minorHAnsi" w:cs="Tahoma"/>
          <w:color w:val="000000"/>
          <w:lang w:val="en-US"/>
        </w:rPr>
      </w:pPr>
      <w:r w:rsidRPr="00AF2B66">
        <w:rPr>
          <w:rFonts w:asciiTheme="minorHAnsi" w:hAnsiTheme="minorHAnsi" w:cs="Tahoma"/>
          <w:color w:val="000000"/>
          <w:lang w:val="en-US"/>
        </w:rPr>
        <w:t xml:space="preserve">Penkman, K.E.H., Preece, R.C., Keen, D.H., Maddy, D., Schreve, D.C., Collins, M.J., 2007. </w:t>
      </w:r>
      <w:proofErr w:type="gramStart"/>
      <w:r w:rsidRPr="00AF2B66">
        <w:rPr>
          <w:rFonts w:asciiTheme="minorHAnsi" w:hAnsiTheme="minorHAnsi" w:cs="Tahoma"/>
          <w:color w:val="000000"/>
          <w:lang w:val="en-US"/>
        </w:rPr>
        <w:t>Testing the aminostratigraphy of fluvial archives: the evidence from intra-crystalline proteins within freshwater shells.</w:t>
      </w:r>
      <w:proofErr w:type="gramEnd"/>
      <w:r w:rsidRPr="00AF2B66">
        <w:rPr>
          <w:rFonts w:asciiTheme="minorHAnsi" w:hAnsiTheme="minorHAnsi" w:cs="Tahoma"/>
          <w:color w:val="000000"/>
          <w:lang w:val="en-US"/>
        </w:rPr>
        <w:t xml:space="preserve"> Quaternary Science Reviews 26, 2958–2969.</w:t>
      </w:r>
    </w:p>
    <w:p w:rsidR="00D30E45" w:rsidRPr="00AF2B66" w:rsidRDefault="00D30E45" w:rsidP="00D30E45">
      <w:pPr>
        <w:pStyle w:val="NormalWeb"/>
        <w:spacing w:line="276" w:lineRule="auto"/>
        <w:rPr>
          <w:rFonts w:asciiTheme="minorHAnsi" w:hAnsiTheme="minorHAnsi" w:cs="Tahoma"/>
          <w:color w:val="000000"/>
          <w:lang w:val="en-US"/>
        </w:rPr>
      </w:pPr>
      <w:proofErr w:type="gramStart"/>
      <w:r w:rsidRPr="00AF2B66">
        <w:rPr>
          <w:rFonts w:asciiTheme="minorHAnsi" w:hAnsiTheme="minorHAnsi" w:cs="Tahoma"/>
          <w:color w:val="000000"/>
          <w:lang w:val="en-US"/>
        </w:rPr>
        <w:t>Penkman, K.E.H., Preece, R.C., Bridgland, D.R., Keen, D.H., Meijer, T., Parfitt, S.A., White, T.S., Collins, M.J., 2011.</w:t>
      </w:r>
      <w:proofErr w:type="gramEnd"/>
      <w:r w:rsidRPr="00AF2B66">
        <w:rPr>
          <w:rFonts w:asciiTheme="minorHAnsi" w:hAnsiTheme="minorHAnsi" w:cs="Tahoma"/>
          <w:color w:val="000000"/>
          <w:lang w:val="en-US"/>
        </w:rPr>
        <w:t xml:space="preserve"> A chronological framework for the British Quaternary based on </w:t>
      </w:r>
      <w:r w:rsidRPr="00AF2B66">
        <w:rPr>
          <w:rFonts w:asciiTheme="minorHAnsi" w:hAnsiTheme="minorHAnsi" w:cs="Tahoma"/>
          <w:i/>
          <w:color w:val="000000"/>
          <w:lang w:val="en-US"/>
        </w:rPr>
        <w:t>Bithynia</w:t>
      </w:r>
      <w:r w:rsidRPr="00AF2B66">
        <w:rPr>
          <w:rFonts w:asciiTheme="minorHAnsi" w:hAnsiTheme="minorHAnsi" w:cs="Tahoma"/>
          <w:color w:val="000000"/>
          <w:lang w:val="en-US"/>
        </w:rPr>
        <w:t xml:space="preserve"> opercula. Nature 476, 446–449.</w:t>
      </w:r>
    </w:p>
    <w:p w:rsidR="00D30E45" w:rsidRPr="00AF2B66" w:rsidRDefault="00D30E45" w:rsidP="00D30E45">
      <w:pPr>
        <w:rPr>
          <w:rFonts w:cs="Tahoma"/>
          <w:color w:val="000000"/>
          <w:sz w:val="24"/>
          <w:szCs w:val="24"/>
          <w:lang w:val="en-US"/>
        </w:rPr>
      </w:pPr>
      <w:proofErr w:type="gramStart"/>
      <w:r w:rsidRPr="00AF2B66">
        <w:rPr>
          <w:rFonts w:cs="Tahoma"/>
          <w:color w:val="000000"/>
          <w:sz w:val="24"/>
          <w:szCs w:val="24"/>
          <w:lang w:val="en-US"/>
        </w:rPr>
        <w:t>Penkman, K.E.H., Preece, R.C., Bridgland, D.R., Keen, D.H., Meijer, T., Parfitt, S.A., White, T.S., Collins, M.J., 2013.</w:t>
      </w:r>
      <w:proofErr w:type="gramEnd"/>
      <w:r w:rsidRPr="00AF2B66">
        <w:rPr>
          <w:rFonts w:cs="Tahoma"/>
          <w:color w:val="000000"/>
          <w:sz w:val="24"/>
          <w:szCs w:val="24"/>
          <w:lang w:val="en-US"/>
        </w:rPr>
        <w:t xml:space="preserve"> An aminostratigraphy for the British Quaternary based on </w:t>
      </w:r>
      <w:r w:rsidRPr="00AF2B66">
        <w:rPr>
          <w:rFonts w:cs="Tahoma"/>
          <w:i/>
          <w:color w:val="000000"/>
          <w:sz w:val="24"/>
          <w:szCs w:val="24"/>
          <w:lang w:val="en-US"/>
        </w:rPr>
        <w:t>Bithynia</w:t>
      </w:r>
      <w:r w:rsidRPr="00AF2B66">
        <w:rPr>
          <w:rFonts w:cs="Tahoma"/>
          <w:color w:val="000000"/>
          <w:sz w:val="24"/>
          <w:szCs w:val="24"/>
          <w:lang w:val="en-US"/>
        </w:rPr>
        <w:t xml:space="preserve"> opercula. Quaternary Science Reviews 61, 111–134.</w:t>
      </w:r>
    </w:p>
    <w:p w:rsidR="000D163C" w:rsidRPr="00AF2B66" w:rsidRDefault="000D163C" w:rsidP="000D163C">
      <w:pPr>
        <w:rPr>
          <w:rFonts w:cs="Tahoma"/>
          <w:color w:val="000000"/>
          <w:sz w:val="24"/>
          <w:szCs w:val="24"/>
          <w:lang w:val="en-US"/>
        </w:rPr>
      </w:pPr>
      <w:proofErr w:type="gramStart"/>
      <w:r w:rsidRPr="00AF2B66">
        <w:rPr>
          <w:rFonts w:cs="Tahoma"/>
          <w:color w:val="000000"/>
          <w:sz w:val="24"/>
          <w:szCs w:val="24"/>
          <w:lang w:val="en-US"/>
        </w:rPr>
        <w:t>Pereira, A., Nomade, S., Voinchet, P., Bahain, J.J., Falguères, C., Garon, H., Lefèvre, D., Raynal, J</w:t>
      </w:r>
      <w:r w:rsidR="002F61EC" w:rsidRPr="00AF2B66">
        <w:rPr>
          <w:rFonts w:cs="Tahoma"/>
          <w:color w:val="000000"/>
          <w:sz w:val="24"/>
          <w:szCs w:val="24"/>
          <w:lang w:val="en-US"/>
        </w:rPr>
        <w:t>.</w:t>
      </w:r>
      <w:r w:rsidRPr="00AF2B66">
        <w:rPr>
          <w:rFonts w:cs="Tahoma"/>
          <w:color w:val="000000"/>
          <w:sz w:val="24"/>
          <w:szCs w:val="24"/>
          <w:lang w:val="en-US"/>
        </w:rPr>
        <w:t>P., Scao, V., Piperno, M., 2015.</w:t>
      </w:r>
      <w:proofErr w:type="gramEnd"/>
      <w:r w:rsidRPr="00AF2B66">
        <w:rPr>
          <w:rFonts w:cs="Tahoma"/>
          <w:color w:val="000000"/>
          <w:sz w:val="24"/>
          <w:szCs w:val="24"/>
          <w:lang w:val="en-US"/>
        </w:rPr>
        <w:t xml:space="preserve"> </w:t>
      </w:r>
      <w:proofErr w:type="gramStart"/>
      <w:r w:rsidRPr="00AF2B66">
        <w:rPr>
          <w:rFonts w:cs="Tahoma"/>
          <w:color w:val="000000"/>
          <w:sz w:val="24"/>
          <w:szCs w:val="24"/>
          <w:lang w:val="en-US"/>
        </w:rPr>
        <w:t>The earliest securely dated hominin fossil in Italy and evidence of Acheulian occupation during glacial MIS 16 at Notarchirico (Venosa, Basilicata, Italy).</w:t>
      </w:r>
      <w:proofErr w:type="gramEnd"/>
      <w:r w:rsidRPr="00AF2B66">
        <w:rPr>
          <w:rFonts w:cs="Tahoma"/>
          <w:color w:val="000000"/>
          <w:sz w:val="24"/>
          <w:szCs w:val="24"/>
          <w:lang w:val="en-US"/>
        </w:rPr>
        <w:t xml:space="preserve"> Journal of Quaternary Science 30, 639–650.</w:t>
      </w:r>
    </w:p>
    <w:p w:rsidR="00A5288B" w:rsidRPr="00AF2B66" w:rsidRDefault="00A5288B" w:rsidP="000D163C">
      <w:pPr>
        <w:rPr>
          <w:rFonts w:cs="Tahoma"/>
          <w:color w:val="000000"/>
          <w:sz w:val="24"/>
          <w:szCs w:val="24"/>
          <w:lang w:val="en-US"/>
        </w:rPr>
      </w:pPr>
      <w:r w:rsidRPr="00AF2B66">
        <w:rPr>
          <w:rFonts w:cs="Tahoma"/>
          <w:color w:val="000000"/>
          <w:sz w:val="24"/>
          <w:szCs w:val="24"/>
          <w:lang w:val="en-US"/>
        </w:rPr>
        <w:t xml:space="preserve">Pérez-González, A., Gallardo-Millán, J.L., Uribelarrea </w:t>
      </w:r>
      <w:proofErr w:type="gramStart"/>
      <w:r w:rsidRPr="00AF2B66">
        <w:rPr>
          <w:rFonts w:cs="Tahoma"/>
          <w:color w:val="000000"/>
          <w:sz w:val="24"/>
          <w:szCs w:val="24"/>
          <w:lang w:val="en-US"/>
        </w:rPr>
        <w:t>del</w:t>
      </w:r>
      <w:proofErr w:type="gramEnd"/>
      <w:r w:rsidRPr="00AF2B66">
        <w:rPr>
          <w:rFonts w:cs="Tahoma"/>
          <w:color w:val="000000"/>
          <w:sz w:val="24"/>
          <w:szCs w:val="24"/>
          <w:lang w:val="en-US"/>
        </w:rPr>
        <w:t xml:space="preserve"> Val, D., Panera, J., Rubio-Jara, S., 2013. La inversión Matuyama-Brunhes en la secuencia de terrazas </w:t>
      </w:r>
      <w:proofErr w:type="gramStart"/>
      <w:r w:rsidRPr="00AF2B66">
        <w:rPr>
          <w:rFonts w:cs="Tahoma"/>
          <w:color w:val="000000"/>
          <w:sz w:val="24"/>
          <w:szCs w:val="24"/>
          <w:lang w:val="en-US"/>
        </w:rPr>
        <w:t>del</w:t>
      </w:r>
      <w:proofErr w:type="gramEnd"/>
      <w:r w:rsidRPr="00AF2B66">
        <w:rPr>
          <w:rFonts w:cs="Tahoma"/>
          <w:color w:val="000000"/>
          <w:sz w:val="24"/>
          <w:szCs w:val="24"/>
          <w:lang w:val="en-US"/>
        </w:rPr>
        <w:t xml:space="preserve"> río Jarama entre Velilla de San Antonio y Altos de la Mejorada, al SE de Madrid (España). Estudios Geológicos 69, 35–46.</w:t>
      </w:r>
    </w:p>
    <w:p w:rsidR="00D5219B" w:rsidRPr="00AF2B66" w:rsidRDefault="00D5219B" w:rsidP="00D5219B">
      <w:pPr>
        <w:autoSpaceDE w:val="0"/>
        <w:autoSpaceDN w:val="0"/>
        <w:adjustRightInd w:val="0"/>
        <w:rPr>
          <w:rFonts w:cs="Calibri"/>
          <w:sz w:val="24"/>
          <w:szCs w:val="24"/>
        </w:rPr>
      </w:pPr>
      <w:r w:rsidRPr="00AF2B66">
        <w:rPr>
          <w:rFonts w:cs="Tahoma"/>
          <w:color w:val="000000"/>
          <w:sz w:val="24"/>
          <w:szCs w:val="24"/>
          <w:lang w:val="en-US"/>
        </w:rPr>
        <w:t xml:space="preserve">Petraglia, M.D., </w:t>
      </w:r>
      <w:r w:rsidRPr="00AF2B66">
        <w:rPr>
          <w:rFonts w:cs="Calibri"/>
          <w:sz w:val="24"/>
          <w:szCs w:val="24"/>
        </w:rPr>
        <w:t>Korisettar, R., Boivin, N., Clarkson, C., Ditchfield, P</w:t>
      </w:r>
      <w:proofErr w:type="gramStart"/>
      <w:r w:rsidRPr="00AF2B66">
        <w:rPr>
          <w:rFonts w:cs="Calibri"/>
          <w:sz w:val="24"/>
          <w:szCs w:val="24"/>
        </w:rPr>
        <w:t>., …</w:t>
      </w:r>
      <w:proofErr w:type="gramEnd"/>
      <w:r w:rsidRPr="00AF2B66">
        <w:rPr>
          <w:rFonts w:cs="Calibri"/>
          <w:sz w:val="24"/>
          <w:szCs w:val="24"/>
        </w:rPr>
        <w:t xml:space="preserve"> White, K., 2007. </w:t>
      </w:r>
      <w:proofErr w:type="gramStart"/>
      <w:r w:rsidRPr="00AF2B66">
        <w:rPr>
          <w:rFonts w:cs="Calibri"/>
          <w:sz w:val="24"/>
          <w:szCs w:val="24"/>
        </w:rPr>
        <w:t>Middle Paleolithicassemblages from the Indian subcontinent before and after the Toba super‐eruption.</w:t>
      </w:r>
      <w:proofErr w:type="gramEnd"/>
      <w:r w:rsidRPr="00AF2B66">
        <w:rPr>
          <w:rFonts w:cs="Calibri"/>
          <w:sz w:val="24"/>
          <w:szCs w:val="24"/>
        </w:rPr>
        <w:t xml:space="preserve"> Science 317, 114–116.</w:t>
      </w:r>
    </w:p>
    <w:p w:rsidR="00D5219B" w:rsidRPr="00AF2B66" w:rsidRDefault="00D5219B" w:rsidP="00D5219B">
      <w:pPr>
        <w:rPr>
          <w:rFonts w:cs="Tahoma"/>
          <w:color w:val="000000"/>
          <w:sz w:val="24"/>
          <w:szCs w:val="24"/>
          <w:lang w:val="en-US"/>
        </w:rPr>
      </w:pPr>
      <w:proofErr w:type="gramStart"/>
      <w:r w:rsidRPr="00AF2B66">
        <w:rPr>
          <w:rFonts w:cs="Tahoma"/>
          <w:color w:val="000000"/>
          <w:sz w:val="24"/>
          <w:szCs w:val="24"/>
          <w:lang w:val="en-US"/>
        </w:rPr>
        <w:t>Petraglia, M.D., Alsharekh, A.M., Crassard, R., Drake, N.A., Groucutt, H., Parker, A.G., Roberts, R.G., 2011.</w:t>
      </w:r>
      <w:proofErr w:type="gramEnd"/>
      <w:r w:rsidRPr="00AF2B66">
        <w:rPr>
          <w:rFonts w:cs="Tahoma"/>
          <w:color w:val="000000"/>
          <w:sz w:val="24"/>
          <w:szCs w:val="24"/>
          <w:lang w:val="en-US"/>
        </w:rPr>
        <w:t xml:space="preserve"> </w:t>
      </w:r>
      <w:proofErr w:type="gramStart"/>
      <w:r w:rsidRPr="00AF2B66">
        <w:rPr>
          <w:rFonts w:cs="Tahoma"/>
          <w:color w:val="000000"/>
          <w:sz w:val="24"/>
          <w:szCs w:val="24"/>
          <w:lang w:val="en-US"/>
        </w:rPr>
        <w:t>Middle Paleolithic occupation on a marine isotope stage 5 lakeshore in the Nefud Desert, Saudi Arabia.</w:t>
      </w:r>
      <w:proofErr w:type="gramEnd"/>
      <w:r w:rsidRPr="00AF2B66">
        <w:rPr>
          <w:rFonts w:cs="Tahoma"/>
          <w:color w:val="000000"/>
          <w:sz w:val="24"/>
          <w:szCs w:val="24"/>
          <w:lang w:val="en-US"/>
        </w:rPr>
        <w:t xml:space="preserve"> </w:t>
      </w:r>
      <w:r w:rsidRPr="00AF2B66">
        <w:rPr>
          <w:rFonts w:cs="Tahoma"/>
          <w:iCs/>
          <w:color w:val="000000"/>
          <w:sz w:val="24"/>
          <w:szCs w:val="24"/>
          <w:lang w:val="en-US"/>
        </w:rPr>
        <w:t>Quaternary Science Reviews</w:t>
      </w:r>
      <w:r w:rsidRPr="00AF2B66">
        <w:rPr>
          <w:rFonts w:cs="Tahoma"/>
          <w:color w:val="000000"/>
          <w:sz w:val="24"/>
          <w:szCs w:val="24"/>
          <w:lang w:val="en-US"/>
        </w:rPr>
        <w:t xml:space="preserve"> </w:t>
      </w:r>
      <w:r w:rsidRPr="00AF2B66">
        <w:rPr>
          <w:rFonts w:cs="Tahoma"/>
          <w:iCs/>
          <w:color w:val="000000"/>
          <w:sz w:val="24"/>
          <w:szCs w:val="24"/>
          <w:lang w:val="en-US"/>
        </w:rPr>
        <w:t>30</w:t>
      </w:r>
      <w:r w:rsidRPr="00AF2B66">
        <w:rPr>
          <w:rFonts w:cs="Tahoma"/>
          <w:color w:val="000000"/>
          <w:sz w:val="24"/>
          <w:szCs w:val="24"/>
          <w:lang w:val="en-US"/>
        </w:rPr>
        <w:t>, 1555–1559.</w:t>
      </w:r>
    </w:p>
    <w:p w:rsidR="00D5219B" w:rsidRPr="00AF2B66" w:rsidRDefault="00D5219B" w:rsidP="00D5219B">
      <w:pPr>
        <w:autoSpaceDE w:val="0"/>
        <w:autoSpaceDN w:val="0"/>
        <w:adjustRightInd w:val="0"/>
        <w:rPr>
          <w:rFonts w:cs="Calibri"/>
          <w:sz w:val="24"/>
          <w:szCs w:val="24"/>
        </w:rPr>
      </w:pPr>
      <w:r w:rsidRPr="00AF2B66">
        <w:rPr>
          <w:rFonts w:cs="Tahoma"/>
          <w:color w:val="000000"/>
          <w:sz w:val="24"/>
          <w:szCs w:val="24"/>
          <w:lang w:val="en-US"/>
        </w:rPr>
        <w:t xml:space="preserve">Petraglia, M.D., </w:t>
      </w:r>
      <w:r w:rsidRPr="00AF2B66">
        <w:rPr>
          <w:rFonts w:cs="Calibri"/>
          <w:sz w:val="24"/>
          <w:szCs w:val="24"/>
        </w:rPr>
        <w:t xml:space="preserve">Ditchfield, P., Jones, S., Korisettar, R., Pal, J.N., 2012. </w:t>
      </w:r>
      <w:proofErr w:type="gramStart"/>
      <w:r w:rsidRPr="00AF2B66">
        <w:rPr>
          <w:rFonts w:cs="Calibri"/>
          <w:sz w:val="24"/>
          <w:szCs w:val="24"/>
        </w:rPr>
        <w:t>The Toba volcanic super‐eruption, environmental change, and hominin occupation history in India over the last 140,000 years.</w:t>
      </w:r>
      <w:proofErr w:type="gramEnd"/>
      <w:r w:rsidRPr="00AF2B66">
        <w:rPr>
          <w:rFonts w:cs="Calibri"/>
          <w:sz w:val="24"/>
          <w:szCs w:val="24"/>
        </w:rPr>
        <w:t xml:space="preserve"> Quaternary International 258, 119–134.</w:t>
      </w:r>
    </w:p>
    <w:p w:rsidR="00966259" w:rsidRPr="00AF2B66" w:rsidRDefault="00966259" w:rsidP="00966259">
      <w:pPr>
        <w:rPr>
          <w:rFonts w:cs="Tahoma"/>
          <w:color w:val="000000"/>
          <w:sz w:val="24"/>
          <w:szCs w:val="24"/>
          <w:lang w:val="en-US"/>
        </w:rPr>
      </w:pPr>
      <w:proofErr w:type="gramStart"/>
      <w:r w:rsidRPr="00AF2B66">
        <w:rPr>
          <w:rFonts w:cs="Tahoma"/>
          <w:color w:val="000000"/>
          <w:sz w:val="24"/>
          <w:szCs w:val="24"/>
          <w:lang w:val="en-US"/>
        </w:rPr>
        <w:t>Philip, G., Abdulkarim, M., Newson, P., Beck, A., Bridgland, D., Bshesh, M., Shaw, A., Westaway, R., Wilkinson, K., 2005.</w:t>
      </w:r>
      <w:proofErr w:type="gramEnd"/>
      <w:r w:rsidRPr="00AF2B66">
        <w:rPr>
          <w:rFonts w:cs="Tahoma"/>
          <w:color w:val="000000"/>
          <w:sz w:val="24"/>
          <w:szCs w:val="24"/>
          <w:lang w:val="en-US"/>
        </w:rPr>
        <w:t xml:space="preserve"> Settlement and landscape development in the Homs region, Syria: report on work undertaken during 2001–2003. Levant 37, 21–42.</w:t>
      </w:r>
    </w:p>
    <w:p w:rsidR="002577B7" w:rsidRPr="00AF2B66" w:rsidRDefault="002577B7" w:rsidP="00966259">
      <w:pPr>
        <w:rPr>
          <w:rFonts w:cs="Tahoma"/>
          <w:color w:val="000000"/>
          <w:sz w:val="24"/>
          <w:szCs w:val="24"/>
          <w:lang w:val="en-US"/>
        </w:rPr>
      </w:pPr>
      <w:r w:rsidRPr="00AF2B66">
        <w:rPr>
          <w:rFonts w:cs="Tahoma"/>
          <w:color w:val="000000"/>
          <w:sz w:val="24"/>
          <w:szCs w:val="24"/>
          <w:lang w:val="en-US"/>
        </w:rPr>
        <w:t xml:space="preserve">Ponikarov, V.P., Kazmin, V.G., Mikhailov, I.A., Razvaliayev, A.V., Krasheninnikov, V.A., Kozlov, V.V., Soulidi-Kondratiyev, E.D., Mikhailov, K.Y., Kulakov, V.A., Faradzhev, V.A., Mirzayev, K. </w:t>
      </w:r>
      <w:r w:rsidRPr="00AF2B66">
        <w:rPr>
          <w:rFonts w:cs="Tahoma"/>
          <w:color w:val="000000"/>
          <w:sz w:val="24"/>
          <w:szCs w:val="24"/>
          <w:lang w:val="en-US"/>
        </w:rPr>
        <w:lastRenderedPageBreak/>
        <w:t xml:space="preserve">M., 1967. The Geology of Syria, Explanatory notes on the geological map of Syria, Scale 1:500,000. Part I: Stratigraphy, Igneous rocks and Tectonics. </w:t>
      </w:r>
      <w:proofErr w:type="gramStart"/>
      <w:r w:rsidRPr="00AF2B66">
        <w:rPr>
          <w:rFonts w:cs="Tahoma"/>
          <w:color w:val="000000"/>
          <w:sz w:val="24"/>
          <w:szCs w:val="24"/>
          <w:lang w:val="en-US"/>
        </w:rPr>
        <w:t>Syrian Arab Republic, Ministry of Industry, Department of Geological and Mineral Research, Damascus.</w:t>
      </w:r>
      <w:proofErr w:type="gramEnd"/>
    </w:p>
    <w:p w:rsidR="00B943FF" w:rsidRPr="00AF2B66" w:rsidRDefault="00B943FF" w:rsidP="00B943FF">
      <w:pPr>
        <w:rPr>
          <w:rFonts w:cs="Tahoma"/>
          <w:color w:val="000000"/>
          <w:sz w:val="24"/>
          <w:szCs w:val="24"/>
        </w:rPr>
      </w:pPr>
      <w:proofErr w:type="gramStart"/>
      <w:r w:rsidRPr="00AF2B66">
        <w:rPr>
          <w:rFonts w:cs="Tahoma"/>
          <w:color w:val="000000"/>
          <w:sz w:val="24"/>
          <w:szCs w:val="24"/>
        </w:rPr>
        <w:t>Porat, N., Chazan, M., Schwarcz, H., Horwitz, L.K., 2002.</w:t>
      </w:r>
      <w:proofErr w:type="gramEnd"/>
      <w:r w:rsidRPr="00AF2B66">
        <w:rPr>
          <w:rFonts w:cs="Tahoma"/>
          <w:color w:val="000000"/>
          <w:sz w:val="24"/>
          <w:szCs w:val="24"/>
        </w:rPr>
        <w:t xml:space="preserve"> Timing of the Lower toMiddle Paleolithic boundary: new dates from the Levant. Journal of Human Evolution 43, 107–122.</w:t>
      </w:r>
    </w:p>
    <w:p w:rsidR="00B21168" w:rsidRPr="00AF2B66" w:rsidRDefault="00B21168" w:rsidP="00B21168">
      <w:pPr>
        <w:rPr>
          <w:rFonts w:cs="Tahoma"/>
          <w:color w:val="000000"/>
          <w:sz w:val="24"/>
          <w:szCs w:val="24"/>
        </w:rPr>
      </w:pPr>
      <w:r w:rsidRPr="00AF2B66">
        <w:rPr>
          <w:rFonts w:cs="Tahoma"/>
          <w:color w:val="000000"/>
          <w:sz w:val="24"/>
          <w:szCs w:val="24"/>
        </w:rPr>
        <w:t xml:space="preserve">Powers, R., Ramirez, L.., Redmond, C.., Elberg, E., 1966. </w:t>
      </w:r>
      <w:proofErr w:type="gramStart"/>
      <w:r w:rsidRPr="00AF2B66">
        <w:rPr>
          <w:rFonts w:cs="Tahoma"/>
          <w:color w:val="000000"/>
          <w:sz w:val="24"/>
          <w:szCs w:val="24"/>
        </w:rPr>
        <w:t>Geology of the Arabian Peninsula.</w:t>
      </w:r>
      <w:proofErr w:type="gramEnd"/>
      <w:r w:rsidRPr="00AF2B66">
        <w:rPr>
          <w:rFonts w:cs="Tahoma"/>
          <w:color w:val="000000"/>
          <w:sz w:val="24"/>
          <w:szCs w:val="24"/>
        </w:rPr>
        <w:t xml:space="preserve"> </w:t>
      </w:r>
      <w:proofErr w:type="gramStart"/>
      <w:r w:rsidRPr="00AF2B66">
        <w:rPr>
          <w:rFonts w:cs="Tahoma"/>
          <w:color w:val="000000"/>
          <w:sz w:val="24"/>
          <w:szCs w:val="24"/>
        </w:rPr>
        <w:t>Sedimentary Geology of Saudi Arabia Geology of Saudi Arabia.</w:t>
      </w:r>
      <w:proofErr w:type="gramEnd"/>
      <w:r w:rsidRPr="00AF2B66">
        <w:rPr>
          <w:rFonts w:cs="Tahoma"/>
          <w:color w:val="000000"/>
          <w:sz w:val="24"/>
          <w:szCs w:val="24"/>
        </w:rPr>
        <w:t xml:space="preserve"> </w:t>
      </w:r>
      <w:proofErr w:type="gramStart"/>
      <w:r w:rsidRPr="00AF2B66">
        <w:rPr>
          <w:rFonts w:cs="Tahoma"/>
          <w:color w:val="000000"/>
          <w:sz w:val="24"/>
          <w:szCs w:val="24"/>
        </w:rPr>
        <w:t>USGS Professional paper 560-D, Washington.</w:t>
      </w:r>
      <w:proofErr w:type="gramEnd"/>
    </w:p>
    <w:p w:rsidR="006A28A4" w:rsidRPr="00AF2B66" w:rsidRDefault="006A28A4" w:rsidP="006A28A4">
      <w:pPr>
        <w:rPr>
          <w:rFonts w:cs="Tahoma"/>
          <w:color w:val="000000"/>
          <w:sz w:val="24"/>
          <w:szCs w:val="24"/>
        </w:rPr>
      </w:pPr>
      <w:r w:rsidRPr="00AF2B66">
        <w:rPr>
          <w:rFonts w:cs="Tahoma"/>
          <w:color w:val="000000"/>
          <w:sz w:val="24"/>
          <w:szCs w:val="24"/>
        </w:rPr>
        <w:t>Preece, R.C., Parfitt, S.A., Bridgland, D.R., Lewis, S.G., Rowe, P.J., Atkinson, T.C., Candy, I., Debenham, N.C., Penkman, K.E.H., Rhodes, E.J., Schwenninger, J.-L., Griffiths, H.I., Whittaker, J.E., Gleed-Owen, C., 2007. Terrestrial environments during MIS 11:</w:t>
      </w:r>
      <w:r w:rsidR="00A957FB" w:rsidRPr="00AF2B66">
        <w:rPr>
          <w:rFonts w:cs="Tahoma"/>
          <w:color w:val="000000"/>
          <w:sz w:val="24"/>
          <w:szCs w:val="24"/>
        </w:rPr>
        <w:t xml:space="preserve"> </w:t>
      </w:r>
      <w:r w:rsidRPr="00AF2B66">
        <w:rPr>
          <w:rFonts w:cs="Tahoma"/>
          <w:color w:val="000000"/>
          <w:sz w:val="24"/>
          <w:szCs w:val="24"/>
        </w:rPr>
        <w:t>evidence from the Palaeolithic site at West Stow, Suffolk, UK.</w:t>
      </w:r>
      <w:r w:rsidR="00A957FB" w:rsidRPr="00AF2B66">
        <w:rPr>
          <w:rFonts w:cs="Tahoma"/>
          <w:color w:val="000000"/>
          <w:sz w:val="24"/>
          <w:szCs w:val="24"/>
        </w:rPr>
        <w:t xml:space="preserve"> </w:t>
      </w:r>
      <w:r w:rsidRPr="00AF2B66">
        <w:rPr>
          <w:rFonts w:cs="Tahoma"/>
          <w:color w:val="000000"/>
          <w:sz w:val="24"/>
          <w:szCs w:val="24"/>
        </w:rPr>
        <w:t>Quaternary Science Reviews 26, 1236–1300.</w:t>
      </w:r>
    </w:p>
    <w:p w:rsidR="00653BA9" w:rsidRPr="00AF2B66" w:rsidRDefault="00653BA9" w:rsidP="00653BA9">
      <w:pPr>
        <w:rPr>
          <w:rFonts w:cs="Tahoma"/>
          <w:color w:val="000000"/>
          <w:sz w:val="24"/>
          <w:szCs w:val="24"/>
        </w:rPr>
      </w:pPr>
      <w:r w:rsidRPr="00AF2B66">
        <w:rPr>
          <w:rFonts w:cs="Tahoma"/>
          <w:color w:val="000000"/>
          <w:sz w:val="24"/>
          <w:szCs w:val="24"/>
        </w:rPr>
        <w:t xml:space="preserve">Prestwich, J., 1860. </w:t>
      </w:r>
      <w:proofErr w:type="gramStart"/>
      <w:r w:rsidRPr="00AF2B66">
        <w:rPr>
          <w:rFonts w:cs="Tahoma"/>
          <w:color w:val="000000"/>
          <w:sz w:val="24"/>
          <w:szCs w:val="24"/>
        </w:rPr>
        <w:t>On the occurrence of flint-implements, associated with the remains of animals of extinct species in beds of a late geological period, in France at Amiens and Abbeville, and in England at Hoxne.</w:t>
      </w:r>
      <w:proofErr w:type="gramEnd"/>
      <w:r w:rsidRPr="00AF2B66">
        <w:rPr>
          <w:rFonts w:cs="Tahoma"/>
          <w:color w:val="000000"/>
          <w:sz w:val="24"/>
          <w:szCs w:val="24"/>
        </w:rPr>
        <w:t xml:space="preserve"> Philosophical Transactions of the Royal Society of London 150, 277–317.</w:t>
      </w:r>
    </w:p>
    <w:p w:rsidR="00653BA9" w:rsidRPr="00AF2B66" w:rsidRDefault="00653BA9" w:rsidP="00653BA9">
      <w:pPr>
        <w:rPr>
          <w:rFonts w:cs="Tahoma"/>
          <w:color w:val="000000"/>
          <w:sz w:val="24"/>
          <w:szCs w:val="24"/>
        </w:rPr>
      </w:pPr>
      <w:r w:rsidRPr="00AF2B66">
        <w:rPr>
          <w:rFonts w:cs="Tahoma"/>
          <w:color w:val="000000"/>
          <w:sz w:val="24"/>
          <w:szCs w:val="24"/>
        </w:rPr>
        <w:t xml:space="preserve">Prestwich, J., 1864. </w:t>
      </w:r>
      <w:proofErr w:type="gramStart"/>
      <w:r w:rsidRPr="00AF2B66">
        <w:rPr>
          <w:rFonts w:cs="Tahoma"/>
          <w:color w:val="000000"/>
          <w:sz w:val="24"/>
          <w:szCs w:val="24"/>
        </w:rPr>
        <w:t>Theoretical considerations on the conditions under which the (drift) deposits containing the remains of extinct mammalia and flint implements were accumulated, and on their geological age.</w:t>
      </w:r>
      <w:proofErr w:type="gramEnd"/>
      <w:r w:rsidRPr="00AF2B66">
        <w:rPr>
          <w:rFonts w:cs="Tahoma"/>
          <w:color w:val="000000"/>
          <w:sz w:val="24"/>
          <w:szCs w:val="24"/>
        </w:rPr>
        <w:t xml:space="preserve"> Philosophical Transactions of the Royal Society of London 154, 247–309.</w:t>
      </w:r>
    </w:p>
    <w:p w:rsidR="00BF750E" w:rsidRPr="00AF2B66" w:rsidRDefault="00BF750E" w:rsidP="00234E0E">
      <w:pPr>
        <w:rPr>
          <w:sz w:val="24"/>
          <w:szCs w:val="24"/>
        </w:rPr>
      </w:pPr>
      <w:proofErr w:type="gramStart"/>
      <w:r w:rsidRPr="00AF2B66">
        <w:rPr>
          <w:sz w:val="24"/>
          <w:szCs w:val="24"/>
        </w:rPr>
        <w:t>Proffitt, T., Luncz, L.V., Falótico, T., Ottoni, E.B., de la Torre, I., Haslam, M., 2016.</w:t>
      </w:r>
      <w:proofErr w:type="gramEnd"/>
      <w:r w:rsidRPr="00AF2B66">
        <w:rPr>
          <w:sz w:val="24"/>
          <w:szCs w:val="24"/>
        </w:rPr>
        <w:t xml:space="preserve"> Wild monkeys flake stone tools. Nature 539, 85</w:t>
      </w:r>
      <w:r w:rsidRPr="00AF2B66">
        <w:rPr>
          <w:rFonts w:cs="Tahoma"/>
          <w:color w:val="000000"/>
          <w:sz w:val="24"/>
          <w:szCs w:val="24"/>
        </w:rPr>
        <w:t>–</w:t>
      </w:r>
      <w:r w:rsidRPr="00AF2B66">
        <w:rPr>
          <w:sz w:val="24"/>
          <w:szCs w:val="24"/>
        </w:rPr>
        <w:t>88.</w:t>
      </w:r>
    </w:p>
    <w:p w:rsidR="00A5288B" w:rsidRPr="00AF2B66" w:rsidRDefault="00A5288B" w:rsidP="00234E0E">
      <w:pPr>
        <w:rPr>
          <w:sz w:val="24"/>
          <w:szCs w:val="24"/>
        </w:rPr>
      </w:pPr>
      <w:proofErr w:type="gramStart"/>
      <w:r w:rsidRPr="00AF2B66">
        <w:rPr>
          <w:sz w:val="24"/>
          <w:szCs w:val="24"/>
        </w:rPr>
        <w:t>Ramos, A., Cunha, P.P., Cunha, L., Gomes, A., Lopes, F.C, Buylaert, J.-P., Murray, A.S., 2012.</w:t>
      </w:r>
      <w:proofErr w:type="gramEnd"/>
      <w:r w:rsidRPr="00AF2B66">
        <w:rPr>
          <w:sz w:val="24"/>
          <w:szCs w:val="24"/>
        </w:rPr>
        <w:t xml:space="preserve"> The River Mondego terraces at the Figueira da Foz coastal area (western central Portugal): geomorphological and sedimentological characterization of a terrace staircase affected by differential uplift and glacio-eustasy. Geomorphology 165</w:t>
      </w:r>
      <w:r w:rsidRPr="00AF2B66">
        <w:rPr>
          <w:rFonts w:cs="Tahoma"/>
          <w:color w:val="000000"/>
          <w:sz w:val="24"/>
          <w:szCs w:val="24"/>
        </w:rPr>
        <w:t>–</w:t>
      </w:r>
      <w:r w:rsidRPr="00AF2B66">
        <w:rPr>
          <w:sz w:val="24"/>
          <w:szCs w:val="24"/>
        </w:rPr>
        <w:t>166, 107</w:t>
      </w:r>
      <w:r w:rsidRPr="00AF2B66">
        <w:rPr>
          <w:rFonts w:cs="Tahoma"/>
          <w:color w:val="000000"/>
          <w:sz w:val="24"/>
          <w:szCs w:val="24"/>
        </w:rPr>
        <w:t>–</w:t>
      </w:r>
      <w:r w:rsidRPr="00AF2B66">
        <w:rPr>
          <w:sz w:val="24"/>
          <w:szCs w:val="24"/>
        </w:rPr>
        <w:t>123.</w:t>
      </w:r>
    </w:p>
    <w:p w:rsidR="00D5219B" w:rsidRPr="00AF2B66" w:rsidRDefault="00D5219B" w:rsidP="00D5219B">
      <w:pPr>
        <w:autoSpaceDE w:val="0"/>
        <w:autoSpaceDN w:val="0"/>
        <w:adjustRightInd w:val="0"/>
        <w:rPr>
          <w:rFonts w:cs="Calibri"/>
          <w:sz w:val="24"/>
          <w:szCs w:val="24"/>
        </w:rPr>
      </w:pPr>
      <w:r w:rsidRPr="00AF2B66">
        <w:rPr>
          <w:rFonts w:cs="Calibri"/>
          <w:sz w:val="24"/>
          <w:szCs w:val="24"/>
        </w:rPr>
        <w:t xml:space="preserve">Rao, K.V., Chakrabarti, S., Rao, K.J., Ramani, M.S.V., Marathe, S.D., Borkar, B.T., 1997. </w:t>
      </w:r>
      <w:proofErr w:type="gramStart"/>
      <w:r w:rsidRPr="00AF2B66">
        <w:rPr>
          <w:rFonts w:cs="Calibri"/>
          <w:sz w:val="24"/>
          <w:szCs w:val="24"/>
        </w:rPr>
        <w:t>Magneto‐stratigraphyof the Quaternary fluvial sediments and Tephra of Narmada Valley, Central India.</w:t>
      </w:r>
      <w:proofErr w:type="gramEnd"/>
      <w:r w:rsidRPr="00AF2B66">
        <w:rPr>
          <w:rFonts w:cs="Calibri"/>
          <w:sz w:val="24"/>
          <w:szCs w:val="24"/>
        </w:rPr>
        <w:t xml:space="preserve"> In: Tiwari, M.P., Bhai, H.Y. (Eds.), Quaternary geology of the Narmada Valley. Calcutta: Geological Survey ofIndia Special Publication No. 46. pp 65–78.</w:t>
      </w:r>
    </w:p>
    <w:p w:rsidR="00234E0E" w:rsidRPr="00AF2B66" w:rsidRDefault="00434B7E" w:rsidP="00234E0E">
      <w:pPr>
        <w:rPr>
          <w:sz w:val="24"/>
          <w:szCs w:val="24"/>
        </w:rPr>
      </w:pPr>
      <w:proofErr w:type="gramStart"/>
      <w:r w:rsidRPr="00AF2B66">
        <w:rPr>
          <w:sz w:val="24"/>
          <w:szCs w:val="24"/>
        </w:rPr>
        <w:t>Ravon, A-L., Monnier, J.-L., Laforge, M. 2015.</w:t>
      </w:r>
      <w:proofErr w:type="gramEnd"/>
      <w:r w:rsidRPr="00AF2B66">
        <w:rPr>
          <w:sz w:val="24"/>
          <w:szCs w:val="24"/>
        </w:rPr>
        <w:t xml:space="preserve"> Menez-Dregan I, layer 4: a transitional layer between the Lower and Middle Palaeolithic in Brittany. </w:t>
      </w:r>
      <w:proofErr w:type="gramStart"/>
      <w:r w:rsidRPr="00AF2B66">
        <w:rPr>
          <w:sz w:val="24"/>
          <w:szCs w:val="24"/>
        </w:rPr>
        <w:t>Quat.</w:t>
      </w:r>
      <w:proofErr w:type="gramEnd"/>
      <w:r w:rsidRPr="00AF2B66">
        <w:rPr>
          <w:sz w:val="24"/>
          <w:szCs w:val="24"/>
        </w:rPr>
        <w:t xml:space="preserve"> </w:t>
      </w:r>
      <w:proofErr w:type="gramStart"/>
      <w:r w:rsidRPr="00AF2B66">
        <w:rPr>
          <w:sz w:val="24"/>
          <w:szCs w:val="24"/>
        </w:rPr>
        <w:t>Int. doi:10.1016/j.quaint.2015.07.066.</w:t>
      </w:r>
      <w:proofErr w:type="gramEnd"/>
    </w:p>
    <w:p w:rsidR="006A0358" w:rsidRPr="00AF2B66" w:rsidRDefault="006A0358" w:rsidP="006A0358">
      <w:pPr>
        <w:rPr>
          <w:sz w:val="24"/>
          <w:szCs w:val="24"/>
        </w:rPr>
      </w:pPr>
      <w:proofErr w:type="gramStart"/>
      <w:r w:rsidRPr="00AF2B66">
        <w:rPr>
          <w:sz w:val="24"/>
          <w:szCs w:val="24"/>
        </w:rPr>
        <w:lastRenderedPageBreak/>
        <w:t>Richter, D., Krbetschek, M., 2015.</w:t>
      </w:r>
      <w:proofErr w:type="gramEnd"/>
      <w:r w:rsidRPr="00AF2B66">
        <w:rPr>
          <w:sz w:val="24"/>
          <w:szCs w:val="24"/>
        </w:rPr>
        <w:t xml:space="preserve"> </w:t>
      </w:r>
      <w:proofErr w:type="gramStart"/>
      <w:r w:rsidRPr="00AF2B66">
        <w:rPr>
          <w:sz w:val="24"/>
          <w:szCs w:val="24"/>
        </w:rPr>
        <w:t>The age of the Lower Palaeolithic occupation at Schöningen.</w:t>
      </w:r>
      <w:proofErr w:type="gramEnd"/>
      <w:r w:rsidRPr="00AF2B66">
        <w:rPr>
          <w:sz w:val="24"/>
          <w:szCs w:val="24"/>
        </w:rPr>
        <w:t xml:space="preserve"> J. Hum. </w:t>
      </w:r>
      <w:proofErr w:type="gramStart"/>
      <w:r w:rsidRPr="00AF2B66">
        <w:rPr>
          <w:sz w:val="24"/>
          <w:szCs w:val="24"/>
        </w:rPr>
        <w:t>Evol.</w:t>
      </w:r>
      <w:proofErr w:type="gramEnd"/>
      <w:r w:rsidRPr="00AF2B66">
        <w:rPr>
          <w:sz w:val="24"/>
          <w:szCs w:val="24"/>
        </w:rPr>
        <w:t xml:space="preserve"> 89, 46</w:t>
      </w:r>
      <w:r w:rsidR="00054A87" w:rsidRPr="00AF2B66">
        <w:rPr>
          <w:rFonts w:cs="Tahoma"/>
          <w:color w:val="000000"/>
          <w:sz w:val="24"/>
          <w:szCs w:val="24"/>
        </w:rPr>
        <w:t>–</w:t>
      </w:r>
      <w:r w:rsidRPr="00AF2B66">
        <w:rPr>
          <w:sz w:val="24"/>
          <w:szCs w:val="24"/>
        </w:rPr>
        <w:t>56.</w:t>
      </w:r>
    </w:p>
    <w:p w:rsidR="00E15EE7" w:rsidRPr="00AF2B66" w:rsidRDefault="00E15EE7" w:rsidP="00043245">
      <w:pPr>
        <w:autoSpaceDE w:val="0"/>
        <w:autoSpaceDN w:val="0"/>
        <w:adjustRightInd w:val="0"/>
        <w:spacing w:after="0" w:line="240" w:lineRule="auto"/>
        <w:rPr>
          <w:rFonts w:cs="AdvOT863180fb"/>
          <w:sz w:val="24"/>
          <w:szCs w:val="24"/>
          <w:lang w:val="en-IN"/>
        </w:rPr>
      </w:pPr>
      <w:proofErr w:type="gramStart"/>
      <w:r w:rsidRPr="00AF2B66">
        <w:rPr>
          <w:rFonts w:cs="AdvOT863180fb"/>
          <w:sz w:val="24"/>
          <w:szCs w:val="24"/>
          <w:lang w:val="en-IN"/>
        </w:rPr>
        <w:t>Richter</w:t>
      </w:r>
      <w:r w:rsidR="00043245" w:rsidRPr="00AF2B66">
        <w:rPr>
          <w:rFonts w:cs="AdvOT863180fb"/>
          <w:sz w:val="24"/>
          <w:szCs w:val="24"/>
          <w:lang w:val="en-IN"/>
        </w:rPr>
        <w:t xml:space="preserve">, D., </w:t>
      </w:r>
      <w:r w:rsidRPr="00AF2B66">
        <w:rPr>
          <w:rFonts w:cs="AdvOT863180fb"/>
          <w:sz w:val="24"/>
          <w:szCs w:val="24"/>
          <w:lang w:val="en-IN"/>
        </w:rPr>
        <w:t>Moser</w:t>
      </w:r>
      <w:r w:rsidR="00043245" w:rsidRPr="00AF2B66">
        <w:rPr>
          <w:rFonts w:cs="AdvOT863180fb"/>
          <w:sz w:val="24"/>
          <w:szCs w:val="24"/>
          <w:lang w:val="en-IN"/>
        </w:rPr>
        <w:t xml:space="preserve">, J., </w:t>
      </w:r>
      <w:r w:rsidRPr="00AF2B66">
        <w:rPr>
          <w:rFonts w:cs="AdvOT863180fb"/>
          <w:sz w:val="24"/>
          <w:szCs w:val="24"/>
          <w:lang w:val="en-IN"/>
        </w:rPr>
        <w:t>Nami</w:t>
      </w:r>
      <w:r w:rsidR="00043245" w:rsidRPr="00AF2B66">
        <w:rPr>
          <w:rFonts w:cs="AdvOT863180fb"/>
          <w:sz w:val="24"/>
          <w:szCs w:val="24"/>
          <w:lang w:val="en-IN"/>
        </w:rPr>
        <w:t xml:space="preserve">, M., </w:t>
      </w:r>
      <w:r w:rsidRPr="00AF2B66">
        <w:rPr>
          <w:rFonts w:cs="AdvOT863180fb"/>
          <w:sz w:val="24"/>
          <w:szCs w:val="24"/>
          <w:lang w:val="en-IN"/>
        </w:rPr>
        <w:t>Eiwanger</w:t>
      </w:r>
      <w:r w:rsidR="00043245" w:rsidRPr="00AF2B66">
        <w:rPr>
          <w:rFonts w:cs="AdvOT863180fb"/>
          <w:sz w:val="24"/>
          <w:szCs w:val="24"/>
          <w:lang w:val="en-IN"/>
        </w:rPr>
        <w:t xml:space="preserve">, J., </w:t>
      </w:r>
      <w:r w:rsidRPr="00AF2B66">
        <w:rPr>
          <w:rFonts w:cs="AdvOT863180fb"/>
          <w:sz w:val="24"/>
          <w:szCs w:val="24"/>
          <w:lang w:val="en-IN"/>
        </w:rPr>
        <w:t>Mikdad</w:t>
      </w:r>
      <w:r w:rsidR="00043245" w:rsidRPr="00AF2B66">
        <w:rPr>
          <w:rFonts w:cs="AdvOT863180fb"/>
          <w:sz w:val="24"/>
          <w:szCs w:val="24"/>
          <w:lang w:val="en-IN"/>
        </w:rPr>
        <w:t>, A</w:t>
      </w:r>
      <w:r w:rsidRPr="00AF2B66">
        <w:rPr>
          <w:rFonts w:cs="AdvOT863180fb"/>
          <w:sz w:val="24"/>
          <w:szCs w:val="24"/>
          <w:lang w:val="en-IN"/>
        </w:rPr>
        <w:t xml:space="preserve">. </w:t>
      </w:r>
      <w:r w:rsidR="00043245" w:rsidRPr="00AF2B66">
        <w:rPr>
          <w:rFonts w:cs="AdvOT863180fb"/>
          <w:sz w:val="24"/>
          <w:szCs w:val="24"/>
          <w:lang w:val="en-IN"/>
        </w:rPr>
        <w:t>2010.</w:t>
      </w:r>
      <w:proofErr w:type="gramEnd"/>
      <w:r w:rsidR="00043245" w:rsidRPr="00AF2B66">
        <w:rPr>
          <w:rFonts w:cs="AdvOT863180fb"/>
          <w:sz w:val="24"/>
          <w:szCs w:val="24"/>
          <w:lang w:val="en-IN"/>
        </w:rPr>
        <w:t xml:space="preserve"> </w:t>
      </w:r>
      <w:proofErr w:type="gramStart"/>
      <w:r w:rsidRPr="00AF2B66">
        <w:rPr>
          <w:rFonts w:cs="AdvOT863180fb"/>
          <w:sz w:val="24"/>
          <w:szCs w:val="24"/>
          <w:lang w:val="en-IN"/>
        </w:rPr>
        <w:t>New chronometric data from Ifri n</w:t>
      </w:r>
      <w:r w:rsidRPr="00AF2B66">
        <w:rPr>
          <w:rFonts w:cs="AdvOT863180fb+20"/>
          <w:sz w:val="24"/>
          <w:szCs w:val="24"/>
          <w:lang w:val="en-IN"/>
        </w:rPr>
        <w:t>’</w:t>
      </w:r>
      <w:r w:rsidRPr="00AF2B66">
        <w:rPr>
          <w:rFonts w:cs="AdvOT863180fb"/>
          <w:sz w:val="24"/>
          <w:szCs w:val="24"/>
          <w:lang w:val="en-IN"/>
        </w:rPr>
        <w:t>Ammar (Morocco) and the chronostratigraphy</w:t>
      </w:r>
      <w:r w:rsidR="00043245" w:rsidRPr="00AF2B66">
        <w:rPr>
          <w:rFonts w:cs="AdvOT863180fb"/>
          <w:sz w:val="24"/>
          <w:szCs w:val="24"/>
          <w:lang w:val="en-IN"/>
        </w:rPr>
        <w:t xml:space="preserve"> </w:t>
      </w:r>
      <w:r w:rsidRPr="00AF2B66">
        <w:rPr>
          <w:rFonts w:cs="AdvOT863180fb"/>
          <w:sz w:val="24"/>
          <w:szCs w:val="24"/>
          <w:lang w:val="en-IN"/>
        </w:rPr>
        <w:t>of the Middle Palaeolithic in the</w:t>
      </w:r>
      <w:r w:rsidR="00043245" w:rsidRPr="00AF2B66">
        <w:rPr>
          <w:rFonts w:cs="AdvOT863180fb"/>
          <w:sz w:val="24"/>
          <w:szCs w:val="24"/>
          <w:lang w:val="en-IN"/>
        </w:rPr>
        <w:t xml:space="preserve"> </w:t>
      </w:r>
      <w:r w:rsidRPr="00AF2B66">
        <w:rPr>
          <w:rFonts w:cs="AdvOT863180fb"/>
          <w:sz w:val="24"/>
          <w:szCs w:val="24"/>
          <w:lang w:val="en-IN"/>
        </w:rPr>
        <w:t>Western Maghreb.</w:t>
      </w:r>
      <w:proofErr w:type="gramEnd"/>
      <w:r w:rsidRPr="00AF2B66">
        <w:rPr>
          <w:rFonts w:cs="AdvOT863180fb"/>
          <w:sz w:val="24"/>
          <w:szCs w:val="24"/>
          <w:lang w:val="en-IN"/>
        </w:rPr>
        <w:t xml:space="preserve"> Journal of Human Evolution 59</w:t>
      </w:r>
      <w:r w:rsidR="00043245" w:rsidRPr="00AF2B66">
        <w:rPr>
          <w:rFonts w:cs="AdvOT863180fb"/>
          <w:sz w:val="24"/>
          <w:szCs w:val="24"/>
          <w:lang w:val="en-IN"/>
        </w:rPr>
        <w:t xml:space="preserve">, </w:t>
      </w:r>
      <w:r w:rsidRPr="00AF2B66">
        <w:rPr>
          <w:rFonts w:cs="AdvOT863180fb"/>
          <w:sz w:val="24"/>
          <w:szCs w:val="24"/>
          <w:lang w:val="en-IN"/>
        </w:rPr>
        <w:t>672</w:t>
      </w:r>
      <w:r w:rsidR="00043245" w:rsidRPr="00AF2B66">
        <w:rPr>
          <w:rFonts w:cs="AdvPS44A44B"/>
          <w:sz w:val="24"/>
          <w:szCs w:val="24"/>
          <w:lang w:val="en-IN"/>
        </w:rPr>
        <w:t>-</w:t>
      </w:r>
      <w:r w:rsidRPr="00AF2B66">
        <w:rPr>
          <w:rFonts w:cs="AdvOT863180fb"/>
          <w:sz w:val="24"/>
          <w:szCs w:val="24"/>
          <w:lang w:val="en-IN"/>
        </w:rPr>
        <w:t>679</w:t>
      </w:r>
      <w:r w:rsidR="00043245" w:rsidRPr="00AF2B66">
        <w:rPr>
          <w:rFonts w:cs="AdvOT863180fb"/>
          <w:sz w:val="24"/>
          <w:szCs w:val="24"/>
          <w:lang w:val="en-IN"/>
        </w:rPr>
        <w:t>.</w:t>
      </w:r>
    </w:p>
    <w:p w:rsidR="00043245" w:rsidRPr="00AF2B66" w:rsidRDefault="00043245" w:rsidP="00043245">
      <w:pPr>
        <w:autoSpaceDE w:val="0"/>
        <w:autoSpaceDN w:val="0"/>
        <w:adjustRightInd w:val="0"/>
        <w:spacing w:after="0" w:line="240" w:lineRule="auto"/>
        <w:rPr>
          <w:rFonts w:cs="AdvOT863180fb"/>
          <w:sz w:val="24"/>
          <w:szCs w:val="24"/>
          <w:lang w:val="en-IN"/>
        </w:rPr>
      </w:pPr>
    </w:p>
    <w:p w:rsidR="00B21833" w:rsidRPr="00AF2B66" w:rsidRDefault="00B21833" w:rsidP="00043245">
      <w:pPr>
        <w:autoSpaceDE w:val="0"/>
        <w:autoSpaceDN w:val="0"/>
        <w:adjustRightInd w:val="0"/>
        <w:spacing w:after="0" w:line="240" w:lineRule="auto"/>
        <w:rPr>
          <w:rFonts w:cs="AdvOT863180fb"/>
          <w:sz w:val="24"/>
          <w:szCs w:val="24"/>
          <w:lang w:val="en-IN"/>
        </w:rPr>
      </w:pPr>
      <w:proofErr w:type="gramStart"/>
      <w:r w:rsidRPr="00AF2B66">
        <w:rPr>
          <w:rFonts w:cs="AdvOT863180fb"/>
          <w:sz w:val="24"/>
          <w:szCs w:val="24"/>
          <w:lang w:val="en-IN"/>
        </w:rPr>
        <w:t>Rixhon, G., Briant, R., Cordier, S., Duval, M., Jones, A., Scholz, D., 201</w:t>
      </w:r>
      <w:r w:rsidR="00BF750E" w:rsidRPr="00AF2B66">
        <w:rPr>
          <w:rFonts w:cs="AdvOT863180fb"/>
          <w:sz w:val="24"/>
          <w:szCs w:val="24"/>
          <w:lang w:val="en-IN"/>
        </w:rPr>
        <w:t>7/this issue</w:t>
      </w:r>
      <w:r w:rsidRPr="00AF2B66">
        <w:rPr>
          <w:rFonts w:cs="AdvOT863180fb"/>
          <w:sz w:val="24"/>
          <w:szCs w:val="24"/>
          <w:lang w:val="en-IN"/>
        </w:rPr>
        <w:t>.</w:t>
      </w:r>
      <w:proofErr w:type="gramEnd"/>
      <w:r w:rsidRPr="00AF2B66">
        <w:rPr>
          <w:rFonts w:cs="AdvOT863180fb"/>
          <w:sz w:val="24"/>
          <w:szCs w:val="24"/>
          <w:lang w:val="en-IN"/>
        </w:rPr>
        <w:t xml:space="preserve"> </w:t>
      </w:r>
      <w:proofErr w:type="gramStart"/>
      <w:r w:rsidRPr="00AF2B66">
        <w:rPr>
          <w:rFonts w:cs="AdvOT863180fb"/>
          <w:sz w:val="24"/>
          <w:szCs w:val="24"/>
          <w:lang w:val="en-IN"/>
        </w:rPr>
        <w:t>Revealing the pace of river landscape evolution during the Quaternary: recent developments in numerical dating methods.</w:t>
      </w:r>
      <w:proofErr w:type="gramEnd"/>
      <w:r w:rsidRPr="00AF2B66">
        <w:rPr>
          <w:rFonts w:cs="AdvOT863180fb"/>
          <w:sz w:val="24"/>
          <w:szCs w:val="24"/>
          <w:lang w:val="en-IN"/>
        </w:rPr>
        <w:t xml:space="preserve"> </w:t>
      </w:r>
      <w:proofErr w:type="gramStart"/>
      <w:r w:rsidRPr="00AF2B66">
        <w:rPr>
          <w:rFonts w:cs="AdvOT863180fb"/>
          <w:sz w:val="24"/>
          <w:szCs w:val="24"/>
          <w:lang w:val="en-IN"/>
        </w:rPr>
        <w:t>Quat.</w:t>
      </w:r>
      <w:proofErr w:type="gramEnd"/>
      <w:r w:rsidRPr="00AF2B66">
        <w:rPr>
          <w:rFonts w:cs="AdvOT863180fb"/>
          <w:sz w:val="24"/>
          <w:szCs w:val="24"/>
          <w:lang w:val="en-IN"/>
        </w:rPr>
        <w:t xml:space="preserve"> Sci. Rev., this issue.</w:t>
      </w:r>
    </w:p>
    <w:p w:rsidR="00B21833" w:rsidRPr="00AF2B66" w:rsidRDefault="00B21833" w:rsidP="00043245">
      <w:pPr>
        <w:autoSpaceDE w:val="0"/>
        <w:autoSpaceDN w:val="0"/>
        <w:adjustRightInd w:val="0"/>
        <w:spacing w:after="0" w:line="240" w:lineRule="auto"/>
        <w:rPr>
          <w:rFonts w:cs="AdvOT863180fb"/>
          <w:sz w:val="24"/>
          <w:szCs w:val="24"/>
          <w:lang w:val="en-IN"/>
        </w:rPr>
      </w:pPr>
    </w:p>
    <w:p w:rsidR="005E2033" w:rsidRPr="00AF2B66" w:rsidRDefault="005E2033" w:rsidP="00914B8A">
      <w:pPr>
        <w:rPr>
          <w:sz w:val="24"/>
          <w:szCs w:val="24"/>
        </w:rPr>
      </w:pPr>
      <w:r w:rsidRPr="00AF2B66">
        <w:rPr>
          <w:sz w:val="24"/>
          <w:szCs w:val="24"/>
        </w:rPr>
        <w:t xml:space="preserve">Roberts, M.B., Parfitt, S.A., 1999. </w:t>
      </w:r>
      <w:proofErr w:type="gramStart"/>
      <w:r w:rsidRPr="00AF2B66">
        <w:rPr>
          <w:sz w:val="24"/>
          <w:szCs w:val="24"/>
        </w:rPr>
        <w:t>Boxgrove.</w:t>
      </w:r>
      <w:proofErr w:type="gramEnd"/>
      <w:r w:rsidRPr="00AF2B66">
        <w:rPr>
          <w:sz w:val="24"/>
          <w:szCs w:val="24"/>
        </w:rPr>
        <w:t xml:space="preserve"> </w:t>
      </w:r>
      <w:proofErr w:type="gramStart"/>
      <w:r w:rsidRPr="00AF2B66">
        <w:rPr>
          <w:sz w:val="24"/>
          <w:szCs w:val="24"/>
        </w:rPr>
        <w:t>A Middle Pleistocene hominid site at Eartham Quarry, Boxgrove, West Sussex.</w:t>
      </w:r>
      <w:proofErr w:type="gramEnd"/>
      <w:r w:rsidRPr="00AF2B66">
        <w:rPr>
          <w:sz w:val="24"/>
          <w:szCs w:val="24"/>
        </w:rPr>
        <w:t xml:space="preserve"> Archaeological Report 17, English Heritage, London, 456pp.</w:t>
      </w:r>
    </w:p>
    <w:p w:rsidR="00301558" w:rsidRPr="00AF2B66" w:rsidRDefault="00301558" w:rsidP="00301558">
      <w:pPr>
        <w:rPr>
          <w:sz w:val="24"/>
          <w:szCs w:val="24"/>
        </w:rPr>
      </w:pPr>
      <w:proofErr w:type="gramStart"/>
      <w:r w:rsidRPr="00AF2B66">
        <w:rPr>
          <w:sz w:val="24"/>
          <w:szCs w:val="24"/>
        </w:rPr>
        <w:t>Roe, D.A., 1968a.</w:t>
      </w:r>
      <w:proofErr w:type="gramEnd"/>
      <w:r w:rsidRPr="00AF2B66">
        <w:rPr>
          <w:sz w:val="24"/>
          <w:szCs w:val="24"/>
        </w:rPr>
        <w:t xml:space="preserve"> </w:t>
      </w:r>
      <w:proofErr w:type="gramStart"/>
      <w:r w:rsidRPr="00AF2B66">
        <w:rPr>
          <w:sz w:val="24"/>
          <w:szCs w:val="24"/>
        </w:rPr>
        <w:t>A Gazeteer of British Lower and Middle Palaeolithic Sites.</w:t>
      </w:r>
      <w:proofErr w:type="gramEnd"/>
      <w:r w:rsidRPr="00AF2B66">
        <w:rPr>
          <w:sz w:val="24"/>
          <w:szCs w:val="24"/>
        </w:rPr>
        <w:t xml:space="preserve"> Council for British Archaeology, Research Report No 8: London.</w:t>
      </w:r>
    </w:p>
    <w:p w:rsidR="00914B8A" w:rsidRPr="00AF2B66" w:rsidRDefault="00914B8A" w:rsidP="00914B8A">
      <w:pPr>
        <w:rPr>
          <w:sz w:val="24"/>
          <w:szCs w:val="24"/>
        </w:rPr>
      </w:pPr>
      <w:proofErr w:type="gramStart"/>
      <w:r w:rsidRPr="00AF2B66">
        <w:rPr>
          <w:sz w:val="24"/>
          <w:szCs w:val="24"/>
        </w:rPr>
        <w:t>Roe, D.A., 1968</w:t>
      </w:r>
      <w:r w:rsidR="00301558" w:rsidRPr="00AF2B66">
        <w:rPr>
          <w:sz w:val="24"/>
          <w:szCs w:val="24"/>
        </w:rPr>
        <w:t>b</w:t>
      </w:r>
      <w:r w:rsidRPr="00AF2B66">
        <w:rPr>
          <w:sz w:val="24"/>
          <w:szCs w:val="24"/>
        </w:rPr>
        <w:t>.</w:t>
      </w:r>
      <w:proofErr w:type="gramEnd"/>
      <w:r w:rsidRPr="00AF2B66">
        <w:rPr>
          <w:sz w:val="24"/>
          <w:szCs w:val="24"/>
        </w:rPr>
        <w:t xml:space="preserve"> British Lower and Middle Palaeolithic hand axe groups. Proceedings of the Prehistoric Society 34, 1–82.</w:t>
      </w:r>
    </w:p>
    <w:p w:rsidR="00301558" w:rsidRPr="00AF2B66" w:rsidRDefault="00301558" w:rsidP="00301558">
      <w:pPr>
        <w:rPr>
          <w:sz w:val="24"/>
          <w:szCs w:val="24"/>
        </w:rPr>
      </w:pPr>
      <w:proofErr w:type="gramStart"/>
      <w:r w:rsidRPr="00AF2B66">
        <w:rPr>
          <w:sz w:val="24"/>
          <w:szCs w:val="24"/>
        </w:rPr>
        <w:t>Roe, D.A., 1981.</w:t>
      </w:r>
      <w:proofErr w:type="gramEnd"/>
      <w:r w:rsidRPr="00AF2B66">
        <w:rPr>
          <w:sz w:val="24"/>
          <w:szCs w:val="24"/>
        </w:rPr>
        <w:t xml:space="preserve"> </w:t>
      </w:r>
      <w:proofErr w:type="gramStart"/>
      <w:r w:rsidRPr="00AF2B66">
        <w:rPr>
          <w:sz w:val="24"/>
          <w:szCs w:val="24"/>
        </w:rPr>
        <w:t>The Lower and Middle Palaeolithic Periods in Britain.</w:t>
      </w:r>
      <w:proofErr w:type="gramEnd"/>
      <w:r w:rsidRPr="00AF2B66">
        <w:rPr>
          <w:sz w:val="24"/>
          <w:szCs w:val="24"/>
        </w:rPr>
        <w:t xml:space="preserve"> Routledge and Kegan Paul, London.</w:t>
      </w:r>
    </w:p>
    <w:p w:rsidR="00D56EFA" w:rsidRPr="00AF2B66" w:rsidRDefault="00D56EFA" w:rsidP="00D56EFA">
      <w:pPr>
        <w:rPr>
          <w:sz w:val="24"/>
          <w:szCs w:val="24"/>
        </w:rPr>
      </w:pPr>
      <w:r w:rsidRPr="00AF2B66">
        <w:rPr>
          <w:sz w:val="24"/>
          <w:szCs w:val="24"/>
        </w:rPr>
        <w:t xml:space="preserve">Ronen, A., Burdukiewicz, J.M., Laukhin, S.A., </w:t>
      </w:r>
      <w:proofErr w:type="gramStart"/>
      <w:r w:rsidRPr="00AF2B66">
        <w:rPr>
          <w:sz w:val="24"/>
          <w:szCs w:val="24"/>
        </w:rPr>
        <w:t>Winter</w:t>
      </w:r>
      <w:proofErr w:type="gramEnd"/>
      <w:r w:rsidRPr="00AF2B66">
        <w:rPr>
          <w:sz w:val="24"/>
          <w:szCs w:val="24"/>
        </w:rPr>
        <w:t>, Y., Tsatskin, A., Dayan, T., Kulikov, O.A., Vlasov, V.K., Semenov, V.V., 1998. The Lower Paleolithic site Bitzat Ruhama in the northern Negev. Archaeologisches Korrespondenzblatt 28, 163–173.</w:t>
      </w:r>
    </w:p>
    <w:p w:rsidR="00A5288B" w:rsidRPr="00AF2B66" w:rsidRDefault="00A5288B" w:rsidP="00A5288B">
      <w:pPr>
        <w:rPr>
          <w:sz w:val="24"/>
          <w:szCs w:val="24"/>
        </w:rPr>
      </w:pPr>
      <w:r w:rsidRPr="00AF2B66">
        <w:rPr>
          <w:sz w:val="24"/>
          <w:szCs w:val="24"/>
        </w:rPr>
        <w:t>Roquero, E., Silva, P.G., Zazo, C., Goy, J.L., Masana, J., 2015a. Soil evolution indices in fluvial 896 terrace chronosequences of Central Spain (Tagus and Duero fluvial basins). Quaternary International 376, 101–113.</w:t>
      </w:r>
    </w:p>
    <w:p w:rsidR="00A5288B" w:rsidRPr="00AF2B66" w:rsidRDefault="00A5288B" w:rsidP="00A5288B">
      <w:pPr>
        <w:rPr>
          <w:sz w:val="24"/>
          <w:szCs w:val="24"/>
        </w:rPr>
      </w:pPr>
      <w:proofErr w:type="gramStart"/>
      <w:r w:rsidRPr="00AF2B66">
        <w:rPr>
          <w:sz w:val="24"/>
          <w:szCs w:val="24"/>
        </w:rPr>
        <w:t>Roquero, E., Silva, P.G., López Recio, M., Tapias, F., Cunha, P.P., Morín, J., Alcaraz-Castaño, M., Carrobles, J., Murray, A.S., Buylaert, J.P., 2015b.</w:t>
      </w:r>
      <w:proofErr w:type="gramEnd"/>
      <w:r w:rsidRPr="00AF2B66">
        <w:rPr>
          <w:sz w:val="24"/>
          <w:szCs w:val="24"/>
        </w:rPr>
        <w:t xml:space="preserve"> Geocronología de las terrazas de Pleistoceno Medio y Superior </w:t>
      </w:r>
      <w:proofErr w:type="gramStart"/>
      <w:r w:rsidRPr="00AF2B66">
        <w:rPr>
          <w:sz w:val="24"/>
          <w:szCs w:val="24"/>
        </w:rPr>
        <w:t>del</w:t>
      </w:r>
      <w:proofErr w:type="gramEnd"/>
      <w:r w:rsidRPr="00AF2B66">
        <w:rPr>
          <w:sz w:val="24"/>
          <w:szCs w:val="24"/>
        </w:rPr>
        <w:t xml:space="preserve"> valle del Tajo en Toledo (España). In: Galve, J.P., Azañon, J.M., Pérez Peña J.V., Ruano, P. (Eds.), Una vision global </w:t>
      </w:r>
      <w:proofErr w:type="gramStart"/>
      <w:r w:rsidRPr="00AF2B66">
        <w:rPr>
          <w:sz w:val="24"/>
          <w:szCs w:val="24"/>
        </w:rPr>
        <w:t>del</w:t>
      </w:r>
      <w:proofErr w:type="gramEnd"/>
      <w:r w:rsidRPr="00AF2B66">
        <w:rPr>
          <w:sz w:val="24"/>
          <w:szCs w:val="24"/>
        </w:rPr>
        <w:t xml:space="preserve"> Cuaternario. El hombre </w:t>
      </w:r>
      <w:proofErr w:type="gramStart"/>
      <w:r w:rsidRPr="00AF2B66">
        <w:rPr>
          <w:sz w:val="24"/>
          <w:szCs w:val="24"/>
        </w:rPr>
        <w:t>como</w:t>
      </w:r>
      <w:proofErr w:type="gramEnd"/>
      <w:r w:rsidRPr="00AF2B66">
        <w:rPr>
          <w:sz w:val="24"/>
          <w:szCs w:val="24"/>
        </w:rPr>
        <w:t xml:space="preserve"> condicionante de processos geológicos. </w:t>
      </w:r>
      <w:proofErr w:type="gramStart"/>
      <w:r w:rsidRPr="00AF2B66">
        <w:rPr>
          <w:sz w:val="24"/>
          <w:szCs w:val="24"/>
        </w:rPr>
        <w:t>XIV Reunión Nacional de Cuaternario, Granada, pp. 8–12.</w:t>
      </w:r>
      <w:proofErr w:type="gramEnd"/>
    </w:p>
    <w:p w:rsidR="00B21168" w:rsidRPr="00AF2B66" w:rsidRDefault="00B21168" w:rsidP="00B21168">
      <w:pPr>
        <w:rPr>
          <w:sz w:val="24"/>
          <w:szCs w:val="24"/>
        </w:rPr>
      </w:pPr>
      <w:r w:rsidRPr="00AF2B66">
        <w:rPr>
          <w:sz w:val="24"/>
          <w:szCs w:val="24"/>
        </w:rPr>
        <w:t xml:space="preserve">Rose, J.I., Petraglia, M.D., 2009. </w:t>
      </w:r>
      <w:proofErr w:type="gramStart"/>
      <w:r w:rsidRPr="00AF2B66">
        <w:rPr>
          <w:sz w:val="24"/>
          <w:szCs w:val="24"/>
        </w:rPr>
        <w:t>Tracking the origin and evolution of human populations in Arabia.</w:t>
      </w:r>
      <w:proofErr w:type="gramEnd"/>
      <w:r w:rsidRPr="00AF2B66">
        <w:rPr>
          <w:sz w:val="24"/>
          <w:szCs w:val="24"/>
        </w:rPr>
        <w:t xml:space="preserve"> In: Petraglia, M.D., Rose, J.I. (Eds.), </w:t>
      </w:r>
      <w:proofErr w:type="gramStart"/>
      <w:r w:rsidRPr="00AF2B66">
        <w:rPr>
          <w:sz w:val="24"/>
          <w:szCs w:val="24"/>
        </w:rPr>
        <w:t>The</w:t>
      </w:r>
      <w:proofErr w:type="gramEnd"/>
      <w:r w:rsidRPr="00AF2B66">
        <w:rPr>
          <w:sz w:val="24"/>
          <w:szCs w:val="24"/>
        </w:rPr>
        <w:t xml:space="preserve"> Evolution of Human Populations in Arabia. Springer, Dordrecht, pp. 1–12.</w:t>
      </w:r>
    </w:p>
    <w:p w:rsidR="00B21168" w:rsidRPr="00AF2B66" w:rsidRDefault="00B21168" w:rsidP="00B21168">
      <w:pPr>
        <w:rPr>
          <w:sz w:val="24"/>
          <w:szCs w:val="24"/>
        </w:rPr>
      </w:pPr>
      <w:r w:rsidRPr="00AF2B66">
        <w:rPr>
          <w:sz w:val="24"/>
          <w:szCs w:val="24"/>
        </w:rPr>
        <w:t>Rose, J.I., Usik, V.I., Marks, A.E., Hilbert, Y.H., Galletti, C.S., Parton, A., Geiling, J.M., Černý, V., Morley, M.W., Roberts, R.G., 2011. The Nubian Complex of Dhofar, Oman: An African Middle Stone Age Industry in Southern Arabia. PLoS One 6, e28239.</w:t>
      </w:r>
    </w:p>
    <w:p w:rsidR="00B21168" w:rsidRPr="00AF2B66" w:rsidRDefault="00B21168" w:rsidP="00B21168">
      <w:pPr>
        <w:rPr>
          <w:sz w:val="24"/>
          <w:szCs w:val="24"/>
          <w:lang w:val="en-US"/>
        </w:rPr>
      </w:pPr>
      <w:proofErr w:type="gramStart"/>
      <w:r w:rsidRPr="00AF2B66">
        <w:rPr>
          <w:sz w:val="24"/>
          <w:szCs w:val="24"/>
          <w:lang w:val="en-US"/>
        </w:rPr>
        <w:lastRenderedPageBreak/>
        <w:t>Rosenberg, T.M., Preusser, F., Fleitmann, D., Schwalb, A., Penkman, K., Schmid, T.W., Al-Shanti, M.A., Kadi, K., Matter, A., 2011.</w:t>
      </w:r>
      <w:proofErr w:type="gramEnd"/>
      <w:r w:rsidRPr="00AF2B66">
        <w:rPr>
          <w:sz w:val="24"/>
          <w:szCs w:val="24"/>
          <w:lang w:val="en-US"/>
        </w:rPr>
        <w:t xml:space="preserve"> Humid periods in southern Arabia: windows of opportunity for modern human dispersal. </w:t>
      </w:r>
      <w:r w:rsidRPr="00AF2B66">
        <w:rPr>
          <w:iCs/>
          <w:sz w:val="24"/>
          <w:szCs w:val="24"/>
          <w:lang w:val="en-US"/>
        </w:rPr>
        <w:t>Geology</w:t>
      </w:r>
      <w:r w:rsidRPr="00AF2B66">
        <w:rPr>
          <w:sz w:val="24"/>
          <w:szCs w:val="24"/>
          <w:lang w:val="en-US"/>
        </w:rPr>
        <w:t xml:space="preserve">, </w:t>
      </w:r>
      <w:r w:rsidRPr="00AF2B66">
        <w:rPr>
          <w:iCs/>
          <w:sz w:val="24"/>
          <w:szCs w:val="24"/>
          <w:lang w:val="en-US"/>
        </w:rPr>
        <w:t>39</w:t>
      </w:r>
      <w:r w:rsidRPr="00AF2B66">
        <w:rPr>
          <w:sz w:val="24"/>
          <w:szCs w:val="24"/>
          <w:lang w:val="en-US"/>
        </w:rPr>
        <w:t>, 1115</w:t>
      </w:r>
      <w:r w:rsidRPr="00AF2B66">
        <w:rPr>
          <w:sz w:val="24"/>
          <w:szCs w:val="24"/>
        </w:rPr>
        <w:t>–</w:t>
      </w:r>
      <w:r w:rsidRPr="00AF2B66">
        <w:rPr>
          <w:sz w:val="24"/>
          <w:szCs w:val="24"/>
          <w:lang w:val="en-US"/>
        </w:rPr>
        <w:t>1118.</w:t>
      </w:r>
    </w:p>
    <w:p w:rsidR="00B21168" w:rsidRPr="00AF2B66" w:rsidRDefault="00B21168" w:rsidP="00B21168">
      <w:pPr>
        <w:rPr>
          <w:sz w:val="24"/>
          <w:szCs w:val="24"/>
          <w:lang w:val="en-US"/>
        </w:rPr>
      </w:pPr>
      <w:proofErr w:type="gramStart"/>
      <w:r w:rsidRPr="00AF2B66">
        <w:rPr>
          <w:sz w:val="24"/>
          <w:szCs w:val="24"/>
          <w:lang w:val="en-US"/>
        </w:rPr>
        <w:t>Rosenberg, T.M., Preusser, F., Risberg, J., Plikk, A., Kadi, K.A., Matter, A., Fleitmann, D., 2013.</w:t>
      </w:r>
      <w:proofErr w:type="gramEnd"/>
      <w:r w:rsidRPr="00AF2B66">
        <w:rPr>
          <w:sz w:val="24"/>
          <w:szCs w:val="24"/>
          <w:lang w:val="en-US"/>
        </w:rPr>
        <w:t xml:space="preserve"> Middle and Late Pleistocene humid periods recorded in palaeolake deposits of the Nafud desert, Saudi Arabia. </w:t>
      </w:r>
      <w:r w:rsidRPr="00AF2B66">
        <w:rPr>
          <w:iCs/>
          <w:sz w:val="24"/>
          <w:szCs w:val="24"/>
          <w:lang w:val="en-US"/>
        </w:rPr>
        <w:t>Quaternary Science Reviews</w:t>
      </w:r>
      <w:r w:rsidRPr="00AF2B66">
        <w:rPr>
          <w:sz w:val="24"/>
          <w:szCs w:val="24"/>
          <w:lang w:val="en-US"/>
        </w:rPr>
        <w:t xml:space="preserve"> </w:t>
      </w:r>
      <w:r w:rsidRPr="00AF2B66">
        <w:rPr>
          <w:iCs/>
          <w:sz w:val="24"/>
          <w:szCs w:val="24"/>
          <w:lang w:val="en-US"/>
        </w:rPr>
        <w:t>70</w:t>
      </w:r>
      <w:r w:rsidRPr="00AF2B66">
        <w:rPr>
          <w:sz w:val="24"/>
          <w:szCs w:val="24"/>
          <w:lang w:val="en-US"/>
        </w:rPr>
        <w:t>, 109</w:t>
      </w:r>
      <w:r w:rsidRPr="00AF2B66">
        <w:rPr>
          <w:sz w:val="24"/>
          <w:szCs w:val="24"/>
        </w:rPr>
        <w:t>–</w:t>
      </w:r>
      <w:r w:rsidRPr="00AF2B66">
        <w:rPr>
          <w:sz w:val="24"/>
          <w:szCs w:val="24"/>
          <w:lang w:val="en-US"/>
        </w:rPr>
        <w:t>123.</w:t>
      </w:r>
    </w:p>
    <w:p w:rsidR="00A5288B" w:rsidRPr="00AF2B66" w:rsidRDefault="00A5288B" w:rsidP="00B21168">
      <w:pPr>
        <w:rPr>
          <w:sz w:val="24"/>
          <w:szCs w:val="24"/>
        </w:rPr>
      </w:pPr>
      <w:proofErr w:type="gramStart"/>
      <w:r w:rsidRPr="00AF2B66">
        <w:rPr>
          <w:sz w:val="24"/>
          <w:szCs w:val="24"/>
        </w:rPr>
        <w:t>Rosina, P., Voinchet, P., Bahain, J.-J., Cristováo, J., Falguéres, C., 2014.</w:t>
      </w:r>
      <w:proofErr w:type="gramEnd"/>
      <w:r w:rsidRPr="00AF2B66">
        <w:rPr>
          <w:sz w:val="24"/>
          <w:szCs w:val="24"/>
        </w:rPr>
        <w:t xml:space="preserve"> </w:t>
      </w:r>
      <w:proofErr w:type="gramStart"/>
      <w:r w:rsidRPr="00AF2B66">
        <w:rPr>
          <w:sz w:val="24"/>
          <w:szCs w:val="24"/>
        </w:rPr>
        <w:t>Dating the onset of Lower Tagus River terrace formation using electron spin resonance.</w:t>
      </w:r>
      <w:proofErr w:type="gramEnd"/>
      <w:r w:rsidRPr="00AF2B66">
        <w:rPr>
          <w:sz w:val="24"/>
          <w:szCs w:val="24"/>
        </w:rPr>
        <w:t xml:space="preserve"> Journal of Quaternary Science 29, 153–162.</w:t>
      </w:r>
    </w:p>
    <w:p w:rsidR="00234E0E" w:rsidRPr="00AF2B66" w:rsidRDefault="00234E0E" w:rsidP="00234E0E">
      <w:pPr>
        <w:rPr>
          <w:sz w:val="24"/>
          <w:szCs w:val="24"/>
        </w:rPr>
      </w:pPr>
      <w:proofErr w:type="gramStart"/>
      <w:r w:rsidRPr="00AF2B66">
        <w:rPr>
          <w:sz w:val="24"/>
          <w:szCs w:val="24"/>
        </w:rPr>
        <w:t>Rossoni-Notter, E., Notter, O., Simone, S., Simon, P., 2015.</w:t>
      </w:r>
      <w:proofErr w:type="gramEnd"/>
      <w:r w:rsidRPr="00AF2B66">
        <w:rPr>
          <w:sz w:val="24"/>
          <w:szCs w:val="24"/>
        </w:rPr>
        <w:t xml:space="preserve"> Acheulean technical behaviors in Aldène cave (Cesseras, Hérault, France). </w:t>
      </w:r>
      <w:proofErr w:type="gramStart"/>
      <w:r w:rsidRPr="00AF2B66">
        <w:rPr>
          <w:sz w:val="24"/>
          <w:szCs w:val="24"/>
        </w:rPr>
        <w:t>Quat.</w:t>
      </w:r>
      <w:proofErr w:type="gramEnd"/>
      <w:r w:rsidRPr="00AF2B66">
        <w:rPr>
          <w:sz w:val="24"/>
          <w:szCs w:val="24"/>
        </w:rPr>
        <w:t xml:space="preserve"> </w:t>
      </w:r>
      <w:proofErr w:type="gramStart"/>
      <w:r w:rsidRPr="00AF2B66">
        <w:rPr>
          <w:sz w:val="24"/>
          <w:szCs w:val="24"/>
        </w:rPr>
        <w:t>Int. -.</w:t>
      </w:r>
      <w:proofErr w:type="gramEnd"/>
      <w:r w:rsidRPr="00AF2B66">
        <w:rPr>
          <w:sz w:val="24"/>
          <w:szCs w:val="24"/>
        </w:rPr>
        <w:t xml:space="preserve"> doi:http://dx.doi.org/10.1016/j.quaint.2015.11.016</w:t>
      </w:r>
    </w:p>
    <w:p w:rsidR="00A5288B" w:rsidRPr="00AF2B66" w:rsidRDefault="00A5288B" w:rsidP="00234E0E">
      <w:pPr>
        <w:rPr>
          <w:sz w:val="24"/>
          <w:szCs w:val="24"/>
        </w:rPr>
      </w:pPr>
      <w:proofErr w:type="gramStart"/>
      <w:r w:rsidRPr="00AF2B66">
        <w:rPr>
          <w:sz w:val="24"/>
          <w:szCs w:val="24"/>
        </w:rPr>
        <w:t>Rubio-Jara, S., Panera, J., Rodríguez de Tembleque, J., Santonja, M., Pérez-González, A., 2016.</w:t>
      </w:r>
      <w:proofErr w:type="gramEnd"/>
      <w:r w:rsidRPr="00AF2B66">
        <w:rPr>
          <w:sz w:val="24"/>
          <w:szCs w:val="24"/>
        </w:rPr>
        <w:t xml:space="preserve"> Large flake Acheulean in the middle of Tagus basin (Spain): Middle stretch of the river Tagus valley and lower stretches of the rivers Jarama and Manzanares valleys. Quaternary international, http://dx.doi.org/10.1016/j.quaint.2015.12.023</w:t>
      </w:r>
    </w:p>
    <w:p w:rsidR="00D5219B" w:rsidRPr="00AF2B66" w:rsidRDefault="00D5219B" w:rsidP="00D5219B">
      <w:pPr>
        <w:autoSpaceDE w:val="0"/>
        <w:autoSpaceDN w:val="0"/>
        <w:adjustRightInd w:val="0"/>
        <w:rPr>
          <w:rFonts w:cs="Calibri"/>
          <w:sz w:val="24"/>
          <w:szCs w:val="24"/>
        </w:rPr>
      </w:pPr>
      <w:r w:rsidRPr="00AF2B66">
        <w:rPr>
          <w:rFonts w:cs="Calibri"/>
          <w:sz w:val="24"/>
          <w:szCs w:val="24"/>
        </w:rPr>
        <w:t xml:space="preserve">Ruebens, K., 2013. Regional behaviour among late Neanderthal groups in </w:t>
      </w:r>
      <w:proofErr w:type="gramStart"/>
      <w:r w:rsidRPr="00AF2B66">
        <w:rPr>
          <w:rFonts w:cs="Calibri"/>
          <w:sz w:val="24"/>
          <w:szCs w:val="24"/>
        </w:rPr>
        <w:t>western</w:t>
      </w:r>
      <w:proofErr w:type="gramEnd"/>
      <w:r w:rsidRPr="00AF2B66">
        <w:rPr>
          <w:rFonts w:cs="Calibri"/>
          <w:sz w:val="24"/>
          <w:szCs w:val="24"/>
        </w:rPr>
        <w:t xml:space="preserve"> Europe: a comparativeassessment of late Middle Palaeolithic bifacial tool variability. Journal of Human Evolution 65, 341–362.</w:t>
      </w:r>
    </w:p>
    <w:p w:rsidR="00D5219B" w:rsidRPr="00AF2B66" w:rsidRDefault="00D5219B" w:rsidP="00D5219B">
      <w:pPr>
        <w:autoSpaceDE w:val="0"/>
        <w:autoSpaceDN w:val="0"/>
        <w:adjustRightInd w:val="0"/>
        <w:rPr>
          <w:sz w:val="24"/>
          <w:szCs w:val="24"/>
        </w:rPr>
      </w:pPr>
      <w:r w:rsidRPr="00AF2B66">
        <w:rPr>
          <w:sz w:val="24"/>
          <w:szCs w:val="24"/>
        </w:rPr>
        <w:t xml:space="preserve">Sangode, S.J., Mishra, S., Naik, S., Deo, S., 2007. Magnetostratigraphy of the Quaternary sediments associated with some Toba Tephra and Acheulian artefact bearing localities in the Western and Central India. </w:t>
      </w:r>
      <w:proofErr w:type="gramStart"/>
      <w:r w:rsidRPr="00AF2B66">
        <w:rPr>
          <w:sz w:val="24"/>
          <w:szCs w:val="24"/>
        </w:rPr>
        <w:t>Gondwana Magazine special volume 10, pp. 111–121.</w:t>
      </w:r>
      <w:proofErr w:type="gramEnd"/>
    </w:p>
    <w:p w:rsidR="007B796E" w:rsidRPr="00AF2B66" w:rsidRDefault="00434B7E" w:rsidP="007B796E">
      <w:pPr>
        <w:rPr>
          <w:sz w:val="24"/>
          <w:szCs w:val="24"/>
        </w:rPr>
      </w:pPr>
      <w:r w:rsidRPr="00AF2B66">
        <w:rPr>
          <w:sz w:val="24"/>
          <w:szCs w:val="24"/>
        </w:rPr>
        <w:t xml:space="preserve">Sanlaville, P., 1977. </w:t>
      </w:r>
      <w:proofErr w:type="gramStart"/>
      <w:r w:rsidRPr="00AF2B66">
        <w:rPr>
          <w:sz w:val="24"/>
          <w:szCs w:val="24"/>
        </w:rPr>
        <w:t>Etude géomorphologique de la region littorale du Liban.</w:t>
      </w:r>
      <w:proofErr w:type="gramEnd"/>
      <w:r w:rsidRPr="00AF2B66">
        <w:rPr>
          <w:sz w:val="24"/>
          <w:szCs w:val="24"/>
        </w:rPr>
        <w:t xml:space="preserve"> </w:t>
      </w:r>
      <w:proofErr w:type="gramStart"/>
      <w:r w:rsidRPr="00AF2B66">
        <w:rPr>
          <w:sz w:val="24"/>
          <w:szCs w:val="24"/>
        </w:rPr>
        <w:t>Beyrouth :</w:t>
      </w:r>
      <w:proofErr w:type="gramEnd"/>
      <w:r w:rsidRPr="00AF2B66">
        <w:rPr>
          <w:sz w:val="24"/>
          <w:szCs w:val="24"/>
        </w:rPr>
        <w:t xml:space="preserve"> </w:t>
      </w:r>
      <w:r w:rsidR="007B796E" w:rsidRPr="00AF2B66">
        <w:rPr>
          <w:sz w:val="24"/>
          <w:szCs w:val="24"/>
        </w:rPr>
        <w:t>Université Libanaise, 2 vol., 859 pp.</w:t>
      </w:r>
    </w:p>
    <w:p w:rsidR="007B796E" w:rsidRPr="00AF2B66" w:rsidRDefault="007B796E" w:rsidP="007B796E">
      <w:pPr>
        <w:rPr>
          <w:sz w:val="24"/>
          <w:szCs w:val="24"/>
        </w:rPr>
      </w:pPr>
      <w:r w:rsidRPr="00AF2B66">
        <w:rPr>
          <w:sz w:val="24"/>
          <w:szCs w:val="24"/>
        </w:rPr>
        <w:t xml:space="preserve">Sanlaville, P., 1979. </w:t>
      </w:r>
      <w:proofErr w:type="gramStart"/>
      <w:r w:rsidRPr="00AF2B66">
        <w:rPr>
          <w:sz w:val="24"/>
          <w:szCs w:val="24"/>
        </w:rPr>
        <w:t>Étude géomorphologique de la basse-vallée du Nahr el Kébir.</w:t>
      </w:r>
      <w:proofErr w:type="gramEnd"/>
      <w:r w:rsidRPr="00AF2B66">
        <w:rPr>
          <w:sz w:val="24"/>
          <w:szCs w:val="24"/>
        </w:rPr>
        <w:t xml:space="preserve"> In: Sanlaville, P. (Ed.) Quaternaire </w:t>
      </w:r>
      <w:proofErr w:type="gramStart"/>
      <w:r w:rsidRPr="00AF2B66">
        <w:rPr>
          <w:sz w:val="24"/>
          <w:szCs w:val="24"/>
        </w:rPr>
        <w:t>et</w:t>
      </w:r>
      <w:proofErr w:type="gramEnd"/>
      <w:r w:rsidRPr="00AF2B66">
        <w:rPr>
          <w:sz w:val="24"/>
          <w:szCs w:val="24"/>
        </w:rPr>
        <w:t xml:space="preserve"> préhistoire du Nahr el Kébir septentrional. Les débuts de l’occupation humaine dans la Syrie du nord </w:t>
      </w:r>
      <w:proofErr w:type="gramStart"/>
      <w:r w:rsidRPr="00AF2B66">
        <w:rPr>
          <w:sz w:val="24"/>
          <w:szCs w:val="24"/>
        </w:rPr>
        <w:t>et</w:t>
      </w:r>
      <w:proofErr w:type="gramEnd"/>
      <w:r w:rsidRPr="00AF2B66">
        <w:rPr>
          <w:sz w:val="24"/>
          <w:szCs w:val="24"/>
        </w:rPr>
        <w:t xml:space="preserve"> au Levant. Collection de la Maison de l’Orient Méditerranéan no. 9, Série Géographique </w:t>
      </w:r>
      <w:proofErr w:type="gramStart"/>
      <w:r w:rsidRPr="00AF2B66">
        <w:rPr>
          <w:sz w:val="24"/>
          <w:szCs w:val="24"/>
        </w:rPr>
        <w:t>et</w:t>
      </w:r>
      <w:proofErr w:type="gramEnd"/>
      <w:r w:rsidRPr="00AF2B66">
        <w:rPr>
          <w:sz w:val="24"/>
          <w:szCs w:val="24"/>
        </w:rPr>
        <w:t xml:space="preserve"> Préhistorique no. 1. CNRS, Paris, 7–28.</w:t>
      </w:r>
    </w:p>
    <w:p w:rsidR="00A37771" w:rsidRPr="00AF2B66" w:rsidRDefault="00A37771" w:rsidP="007B796E">
      <w:pPr>
        <w:rPr>
          <w:sz w:val="24"/>
          <w:szCs w:val="24"/>
        </w:rPr>
      </w:pPr>
      <w:r w:rsidRPr="00AF2B66">
        <w:rPr>
          <w:sz w:val="24"/>
          <w:szCs w:val="24"/>
        </w:rPr>
        <w:t>Sanlaville, P., 2004. Les terraces Pléistocènes de la vallée de l’Euphrate en Syrie et dans l’extr</w:t>
      </w:r>
      <w:r w:rsidR="00ED2647" w:rsidRPr="00AF2B66">
        <w:rPr>
          <w:sz w:val="24"/>
          <w:szCs w:val="24"/>
        </w:rPr>
        <w:t>ê</w:t>
      </w:r>
      <w:r w:rsidRPr="00AF2B66">
        <w:rPr>
          <w:sz w:val="24"/>
          <w:szCs w:val="24"/>
        </w:rPr>
        <w:t>me sud de la Turquie, In: Aurenche, O., Le Mi</w:t>
      </w:r>
      <w:r w:rsidR="00ED2647" w:rsidRPr="00AF2B66">
        <w:rPr>
          <w:sz w:val="24"/>
          <w:szCs w:val="24"/>
        </w:rPr>
        <w:t>è</w:t>
      </w:r>
      <w:r w:rsidRPr="00AF2B66">
        <w:rPr>
          <w:sz w:val="24"/>
          <w:szCs w:val="24"/>
        </w:rPr>
        <w:t>re,</w:t>
      </w:r>
      <w:r w:rsidR="00ED2647" w:rsidRPr="00AF2B66">
        <w:rPr>
          <w:sz w:val="24"/>
          <w:szCs w:val="24"/>
        </w:rPr>
        <w:t xml:space="preserve"> </w:t>
      </w:r>
      <w:r w:rsidRPr="00AF2B66">
        <w:rPr>
          <w:sz w:val="24"/>
          <w:szCs w:val="24"/>
        </w:rPr>
        <w:t>M., Sanlaville, P. (Eds.), From the River to the Sea-The Palaeolithic</w:t>
      </w:r>
      <w:r w:rsidR="00ED2647" w:rsidRPr="00AF2B66">
        <w:rPr>
          <w:sz w:val="24"/>
          <w:szCs w:val="24"/>
        </w:rPr>
        <w:t xml:space="preserve"> </w:t>
      </w:r>
      <w:r w:rsidRPr="00AF2B66">
        <w:rPr>
          <w:sz w:val="24"/>
          <w:szCs w:val="24"/>
        </w:rPr>
        <w:t>and the Neolithic on the Euphrates and in the Northern Levant-</w:t>
      </w:r>
      <w:r w:rsidR="00ED2647" w:rsidRPr="00AF2B66">
        <w:rPr>
          <w:sz w:val="24"/>
          <w:szCs w:val="24"/>
        </w:rPr>
        <w:t xml:space="preserve"> </w:t>
      </w:r>
      <w:r w:rsidRPr="00AF2B66">
        <w:rPr>
          <w:sz w:val="24"/>
          <w:szCs w:val="24"/>
        </w:rPr>
        <w:t>Studies in honour of Lorraine Copeland. British Archaeological</w:t>
      </w:r>
      <w:r w:rsidR="00ED2647" w:rsidRPr="00AF2B66">
        <w:rPr>
          <w:sz w:val="24"/>
          <w:szCs w:val="24"/>
        </w:rPr>
        <w:t xml:space="preserve"> </w:t>
      </w:r>
      <w:r w:rsidRPr="00AF2B66">
        <w:rPr>
          <w:sz w:val="24"/>
          <w:szCs w:val="24"/>
        </w:rPr>
        <w:t>Reports</w:t>
      </w:r>
      <w:r w:rsidR="002B2AB8" w:rsidRPr="00AF2B66">
        <w:rPr>
          <w:sz w:val="24"/>
          <w:szCs w:val="24"/>
        </w:rPr>
        <w:t>,</w:t>
      </w:r>
      <w:r w:rsidRPr="00AF2B66">
        <w:rPr>
          <w:sz w:val="24"/>
          <w:szCs w:val="24"/>
        </w:rPr>
        <w:t xml:space="preserve"> International Series 1263, pp. 115–133.</w:t>
      </w:r>
    </w:p>
    <w:p w:rsidR="003B319C" w:rsidRPr="00AF2B66" w:rsidRDefault="003B319C" w:rsidP="003B319C">
      <w:pPr>
        <w:rPr>
          <w:color w:val="000000" w:themeColor="text1"/>
          <w:sz w:val="24"/>
          <w:szCs w:val="24"/>
        </w:rPr>
      </w:pPr>
      <w:proofErr w:type="gramStart"/>
      <w:r w:rsidRPr="00AF2B66">
        <w:rPr>
          <w:color w:val="000000" w:themeColor="text1"/>
          <w:sz w:val="24"/>
          <w:szCs w:val="24"/>
        </w:rPr>
        <w:t>Santonja, M., Pérez-González, A., 2010.</w:t>
      </w:r>
      <w:proofErr w:type="gramEnd"/>
      <w:r w:rsidRPr="00AF2B66">
        <w:rPr>
          <w:color w:val="000000" w:themeColor="text1"/>
          <w:sz w:val="24"/>
          <w:szCs w:val="24"/>
        </w:rPr>
        <w:t xml:space="preserve"> </w:t>
      </w:r>
      <w:proofErr w:type="gramStart"/>
      <w:r w:rsidRPr="00AF2B66">
        <w:rPr>
          <w:color w:val="000000" w:themeColor="text1"/>
          <w:sz w:val="24"/>
          <w:szCs w:val="24"/>
        </w:rPr>
        <w:t>Mid-Pleistocene Acheulian industrial complex in the Iberian Peninsula.</w:t>
      </w:r>
      <w:proofErr w:type="gramEnd"/>
      <w:r w:rsidRPr="00AF2B66">
        <w:rPr>
          <w:color w:val="000000" w:themeColor="text1"/>
          <w:sz w:val="24"/>
          <w:szCs w:val="24"/>
        </w:rPr>
        <w:t xml:space="preserve"> Quaternary International 223–224, 154–161.</w:t>
      </w:r>
    </w:p>
    <w:p w:rsidR="003B319C" w:rsidRPr="00AF2B66" w:rsidRDefault="003B319C" w:rsidP="003B319C">
      <w:pPr>
        <w:rPr>
          <w:color w:val="000000" w:themeColor="text1"/>
          <w:sz w:val="24"/>
          <w:szCs w:val="24"/>
        </w:rPr>
      </w:pPr>
      <w:proofErr w:type="gramStart"/>
      <w:r w:rsidRPr="00AF2B66">
        <w:rPr>
          <w:color w:val="000000" w:themeColor="text1"/>
          <w:sz w:val="24"/>
          <w:szCs w:val="24"/>
        </w:rPr>
        <w:lastRenderedPageBreak/>
        <w:t>Santonja, M., Pérez-González, A., Panera, J., Rubio-Jara, S., Méndez-Quintas, E., 2016.</w:t>
      </w:r>
      <w:proofErr w:type="gramEnd"/>
      <w:r w:rsidRPr="00AF2B66">
        <w:rPr>
          <w:color w:val="000000" w:themeColor="text1"/>
          <w:sz w:val="24"/>
          <w:szCs w:val="24"/>
        </w:rPr>
        <w:t xml:space="preserve"> </w:t>
      </w:r>
      <w:proofErr w:type="gramStart"/>
      <w:r w:rsidRPr="00AF2B66">
        <w:rPr>
          <w:color w:val="000000" w:themeColor="text1"/>
          <w:sz w:val="24"/>
          <w:szCs w:val="24"/>
        </w:rPr>
        <w:t>The coexistence of Acheulean and Ancient Middle Palaeolithic technocomplexes in the Middle Pleistocene of the Iberian Peninsula.</w:t>
      </w:r>
      <w:proofErr w:type="gramEnd"/>
      <w:r w:rsidRPr="00AF2B66">
        <w:rPr>
          <w:color w:val="000000" w:themeColor="text1"/>
          <w:sz w:val="24"/>
          <w:szCs w:val="24"/>
        </w:rPr>
        <w:t xml:space="preserve"> </w:t>
      </w:r>
      <w:proofErr w:type="gramStart"/>
      <w:r w:rsidRPr="00AF2B66">
        <w:rPr>
          <w:color w:val="000000" w:themeColor="text1"/>
          <w:sz w:val="24"/>
          <w:szCs w:val="24"/>
        </w:rPr>
        <w:t>Quaternary International.</w:t>
      </w:r>
      <w:proofErr w:type="gramEnd"/>
      <w:r w:rsidRPr="00AF2B66">
        <w:rPr>
          <w:color w:val="000000" w:themeColor="text1"/>
          <w:sz w:val="24"/>
          <w:szCs w:val="24"/>
        </w:rPr>
        <w:t xml:space="preserve"> </w:t>
      </w:r>
      <w:proofErr w:type="gramStart"/>
      <w:r w:rsidRPr="00AF2B66">
        <w:rPr>
          <w:color w:val="000000" w:themeColor="text1"/>
          <w:sz w:val="24"/>
          <w:szCs w:val="24"/>
        </w:rPr>
        <w:t>Published online in 2015: http://dx.doi.org/10.1016/j.quaint.2015.04.056.</w:t>
      </w:r>
      <w:proofErr w:type="gramEnd"/>
    </w:p>
    <w:p w:rsidR="00E23A1C" w:rsidRPr="00AF2B66" w:rsidRDefault="00E23A1C" w:rsidP="00E23A1C">
      <w:pPr>
        <w:rPr>
          <w:sz w:val="24"/>
          <w:szCs w:val="24"/>
          <w:lang w:val="en-US"/>
        </w:rPr>
      </w:pPr>
      <w:proofErr w:type="gramStart"/>
      <w:r w:rsidRPr="00AF2B66">
        <w:rPr>
          <w:sz w:val="24"/>
          <w:szCs w:val="24"/>
          <w:lang w:val="en-US"/>
        </w:rPr>
        <w:t>Scerri, E.M., Breeze, P.S., Parton, A., Groucutt, H.S., White, T.S., Stimpson, C., Clark-Balzan, L., Jennings, R., Alsharekh, A., Petraglia, M.D., 2015.</w:t>
      </w:r>
      <w:proofErr w:type="gramEnd"/>
      <w:r w:rsidRPr="00AF2B66">
        <w:rPr>
          <w:sz w:val="24"/>
          <w:szCs w:val="24"/>
          <w:lang w:val="en-US"/>
        </w:rPr>
        <w:t xml:space="preserve"> </w:t>
      </w:r>
      <w:proofErr w:type="gramStart"/>
      <w:r w:rsidRPr="00AF2B66">
        <w:rPr>
          <w:sz w:val="24"/>
          <w:szCs w:val="24"/>
          <w:lang w:val="en-US"/>
        </w:rPr>
        <w:t>Middle to Late Pleistocene human habitation in the western Nefud desert, Saudi Arabia.</w:t>
      </w:r>
      <w:proofErr w:type="gramEnd"/>
      <w:r w:rsidRPr="00AF2B66">
        <w:rPr>
          <w:sz w:val="24"/>
          <w:szCs w:val="24"/>
          <w:lang w:val="en-US"/>
        </w:rPr>
        <w:t xml:space="preserve"> </w:t>
      </w:r>
      <w:r w:rsidRPr="00AF2B66">
        <w:rPr>
          <w:iCs/>
          <w:sz w:val="24"/>
          <w:szCs w:val="24"/>
          <w:lang w:val="en-US"/>
        </w:rPr>
        <w:t>Quaternary International</w:t>
      </w:r>
      <w:r w:rsidRPr="00AF2B66">
        <w:rPr>
          <w:sz w:val="24"/>
          <w:szCs w:val="24"/>
          <w:lang w:val="en-US"/>
        </w:rPr>
        <w:t xml:space="preserve"> </w:t>
      </w:r>
      <w:r w:rsidRPr="00AF2B66">
        <w:rPr>
          <w:iCs/>
          <w:sz w:val="24"/>
          <w:szCs w:val="24"/>
          <w:lang w:val="en-US"/>
        </w:rPr>
        <w:t>382</w:t>
      </w:r>
      <w:r w:rsidRPr="00AF2B66">
        <w:rPr>
          <w:sz w:val="24"/>
          <w:szCs w:val="24"/>
          <w:lang w:val="en-US"/>
        </w:rPr>
        <w:t>, 200</w:t>
      </w:r>
      <w:r w:rsidRPr="00AF2B66">
        <w:rPr>
          <w:sz w:val="24"/>
          <w:szCs w:val="24"/>
        </w:rPr>
        <w:t>–</w:t>
      </w:r>
      <w:r w:rsidRPr="00AF2B66">
        <w:rPr>
          <w:sz w:val="24"/>
          <w:szCs w:val="24"/>
          <w:lang w:val="en-US"/>
        </w:rPr>
        <w:t>214.</w:t>
      </w:r>
    </w:p>
    <w:p w:rsidR="00BF750E" w:rsidRPr="00AF2B66" w:rsidRDefault="00BF750E" w:rsidP="00BF750E">
      <w:pPr>
        <w:rPr>
          <w:sz w:val="24"/>
          <w:szCs w:val="24"/>
        </w:rPr>
      </w:pPr>
      <w:r w:rsidRPr="00AF2B66">
        <w:rPr>
          <w:sz w:val="24"/>
          <w:szCs w:val="24"/>
        </w:rPr>
        <w:t xml:space="preserve">Scerri, E.M.L., Blinkhorn, J., Groucutt, H.S., Niang, K., 2016. </w:t>
      </w:r>
      <w:proofErr w:type="gramStart"/>
      <w:r w:rsidRPr="00AF2B66">
        <w:rPr>
          <w:sz w:val="24"/>
          <w:szCs w:val="24"/>
        </w:rPr>
        <w:t>The Middle Stone archaeology of the Senegal River Valley.</w:t>
      </w:r>
      <w:proofErr w:type="gramEnd"/>
      <w:r w:rsidRPr="00AF2B66">
        <w:rPr>
          <w:sz w:val="24"/>
          <w:szCs w:val="24"/>
        </w:rPr>
        <w:t xml:space="preserve"> Quaternary International 408, 16–32.</w:t>
      </w:r>
    </w:p>
    <w:p w:rsidR="00BF750E" w:rsidRPr="00AF2B66" w:rsidRDefault="00BF750E" w:rsidP="00BF750E">
      <w:pPr>
        <w:rPr>
          <w:sz w:val="24"/>
          <w:szCs w:val="24"/>
        </w:rPr>
      </w:pPr>
      <w:r w:rsidRPr="00AF2B66">
        <w:rPr>
          <w:sz w:val="24"/>
          <w:szCs w:val="24"/>
        </w:rPr>
        <w:t xml:space="preserve">Schick, K.D., 1994. The Movius Line reconsidered: Perspectives on the earlier Paleolithic of eastern Asia. In (Corruccini, R.S., Ciochon, R.L., Eds.) Integrative Paths to the Past: Palaeoanthropological Advances in Honor of F. Clark Howell. </w:t>
      </w:r>
      <w:proofErr w:type="gramStart"/>
      <w:r w:rsidRPr="00AF2B66">
        <w:rPr>
          <w:sz w:val="24"/>
          <w:szCs w:val="24"/>
        </w:rPr>
        <w:t>Paramount Communications, New Jersey, pp.569–596.</w:t>
      </w:r>
      <w:proofErr w:type="gramEnd"/>
    </w:p>
    <w:p w:rsidR="00563D4E" w:rsidRPr="00AF2B66" w:rsidRDefault="00563D4E" w:rsidP="00BF750E">
      <w:pPr>
        <w:rPr>
          <w:sz w:val="24"/>
          <w:szCs w:val="24"/>
        </w:rPr>
      </w:pPr>
      <w:r w:rsidRPr="00AF2B66">
        <w:rPr>
          <w:sz w:val="24"/>
          <w:szCs w:val="24"/>
        </w:rPr>
        <w:t>Schreve, D.C., 2001. Differentiation of the British late Middle Pleistocene interglacials: the evidence from mammalian biostratigraphy. Quaternary Science Reviews 20, 1693–1705.</w:t>
      </w:r>
    </w:p>
    <w:p w:rsidR="008947AA" w:rsidRPr="00AF2B66" w:rsidRDefault="008947AA" w:rsidP="008947AA">
      <w:pPr>
        <w:rPr>
          <w:sz w:val="24"/>
          <w:szCs w:val="24"/>
        </w:rPr>
      </w:pPr>
      <w:r w:rsidRPr="00AF2B66">
        <w:rPr>
          <w:sz w:val="24"/>
          <w:szCs w:val="24"/>
        </w:rPr>
        <w:t>Schreve, D.C., 2012.</w:t>
      </w:r>
      <w:r w:rsidRPr="00AF2B66">
        <w:t xml:space="preserve"> </w:t>
      </w:r>
      <w:r w:rsidRPr="00AF2B66">
        <w:rPr>
          <w:sz w:val="24"/>
          <w:szCs w:val="24"/>
        </w:rPr>
        <w:t>The Reinsdorf Interglacial (Schöningen II) mammalian assemblage in its European context In: Behre, K.-E. (Ed.), Die chronologische Einordnung der pal</w:t>
      </w:r>
      <w:r w:rsidR="00932E67" w:rsidRPr="00AF2B66">
        <w:rPr>
          <w:sz w:val="24"/>
          <w:szCs w:val="24"/>
        </w:rPr>
        <w:t>ä</w:t>
      </w:r>
      <w:r w:rsidRPr="00AF2B66">
        <w:rPr>
          <w:sz w:val="24"/>
          <w:szCs w:val="24"/>
        </w:rPr>
        <w:t xml:space="preserve">olithischen Fundstellen von Schöningen. The chronological setting of the Palaeolithic sites of Schöningen. </w:t>
      </w:r>
      <w:proofErr w:type="gramStart"/>
      <w:r w:rsidRPr="00AF2B66">
        <w:rPr>
          <w:sz w:val="24"/>
          <w:szCs w:val="24"/>
        </w:rPr>
        <w:t>Forschungen zur Urgeschichte im Tagebau von Schöningen 1.</w:t>
      </w:r>
      <w:proofErr w:type="gramEnd"/>
      <w:r w:rsidRPr="00AF2B66">
        <w:rPr>
          <w:sz w:val="24"/>
          <w:szCs w:val="24"/>
        </w:rPr>
        <w:t xml:space="preserve"> RGZM, Mainz, pp. 129–142.</w:t>
      </w:r>
    </w:p>
    <w:p w:rsidR="00AF0E96" w:rsidRPr="00AF2B66" w:rsidRDefault="00AF0E96" w:rsidP="00AF0E96">
      <w:pPr>
        <w:rPr>
          <w:sz w:val="24"/>
          <w:szCs w:val="24"/>
        </w:rPr>
      </w:pPr>
      <w:proofErr w:type="gramStart"/>
      <w:r w:rsidRPr="00AF2B66">
        <w:rPr>
          <w:sz w:val="24"/>
          <w:szCs w:val="24"/>
        </w:rPr>
        <w:t>Schreve, D.C., Bridgland, D.R</w:t>
      </w:r>
      <w:r w:rsidR="009F7916" w:rsidRPr="00AF2B66">
        <w:rPr>
          <w:sz w:val="24"/>
          <w:szCs w:val="24"/>
        </w:rPr>
        <w:t>.</w:t>
      </w:r>
      <w:r w:rsidRPr="00AF2B66">
        <w:rPr>
          <w:sz w:val="24"/>
          <w:szCs w:val="24"/>
        </w:rPr>
        <w:t>, Allen, P., Blackford, J.J., Gleed-Owen, C.P., Griffiths, H.I., Keen, D.H., White, M.J., 2002.</w:t>
      </w:r>
      <w:proofErr w:type="gramEnd"/>
      <w:r w:rsidRPr="00AF2B66">
        <w:rPr>
          <w:sz w:val="24"/>
          <w:szCs w:val="24"/>
        </w:rPr>
        <w:t xml:space="preserve"> </w:t>
      </w:r>
      <w:proofErr w:type="gramStart"/>
      <w:r w:rsidRPr="00AF2B66">
        <w:rPr>
          <w:sz w:val="24"/>
          <w:szCs w:val="24"/>
        </w:rPr>
        <w:t>Sedimentology, palaeontology and archaeology of late Middle Pleistocene River Thames terrace deposits at Purfleet, Essex, UK.</w:t>
      </w:r>
      <w:proofErr w:type="gramEnd"/>
      <w:r w:rsidRPr="00AF2B66">
        <w:rPr>
          <w:sz w:val="24"/>
          <w:szCs w:val="24"/>
        </w:rPr>
        <w:t xml:space="preserve"> Quaternary Science Reviews 21, 1423–1464.</w:t>
      </w:r>
    </w:p>
    <w:p w:rsidR="009F7916" w:rsidRPr="00AF2B66" w:rsidRDefault="009F7916" w:rsidP="009F7916">
      <w:pPr>
        <w:rPr>
          <w:sz w:val="24"/>
          <w:szCs w:val="24"/>
        </w:rPr>
      </w:pPr>
      <w:proofErr w:type="gramStart"/>
      <w:r w:rsidRPr="00AF2B66">
        <w:rPr>
          <w:sz w:val="24"/>
          <w:szCs w:val="24"/>
        </w:rPr>
        <w:t>Schreve, D.C., Moncel, M.-H., Bridgland, D.R., 2015.</w:t>
      </w:r>
      <w:proofErr w:type="gramEnd"/>
      <w:r w:rsidRPr="00AF2B66">
        <w:rPr>
          <w:sz w:val="24"/>
          <w:szCs w:val="24"/>
        </w:rPr>
        <w:t xml:space="preserve"> Editorial: Chronology, palaeoenvironments and subsistence in the Acheulean of </w:t>
      </w:r>
      <w:proofErr w:type="gramStart"/>
      <w:r w:rsidRPr="00AF2B66">
        <w:rPr>
          <w:sz w:val="24"/>
          <w:szCs w:val="24"/>
        </w:rPr>
        <w:t>western</w:t>
      </w:r>
      <w:proofErr w:type="gramEnd"/>
      <w:r w:rsidRPr="00AF2B66">
        <w:rPr>
          <w:sz w:val="24"/>
          <w:szCs w:val="24"/>
        </w:rPr>
        <w:t xml:space="preserve"> Europe. Journal of Quaternary Science 30, 585–592.</w:t>
      </w:r>
    </w:p>
    <w:p w:rsidR="00D5219B" w:rsidRPr="00AF2B66" w:rsidRDefault="00D5219B" w:rsidP="00D5219B">
      <w:pPr>
        <w:autoSpaceDE w:val="0"/>
        <w:autoSpaceDN w:val="0"/>
        <w:adjustRightInd w:val="0"/>
        <w:rPr>
          <w:rFonts w:cs="AdvOT863180fb"/>
          <w:sz w:val="24"/>
          <w:szCs w:val="24"/>
          <w:lang w:val="en-IN"/>
        </w:rPr>
      </w:pPr>
      <w:proofErr w:type="gramStart"/>
      <w:r w:rsidRPr="00AF2B66">
        <w:rPr>
          <w:sz w:val="24"/>
          <w:szCs w:val="24"/>
        </w:rPr>
        <w:t>Schr</w:t>
      </w:r>
      <w:r w:rsidR="00A2047A" w:rsidRPr="00AF2B66">
        <w:rPr>
          <w:sz w:val="24"/>
          <w:szCs w:val="24"/>
        </w:rPr>
        <w:t>ø</w:t>
      </w:r>
      <w:r w:rsidRPr="00AF2B66">
        <w:rPr>
          <w:sz w:val="24"/>
          <w:szCs w:val="24"/>
        </w:rPr>
        <w:t>der, N., Jensen, G.M., Limborg, M., 2012.</w:t>
      </w:r>
      <w:proofErr w:type="gramEnd"/>
      <w:r w:rsidRPr="00AF2B66">
        <w:rPr>
          <w:sz w:val="24"/>
          <w:szCs w:val="24"/>
        </w:rPr>
        <w:t xml:space="preserve"> </w:t>
      </w:r>
      <w:r w:rsidRPr="00AF2B66">
        <w:rPr>
          <w:rFonts w:cs="AdvOT863180fb"/>
          <w:sz w:val="24"/>
          <w:szCs w:val="24"/>
          <w:lang w:val="en-IN"/>
        </w:rPr>
        <w:t>Groundwater spring deposits as proxy for interstadials in the Levant: the chronology and climate history of the Palaeolithic cultures from Yabroud (Syria). Quaternary International 257, 27</w:t>
      </w:r>
      <w:r w:rsidRPr="00AF2B66">
        <w:rPr>
          <w:sz w:val="24"/>
          <w:szCs w:val="24"/>
        </w:rPr>
        <w:t>–</w:t>
      </w:r>
      <w:r w:rsidRPr="00AF2B66">
        <w:rPr>
          <w:rFonts w:cs="AdvOT863180fb"/>
          <w:sz w:val="24"/>
          <w:szCs w:val="24"/>
          <w:lang w:val="en-IN"/>
        </w:rPr>
        <w:t>33.</w:t>
      </w:r>
    </w:p>
    <w:p w:rsidR="00CE4717" w:rsidRPr="00AF2B66" w:rsidRDefault="00CE4717" w:rsidP="009F7916">
      <w:pPr>
        <w:rPr>
          <w:sz w:val="24"/>
          <w:szCs w:val="24"/>
        </w:rPr>
      </w:pPr>
      <w:r w:rsidRPr="00AF2B66">
        <w:rPr>
          <w:sz w:val="24"/>
          <w:szCs w:val="24"/>
        </w:rPr>
        <w:t xml:space="preserve">Scott, G.R., Gibert, L., 2009. </w:t>
      </w:r>
      <w:proofErr w:type="gramStart"/>
      <w:r w:rsidRPr="00AF2B66">
        <w:rPr>
          <w:sz w:val="24"/>
          <w:szCs w:val="24"/>
        </w:rPr>
        <w:t>The oldest hand-axes in Europe.</w:t>
      </w:r>
      <w:proofErr w:type="gramEnd"/>
      <w:r w:rsidRPr="00AF2B66">
        <w:rPr>
          <w:sz w:val="24"/>
          <w:szCs w:val="24"/>
        </w:rPr>
        <w:t xml:space="preserve"> Nature 461, 82–85.</w:t>
      </w:r>
    </w:p>
    <w:p w:rsidR="006A28A4" w:rsidRPr="00AF2B66" w:rsidRDefault="006A28A4" w:rsidP="006A28A4">
      <w:pPr>
        <w:rPr>
          <w:sz w:val="24"/>
          <w:szCs w:val="24"/>
        </w:rPr>
      </w:pPr>
      <w:r w:rsidRPr="00AF2B66">
        <w:rPr>
          <w:sz w:val="24"/>
          <w:szCs w:val="24"/>
        </w:rPr>
        <w:t xml:space="preserve">Scourse, J., 2006. Comment on: Numerical </w:t>
      </w:r>
      <w:r w:rsidRPr="00AF2B66">
        <w:rPr>
          <w:sz w:val="24"/>
          <w:szCs w:val="24"/>
          <w:vertAlign w:val="superscript"/>
        </w:rPr>
        <w:t>230</w:t>
      </w:r>
      <w:r w:rsidRPr="00AF2B66">
        <w:rPr>
          <w:sz w:val="24"/>
          <w:szCs w:val="24"/>
        </w:rPr>
        <w:t>Th/U dating and a palynological review of the Holsteinian/Hoxnian Interglacial by Geyh and Müller. Quaternary Science Reviews 25, 3070-3071.</w:t>
      </w:r>
    </w:p>
    <w:p w:rsidR="00E57787" w:rsidRPr="00AF2B66" w:rsidRDefault="00E57787" w:rsidP="00E57787">
      <w:pPr>
        <w:rPr>
          <w:sz w:val="24"/>
          <w:szCs w:val="24"/>
        </w:rPr>
      </w:pPr>
      <w:r w:rsidRPr="00AF2B66">
        <w:rPr>
          <w:sz w:val="24"/>
          <w:szCs w:val="24"/>
        </w:rPr>
        <w:lastRenderedPageBreak/>
        <w:t>Serangeli, J., van Kolfschoten, T., Starkovich, B.M., Verheijen, I., 2015b. The European Saber-toothed cat (</w:t>
      </w:r>
      <w:r w:rsidRPr="00AF2B66">
        <w:rPr>
          <w:i/>
          <w:sz w:val="24"/>
          <w:szCs w:val="24"/>
        </w:rPr>
        <w:t>Homotherium latidens</w:t>
      </w:r>
      <w:r w:rsidRPr="00AF2B66">
        <w:rPr>
          <w:sz w:val="24"/>
          <w:szCs w:val="24"/>
        </w:rPr>
        <w:t xml:space="preserve">) found in the “Spear Horizon” at Schöningen (Germany). J. Hum. </w:t>
      </w:r>
      <w:proofErr w:type="gramStart"/>
      <w:r w:rsidRPr="00AF2B66">
        <w:rPr>
          <w:sz w:val="24"/>
          <w:szCs w:val="24"/>
        </w:rPr>
        <w:t>Evol.</w:t>
      </w:r>
      <w:proofErr w:type="gramEnd"/>
      <w:r w:rsidRPr="00AF2B66">
        <w:rPr>
          <w:sz w:val="24"/>
          <w:szCs w:val="24"/>
        </w:rPr>
        <w:t xml:space="preserve"> 89, 172–180.</w:t>
      </w:r>
    </w:p>
    <w:p w:rsidR="00147985" w:rsidRPr="00AF2B66" w:rsidRDefault="00147985" w:rsidP="00147985">
      <w:pPr>
        <w:rPr>
          <w:sz w:val="24"/>
          <w:szCs w:val="24"/>
        </w:rPr>
      </w:pPr>
      <w:r w:rsidRPr="00AF2B66">
        <w:rPr>
          <w:sz w:val="24"/>
          <w:szCs w:val="24"/>
        </w:rPr>
        <w:t>Shackleton, N.J., Opdyke, N.D., 1973. Oxygen isotope and palaeomagnetic stratigraphy of equatorial Pacific core V28-238: oxygen isotope temperatures and ice volume on a 10</w:t>
      </w:r>
      <w:r w:rsidRPr="00AF2B66">
        <w:rPr>
          <w:sz w:val="24"/>
          <w:szCs w:val="24"/>
          <w:vertAlign w:val="superscript"/>
        </w:rPr>
        <w:t>5</w:t>
      </w:r>
      <w:r w:rsidRPr="00AF2B66">
        <w:rPr>
          <w:sz w:val="24"/>
          <w:szCs w:val="24"/>
        </w:rPr>
        <w:t xml:space="preserve"> and 10</w:t>
      </w:r>
      <w:r w:rsidRPr="00AF2B66">
        <w:rPr>
          <w:sz w:val="24"/>
          <w:szCs w:val="24"/>
          <w:vertAlign w:val="superscript"/>
        </w:rPr>
        <w:t>6</w:t>
      </w:r>
      <w:r w:rsidRPr="00AF2B66">
        <w:rPr>
          <w:sz w:val="24"/>
          <w:szCs w:val="24"/>
        </w:rPr>
        <w:t xml:space="preserve"> year scale. Quaternary Research 3, 39–55.</w:t>
      </w:r>
    </w:p>
    <w:p w:rsidR="00DD60D0" w:rsidRPr="00AF2B66" w:rsidRDefault="00DD60D0" w:rsidP="00DD60D0">
      <w:pPr>
        <w:rPr>
          <w:sz w:val="24"/>
          <w:szCs w:val="24"/>
        </w:rPr>
      </w:pPr>
      <w:proofErr w:type="gramStart"/>
      <w:r w:rsidRPr="00AF2B66">
        <w:rPr>
          <w:sz w:val="24"/>
          <w:szCs w:val="24"/>
        </w:rPr>
        <w:t>Sharon, G., Oron, M., 2014.</w:t>
      </w:r>
      <w:proofErr w:type="gramEnd"/>
      <w:r w:rsidRPr="00AF2B66">
        <w:rPr>
          <w:sz w:val="24"/>
          <w:szCs w:val="24"/>
        </w:rPr>
        <w:t xml:space="preserve"> </w:t>
      </w:r>
      <w:proofErr w:type="gramStart"/>
      <w:r w:rsidRPr="00AF2B66">
        <w:rPr>
          <w:sz w:val="24"/>
          <w:szCs w:val="24"/>
        </w:rPr>
        <w:t>A lithic tool arsenal of Mousterian hunters.</w:t>
      </w:r>
      <w:proofErr w:type="gramEnd"/>
      <w:r w:rsidRPr="00AF2B66">
        <w:rPr>
          <w:sz w:val="24"/>
          <w:szCs w:val="24"/>
        </w:rPr>
        <w:t xml:space="preserve"> Quaternary International 331, 167–185.</w:t>
      </w:r>
    </w:p>
    <w:p w:rsidR="009333C9" w:rsidRPr="00AF2B66" w:rsidRDefault="009333C9" w:rsidP="009333C9">
      <w:pPr>
        <w:rPr>
          <w:sz w:val="24"/>
          <w:szCs w:val="24"/>
        </w:rPr>
      </w:pPr>
      <w:r w:rsidRPr="00AF2B66">
        <w:rPr>
          <w:sz w:val="24"/>
          <w:szCs w:val="24"/>
        </w:rPr>
        <w:t xml:space="preserve">Shaw, A.D., 2008. The Earlier Palaeolithic of Syria: Settlement History, Technology and Landscape-use in the Orontes and Euphrates Valleys. </w:t>
      </w:r>
      <w:proofErr w:type="gramStart"/>
      <w:r w:rsidRPr="00AF2B66">
        <w:rPr>
          <w:sz w:val="24"/>
          <w:szCs w:val="24"/>
        </w:rPr>
        <w:t>Unpublished Ph.D Thesis, University of Durham.</w:t>
      </w:r>
      <w:proofErr w:type="gramEnd"/>
    </w:p>
    <w:p w:rsidR="00AD5371" w:rsidRPr="00AF2B66" w:rsidRDefault="00AD5371" w:rsidP="002B2AB8">
      <w:pPr>
        <w:rPr>
          <w:sz w:val="24"/>
          <w:szCs w:val="24"/>
        </w:rPr>
      </w:pPr>
      <w:r w:rsidRPr="00AF2B66">
        <w:rPr>
          <w:sz w:val="24"/>
          <w:szCs w:val="24"/>
        </w:rPr>
        <w:t xml:space="preserve">Shaw, A.D., 2012. </w:t>
      </w:r>
      <w:proofErr w:type="gramStart"/>
      <w:r w:rsidR="002B2AB8" w:rsidRPr="00AF2B66">
        <w:rPr>
          <w:sz w:val="24"/>
          <w:szCs w:val="24"/>
        </w:rPr>
        <w:t>The Earlier Palaeolithic of Syria.</w:t>
      </w:r>
      <w:proofErr w:type="gramEnd"/>
      <w:r w:rsidR="002B2AB8" w:rsidRPr="00AF2B66">
        <w:rPr>
          <w:sz w:val="24"/>
          <w:szCs w:val="24"/>
        </w:rPr>
        <w:t xml:space="preserve"> </w:t>
      </w:r>
      <w:proofErr w:type="gramStart"/>
      <w:r w:rsidR="002B2AB8" w:rsidRPr="00AF2B66">
        <w:rPr>
          <w:sz w:val="24"/>
          <w:szCs w:val="24"/>
        </w:rPr>
        <w:t>Reinvestigating the evidence from the Orontes and Euphrates valleys.</w:t>
      </w:r>
      <w:proofErr w:type="gramEnd"/>
      <w:r w:rsidR="002B2AB8" w:rsidRPr="00AF2B66">
        <w:rPr>
          <w:sz w:val="24"/>
          <w:szCs w:val="24"/>
        </w:rPr>
        <w:t xml:space="preserve"> British Archaeological Reports, International Series 2341.</w:t>
      </w:r>
    </w:p>
    <w:p w:rsidR="00E23A1C" w:rsidRPr="00AF2B66" w:rsidRDefault="00E23A1C" w:rsidP="00E23A1C">
      <w:pPr>
        <w:rPr>
          <w:sz w:val="24"/>
          <w:szCs w:val="24"/>
          <w:lang w:val="en-US"/>
        </w:rPr>
      </w:pPr>
      <w:r w:rsidRPr="00AF2B66">
        <w:rPr>
          <w:sz w:val="24"/>
          <w:szCs w:val="24"/>
          <w:lang w:val="en-US"/>
        </w:rPr>
        <w:t xml:space="preserve">Shipton, C., Parton, A., Breeze, P., Jennings, R., Groucutt, H.S., White, T.S., Drake, N., Crassard, R., Alsharekh, A., Petraglia, M.D., 2014. </w:t>
      </w:r>
      <w:proofErr w:type="gramStart"/>
      <w:r w:rsidRPr="00AF2B66">
        <w:rPr>
          <w:sz w:val="24"/>
          <w:szCs w:val="24"/>
          <w:lang w:val="en-US"/>
        </w:rPr>
        <w:t>Large Flake Acheulean in the Nefud Desert of Northern Arabia.</w:t>
      </w:r>
      <w:proofErr w:type="gramEnd"/>
      <w:r w:rsidRPr="00AF2B66">
        <w:rPr>
          <w:sz w:val="24"/>
          <w:szCs w:val="24"/>
          <w:lang w:val="en-US"/>
        </w:rPr>
        <w:t xml:space="preserve"> </w:t>
      </w:r>
      <w:r w:rsidRPr="00AF2B66">
        <w:rPr>
          <w:iCs/>
          <w:sz w:val="24"/>
          <w:szCs w:val="24"/>
          <w:lang w:val="en-US"/>
        </w:rPr>
        <w:t>PaleoAnthropology</w:t>
      </w:r>
      <w:r w:rsidRPr="00AF2B66">
        <w:rPr>
          <w:sz w:val="24"/>
          <w:szCs w:val="24"/>
          <w:lang w:val="en-US"/>
        </w:rPr>
        <w:t xml:space="preserve"> 2014, </w:t>
      </w:r>
      <w:r w:rsidRPr="00AF2B66">
        <w:rPr>
          <w:iCs/>
          <w:sz w:val="24"/>
          <w:szCs w:val="24"/>
          <w:lang w:val="en-US"/>
        </w:rPr>
        <w:t>446–</w:t>
      </w:r>
      <w:r w:rsidRPr="00AF2B66">
        <w:rPr>
          <w:sz w:val="24"/>
          <w:szCs w:val="24"/>
          <w:lang w:val="en-US"/>
        </w:rPr>
        <w:t>462.</w:t>
      </w:r>
    </w:p>
    <w:p w:rsidR="00826459" w:rsidRPr="00AF2B66" w:rsidRDefault="00826459" w:rsidP="00826459">
      <w:pPr>
        <w:rPr>
          <w:sz w:val="24"/>
          <w:szCs w:val="24"/>
        </w:rPr>
      </w:pPr>
      <w:proofErr w:type="gramStart"/>
      <w:r w:rsidRPr="00AF2B66">
        <w:rPr>
          <w:sz w:val="24"/>
          <w:szCs w:val="24"/>
        </w:rPr>
        <w:t>Sierralta, M., Frechen, M., Urban, B., 2012.</w:t>
      </w:r>
      <w:proofErr w:type="gramEnd"/>
      <w:r w:rsidRPr="00AF2B66">
        <w:rPr>
          <w:sz w:val="24"/>
          <w:szCs w:val="24"/>
        </w:rPr>
        <w:t xml:space="preserve"> </w:t>
      </w:r>
      <w:r w:rsidRPr="00AF2B66">
        <w:rPr>
          <w:sz w:val="24"/>
          <w:szCs w:val="24"/>
          <w:vertAlign w:val="superscript"/>
        </w:rPr>
        <w:t>230</w:t>
      </w:r>
      <w:r w:rsidRPr="00AF2B66">
        <w:rPr>
          <w:sz w:val="24"/>
          <w:szCs w:val="24"/>
        </w:rPr>
        <w:t>Th/U dating results from opencast</w:t>
      </w:r>
      <w:r w:rsidR="006A28A4" w:rsidRPr="00AF2B66">
        <w:rPr>
          <w:sz w:val="24"/>
          <w:szCs w:val="24"/>
        </w:rPr>
        <w:t xml:space="preserve"> </w:t>
      </w:r>
      <w:r w:rsidRPr="00AF2B66">
        <w:rPr>
          <w:sz w:val="24"/>
          <w:szCs w:val="24"/>
        </w:rPr>
        <w:t>mine Sch€oningen. In: Behre, K.-E. (Ed.), Die chronologische Einordnung der</w:t>
      </w:r>
      <w:r w:rsidR="006A28A4" w:rsidRPr="00AF2B66">
        <w:rPr>
          <w:sz w:val="24"/>
          <w:szCs w:val="24"/>
        </w:rPr>
        <w:t xml:space="preserve"> </w:t>
      </w:r>
      <w:r w:rsidRPr="00AF2B66">
        <w:rPr>
          <w:sz w:val="24"/>
          <w:szCs w:val="24"/>
        </w:rPr>
        <w:t>pal</w:t>
      </w:r>
      <w:r w:rsidR="00932E67" w:rsidRPr="00AF2B66">
        <w:rPr>
          <w:sz w:val="24"/>
          <w:szCs w:val="24"/>
        </w:rPr>
        <w:t>ä</w:t>
      </w:r>
      <w:r w:rsidRPr="00AF2B66">
        <w:rPr>
          <w:sz w:val="24"/>
          <w:szCs w:val="24"/>
        </w:rPr>
        <w:t>olithischen Fundstellen von Sch</w:t>
      </w:r>
      <w:r w:rsidR="001D7C90" w:rsidRPr="00AF2B66">
        <w:rPr>
          <w:sz w:val="24"/>
          <w:szCs w:val="24"/>
        </w:rPr>
        <w:t>ö</w:t>
      </w:r>
      <w:r w:rsidRPr="00AF2B66">
        <w:rPr>
          <w:sz w:val="24"/>
          <w:szCs w:val="24"/>
        </w:rPr>
        <w:t xml:space="preserve">ningen. </w:t>
      </w:r>
      <w:proofErr w:type="gramStart"/>
      <w:r w:rsidRPr="00AF2B66">
        <w:rPr>
          <w:sz w:val="24"/>
          <w:szCs w:val="24"/>
        </w:rPr>
        <w:t>The chronological setting of the</w:t>
      </w:r>
      <w:r w:rsidR="006A28A4" w:rsidRPr="00AF2B66">
        <w:rPr>
          <w:sz w:val="24"/>
          <w:szCs w:val="24"/>
        </w:rPr>
        <w:t xml:space="preserve"> </w:t>
      </w:r>
      <w:r w:rsidRPr="00AF2B66">
        <w:rPr>
          <w:sz w:val="24"/>
          <w:szCs w:val="24"/>
        </w:rPr>
        <w:t>Palaeolithic sites of Sch€oningen.</w:t>
      </w:r>
      <w:proofErr w:type="gramEnd"/>
      <w:r w:rsidRPr="00AF2B66">
        <w:rPr>
          <w:sz w:val="24"/>
          <w:szCs w:val="24"/>
        </w:rPr>
        <w:t xml:space="preserve"> </w:t>
      </w:r>
      <w:proofErr w:type="gramStart"/>
      <w:r w:rsidRPr="00AF2B66">
        <w:rPr>
          <w:sz w:val="24"/>
          <w:szCs w:val="24"/>
        </w:rPr>
        <w:t>Forschungen zur Urgeschichte im Tagebau von</w:t>
      </w:r>
      <w:r w:rsidR="006A28A4" w:rsidRPr="00AF2B66">
        <w:rPr>
          <w:sz w:val="24"/>
          <w:szCs w:val="24"/>
        </w:rPr>
        <w:t xml:space="preserve"> </w:t>
      </w:r>
      <w:r w:rsidRPr="00AF2B66">
        <w:rPr>
          <w:sz w:val="24"/>
          <w:szCs w:val="24"/>
        </w:rPr>
        <w:t>Sch</w:t>
      </w:r>
      <w:r w:rsidR="006A28A4" w:rsidRPr="00AF2B66">
        <w:rPr>
          <w:sz w:val="24"/>
          <w:szCs w:val="24"/>
        </w:rPr>
        <w:t>ö</w:t>
      </w:r>
      <w:r w:rsidRPr="00AF2B66">
        <w:rPr>
          <w:sz w:val="24"/>
          <w:szCs w:val="24"/>
        </w:rPr>
        <w:t>ningen 1.</w:t>
      </w:r>
      <w:proofErr w:type="gramEnd"/>
      <w:r w:rsidRPr="00AF2B66">
        <w:rPr>
          <w:sz w:val="24"/>
          <w:szCs w:val="24"/>
        </w:rPr>
        <w:t xml:space="preserve"> RGZM, Mainz, pp. 143</w:t>
      </w:r>
      <w:r w:rsidR="006A28A4" w:rsidRPr="00AF2B66">
        <w:rPr>
          <w:sz w:val="24"/>
          <w:szCs w:val="24"/>
        </w:rPr>
        <w:t>–</w:t>
      </w:r>
      <w:r w:rsidRPr="00AF2B66">
        <w:rPr>
          <w:sz w:val="24"/>
          <w:szCs w:val="24"/>
        </w:rPr>
        <w:t>154.</w:t>
      </w:r>
    </w:p>
    <w:p w:rsidR="00E23A1C" w:rsidRPr="00AF2B66" w:rsidRDefault="00E23A1C" w:rsidP="00E23A1C">
      <w:pPr>
        <w:rPr>
          <w:sz w:val="24"/>
          <w:szCs w:val="24"/>
        </w:rPr>
      </w:pPr>
      <w:proofErr w:type="gramStart"/>
      <w:r w:rsidRPr="00AF2B66">
        <w:rPr>
          <w:sz w:val="24"/>
          <w:szCs w:val="24"/>
        </w:rPr>
        <w:t>Sitzia, L., Bertran, P., Boulogne, S., Brenet, M., Crassard, R., Delagnes, A., Frouin, M., Hatté, C., Jaubert, J., Khalidi, L., Messager, E., Mercier, N., Meunier, A., Peigné, S., Queffelec, A., Tribolo, C., Macchiarelli, R., 2012.</w:t>
      </w:r>
      <w:proofErr w:type="gramEnd"/>
      <w:r w:rsidRPr="00AF2B66">
        <w:rPr>
          <w:sz w:val="24"/>
          <w:szCs w:val="24"/>
        </w:rPr>
        <w:t xml:space="preserve"> The Paleoenvironment and Lithic Taphonomy of Shi’Bat Dihya 1, a Middle Paleolithic Site in Wadi Surdud, Yemen. Geoarchaeology 27, 471–491.</w:t>
      </w:r>
    </w:p>
    <w:p w:rsidR="00CF6D12" w:rsidRPr="00AF2B66" w:rsidRDefault="00CF6D12" w:rsidP="007C0778">
      <w:pPr>
        <w:rPr>
          <w:sz w:val="24"/>
          <w:szCs w:val="24"/>
        </w:rPr>
      </w:pPr>
      <w:proofErr w:type="gramStart"/>
      <w:r w:rsidRPr="00AF2B66">
        <w:rPr>
          <w:sz w:val="24"/>
          <w:szCs w:val="24"/>
        </w:rPr>
        <w:t>Sohbati, R., Murray, A., Buylaert, J.-P., Almeida, N., Cunha, P.P., 2012.</w:t>
      </w:r>
      <w:proofErr w:type="gramEnd"/>
      <w:r w:rsidRPr="00AF2B66">
        <w:rPr>
          <w:sz w:val="24"/>
          <w:szCs w:val="24"/>
        </w:rPr>
        <w:t xml:space="preserve"> Optically stimulated luminescence (OSL) dating of quartzite cobbles from the Tapada do Montinho archaeological site (east-central Portugal). Boreas 41, 452–462.</w:t>
      </w:r>
    </w:p>
    <w:p w:rsidR="00D5219B" w:rsidRPr="00AF2B66" w:rsidRDefault="00D5219B" w:rsidP="00D5219B">
      <w:pPr>
        <w:shd w:val="clear" w:color="auto" w:fill="FFFFFF"/>
        <w:ind w:right="540"/>
        <w:outlineLvl w:val="1"/>
        <w:rPr>
          <w:rFonts w:eastAsia="Arial Unicode MS" w:cs="Arial Unicode MS"/>
          <w:i/>
          <w:iCs/>
          <w:sz w:val="24"/>
          <w:szCs w:val="24"/>
          <w:lang w:val="en-IN" w:eastAsia="en-IN"/>
        </w:rPr>
      </w:pPr>
      <w:r w:rsidRPr="00AF2B66">
        <w:rPr>
          <w:rFonts w:eastAsia="Arial Unicode MS" w:cs="Arial Unicode MS"/>
          <w:bCs/>
          <w:sz w:val="24"/>
          <w:szCs w:val="24"/>
          <w:lang w:val="en-IN" w:eastAsia="en-IN"/>
        </w:rPr>
        <w:t xml:space="preserve">Soni, V.S., Soni, A.S., 2010. </w:t>
      </w:r>
      <w:hyperlink r:id="rId13" w:history="1">
        <w:proofErr w:type="gramStart"/>
        <w:r w:rsidRPr="00AF2B66">
          <w:rPr>
            <w:rFonts w:eastAsia="Arial Unicode MS" w:cs="Arial Unicode MS"/>
            <w:sz w:val="24"/>
            <w:szCs w:val="24"/>
            <w:lang w:val="en-IN" w:eastAsia="en-IN"/>
          </w:rPr>
          <w:t>Large size cleaver-like flakes and Hoabinhoidal elements from terminal Pleistocene to mid-Holocene epoch sites</w:t>
        </w:r>
      </w:hyperlink>
      <w:r w:rsidRPr="00AF2B66">
        <w:rPr>
          <w:rFonts w:eastAsia="Arial Unicode MS" w:cs="Arial Unicode MS"/>
          <w:bCs/>
          <w:sz w:val="24"/>
          <w:szCs w:val="24"/>
          <w:lang w:val="en-IN" w:eastAsia="en-IN"/>
        </w:rPr>
        <w:t>.</w:t>
      </w:r>
      <w:proofErr w:type="gramEnd"/>
      <w:r w:rsidRPr="00AF2B66">
        <w:rPr>
          <w:rFonts w:eastAsia="Arial Unicode MS" w:cs="Arial Unicode MS"/>
          <w:bCs/>
          <w:sz w:val="24"/>
          <w:szCs w:val="24"/>
          <w:lang w:val="en-IN" w:eastAsia="en-IN"/>
        </w:rPr>
        <w:t xml:space="preserve"> Q</w:t>
      </w:r>
      <w:r w:rsidRPr="00AF2B66">
        <w:rPr>
          <w:rFonts w:eastAsia="Arial Unicode MS" w:cs="Arial Unicode MS"/>
          <w:iCs/>
          <w:sz w:val="24"/>
          <w:szCs w:val="24"/>
          <w:lang w:val="en-IN" w:eastAsia="en-IN"/>
        </w:rPr>
        <w:t>uaternary International 223–224, 242–244.</w:t>
      </w:r>
    </w:p>
    <w:p w:rsidR="00D5219B" w:rsidRPr="00AF2B66" w:rsidRDefault="00D5219B" w:rsidP="00D5219B">
      <w:pPr>
        <w:autoSpaceDE w:val="0"/>
        <w:autoSpaceDN w:val="0"/>
        <w:adjustRightInd w:val="0"/>
        <w:rPr>
          <w:sz w:val="24"/>
          <w:szCs w:val="24"/>
        </w:rPr>
      </w:pPr>
      <w:r w:rsidRPr="00AF2B66">
        <w:rPr>
          <w:sz w:val="24"/>
          <w:szCs w:val="24"/>
        </w:rPr>
        <w:t xml:space="preserve">Sreedhar, A.K., Balakrishnan, S., Pappu, S., Kumar, A., 2008. </w:t>
      </w:r>
      <w:proofErr w:type="gramStart"/>
      <w:r w:rsidRPr="00AF2B66">
        <w:rPr>
          <w:sz w:val="24"/>
          <w:szCs w:val="24"/>
        </w:rPr>
        <w:t>Clay mineralogical studies of sediments and strontium isotope analyses on calcretes at the prehistoric site of Attirampakkam, Tamil Nadu.</w:t>
      </w:r>
      <w:proofErr w:type="gramEnd"/>
      <w:r w:rsidRPr="00AF2B66">
        <w:rPr>
          <w:sz w:val="24"/>
          <w:szCs w:val="24"/>
        </w:rPr>
        <w:t xml:space="preserve"> Current Science 94, 779–786.</w:t>
      </w:r>
    </w:p>
    <w:p w:rsidR="00826459" w:rsidRPr="00AF2B66" w:rsidRDefault="00826459" w:rsidP="00826459">
      <w:pPr>
        <w:rPr>
          <w:sz w:val="24"/>
          <w:szCs w:val="24"/>
        </w:rPr>
      </w:pPr>
      <w:proofErr w:type="gramStart"/>
      <w:r w:rsidRPr="00AF2B66">
        <w:rPr>
          <w:sz w:val="24"/>
          <w:szCs w:val="24"/>
        </w:rPr>
        <w:lastRenderedPageBreak/>
        <w:t>Stahlschmidt, M.C., Miller, C.E., Ligouis, B., Goldberg, P., Berna, F., Urban, B., Conard, N.J., 2015.</w:t>
      </w:r>
      <w:proofErr w:type="gramEnd"/>
      <w:r w:rsidRPr="00AF2B66">
        <w:rPr>
          <w:sz w:val="24"/>
          <w:szCs w:val="24"/>
        </w:rPr>
        <w:t xml:space="preserve"> </w:t>
      </w:r>
      <w:proofErr w:type="gramStart"/>
      <w:r w:rsidRPr="00AF2B66">
        <w:rPr>
          <w:sz w:val="24"/>
          <w:szCs w:val="24"/>
        </w:rPr>
        <w:t>The depositional environments of Schöningen 13 II-4 and their archaeological implications.</w:t>
      </w:r>
      <w:proofErr w:type="gramEnd"/>
      <w:r w:rsidRPr="00AF2B66">
        <w:rPr>
          <w:sz w:val="24"/>
          <w:szCs w:val="24"/>
        </w:rPr>
        <w:t xml:space="preserve"> J. Hum. </w:t>
      </w:r>
      <w:proofErr w:type="gramStart"/>
      <w:r w:rsidRPr="00AF2B66">
        <w:rPr>
          <w:sz w:val="24"/>
          <w:szCs w:val="24"/>
        </w:rPr>
        <w:t>Evol.</w:t>
      </w:r>
      <w:proofErr w:type="gramEnd"/>
      <w:r w:rsidRPr="00AF2B66">
        <w:rPr>
          <w:sz w:val="24"/>
          <w:szCs w:val="24"/>
        </w:rPr>
        <w:t xml:space="preserve"> 89, 71–91.</w:t>
      </w:r>
    </w:p>
    <w:p w:rsidR="00D5219B" w:rsidRPr="00AF2B66" w:rsidRDefault="00D5219B" w:rsidP="00D5219B">
      <w:pPr>
        <w:rPr>
          <w:rFonts w:cs="Calibri"/>
          <w:sz w:val="24"/>
          <w:szCs w:val="24"/>
        </w:rPr>
      </w:pPr>
      <w:r w:rsidRPr="00AF2B66">
        <w:rPr>
          <w:rFonts w:cs="Calibri"/>
          <w:sz w:val="24"/>
          <w:szCs w:val="24"/>
        </w:rPr>
        <w:t xml:space="preserve">Stewart, K.M., 2014. </w:t>
      </w:r>
      <w:proofErr w:type="gramStart"/>
      <w:r w:rsidRPr="00AF2B66">
        <w:rPr>
          <w:rFonts w:cs="Calibri"/>
          <w:sz w:val="24"/>
          <w:szCs w:val="24"/>
        </w:rPr>
        <w:t>Environmental change and hominin exploitation of C4-based resources in wetland/savanna mosaics.</w:t>
      </w:r>
      <w:proofErr w:type="gramEnd"/>
      <w:r w:rsidRPr="00AF2B66">
        <w:rPr>
          <w:rFonts w:cs="Calibri"/>
          <w:sz w:val="24"/>
          <w:szCs w:val="24"/>
        </w:rPr>
        <w:t xml:space="preserve"> Journal of Human Evolution 77, 1</w:t>
      </w:r>
      <w:r w:rsidRPr="00AF2B66">
        <w:rPr>
          <w:sz w:val="24"/>
          <w:szCs w:val="24"/>
        </w:rPr>
        <w:t>–</w:t>
      </w:r>
      <w:r w:rsidRPr="00AF2B66">
        <w:rPr>
          <w:rFonts w:cs="Calibri"/>
          <w:sz w:val="24"/>
          <w:szCs w:val="24"/>
        </w:rPr>
        <w:t>16.</w:t>
      </w:r>
    </w:p>
    <w:p w:rsidR="00826459" w:rsidRPr="00AF2B66" w:rsidRDefault="007C0778" w:rsidP="00F11D9F">
      <w:pPr>
        <w:rPr>
          <w:sz w:val="24"/>
          <w:szCs w:val="24"/>
        </w:rPr>
      </w:pPr>
      <w:proofErr w:type="gramStart"/>
      <w:r w:rsidRPr="00AF2B66">
        <w:rPr>
          <w:sz w:val="24"/>
          <w:szCs w:val="24"/>
        </w:rPr>
        <w:t>Stokes, M., Cunha, P.P., Martins, A.A., 2012.</w:t>
      </w:r>
      <w:proofErr w:type="gramEnd"/>
      <w:r w:rsidRPr="00AF2B66">
        <w:rPr>
          <w:sz w:val="24"/>
          <w:szCs w:val="24"/>
        </w:rPr>
        <w:t xml:space="preserve"> Techniques for analysing Late Cenozoic </w:t>
      </w:r>
      <w:proofErr w:type="gramStart"/>
      <w:r w:rsidRPr="00AF2B66">
        <w:rPr>
          <w:sz w:val="24"/>
          <w:szCs w:val="24"/>
        </w:rPr>
        <w:t>river</w:t>
      </w:r>
      <w:proofErr w:type="gramEnd"/>
      <w:r w:rsidRPr="00AF2B66">
        <w:rPr>
          <w:sz w:val="24"/>
          <w:szCs w:val="24"/>
        </w:rPr>
        <w:t xml:space="preserve"> terrace </w:t>
      </w:r>
      <w:r w:rsidR="00F11D9F" w:rsidRPr="00AF2B66">
        <w:rPr>
          <w:sz w:val="24"/>
          <w:szCs w:val="24"/>
        </w:rPr>
        <w:t>sequences. Geomorphology 165–166, 1–6.</w:t>
      </w:r>
    </w:p>
    <w:p w:rsidR="00D5219B" w:rsidRPr="00AF2B66" w:rsidRDefault="00D5219B" w:rsidP="00D5219B">
      <w:pPr>
        <w:autoSpaceDE w:val="0"/>
        <w:autoSpaceDN w:val="0"/>
        <w:adjustRightInd w:val="0"/>
        <w:rPr>
          <w:rFonts w:cs="Calibri"/>
          <w:sz w:val="24"/>
          <w:szCs w:val="24"/>
        </w:rPr>
      </w:pPr>
      <w:r w:rsidRPr="00AF2B66">
        <w:rPr>
          <w:rFonts w:cs="Calibri"/>
          <w:sz w:val="24"/>
          <w:szCs w:val="24"/>
        </w:rPr>
        <w:t xml:space="preserve">Sun, X., Lu, H., Wang, S., Cosgrove, R., Zhang, W., Yu, K., Zhuo, H., 2014. </w:t>
      </w:r>
      <w:proofErr w:type="gramStart"/>
      <w:r w:rsidRPr="00AF2B66">
        <w:rPr>
          <w:rFonts w:cs="Calibri"/>
          <w:sz w:val="24"/>
          <w:szCs w:val="24"/>
        </w:rPr>
        <w:t>Age of newly discovered Paleolithic assemblages at Liuwan site, Luonan Basin, central China.</w:t>
      </w:r>
      <w:proofErr w:type="gramEnd"/>
      <w:r w:rsidRPr="00AF2B66">
        <w:rPr>
          <w:rFonts w:cs="Calibri"/>
          <w:sz w:val="24"/>
          <w:szCs w:val="24"/>
        </w:rPr>
        <w:t xml:space="preserve"> Quaternary International 347, 193</w:t>
      </w:r>
      <w:r w:rsidRPr="00AF2B66">
        <w:rPr>
          <w:sz w:val="24"/>
          <w:szCs w:val="24"/>
        </w:rPr>
        <w:t>–</w:t>
      </w:r>
      <w:r w:rsidRPr="00AF2B66">
        <w:rPr>
          <w:rFonts w:cs="Calibri"/>
          <w:sz w:val="24"/>
          <w:szCs w:val="24"/>
        </w:rPr>
        <w:t>199.</w:t>
      </w:r>
    </w:p>
    <w:p w:rsidR="00D5219B" w:rsidRPr="00AF2B66" w:rsidRDefault="00D5219B" w:rsidP="00D5219B">
      <w:pPr>
        <w:rPr>
          <w:rFonts w:cs="Calibri"/>
          <w:sz w:val="24"/>
          <w:szCs w:val="24"/>
        </w:rPr>
      </w:pPr>
      <w:r w:rsidRPr="00AF2B66">
        <w:rPr>
          <w:rFonts w:cs="Calibri"/>
          <w:sz w:val="24"/>
          <w:szCs w:val="24"/>
        </w:rPr>
        <w:t xml:space="preserve">Sun, X., Lu, H., Wang, S., Yi, S., Shen, C., Zhang, W., 2013. </w:t>
      </w:r>
      <w:proofErr w:type="gramStart"/>
      <w:r w:rsidRPr="00AF2B66">
        <w:rPr>
          <w:rFonts w:cs="Calibri"/>
          <w:sz w:val="24"/>
          <w:szCs w:val="24"/>
        </w:rPr>
        <w:t>TT-OSL dating of Longyadong Middle Paleolithic site and paleoenvironmental implications for hominin occupation in Luonan Basin (central China).</w:t>
      </w:r>
      <w:proofErr w:type="gramEnd"/>
      <w:r w:rsidRPr="00AF2B66">
        <w:rPr>
          <w:rFonts w:cs="Calibri"/>
          <w:sz w:val="24"/>
          <w:szCs w:val="24"/>
        </w:rPr>
        <w:t xml:space="preserve"> Quaternary Research 79, 168–174.</w:t>
      </w:r>
    </w:p>
    <w:p w:rsidR="005909ED" w:rsidRPr="00AF2B66" w:rsidRDefault="005909ED" w:rsidP="005909ED">
      <w:pPr>
        <w:rPr>
          <w:sz w:val="24"/>
          <w:szCs w:val="24"/>
        </w:rPr>
      </w:pPr>
      <w:r w:rsidRPr="00AF2B66">
        <w:rPr>
          <w:sz w:val="24"/>
          <w:szCs w:val="24"/>
        </w:rPr>
        <w:t>Thieme, H., 1997. Lower Palaeolithic hunting spears from Germany. Nature 385, 807–810.</w:t>
      </w:r>
    </w:p>
    <w:p w:rsidR="00887FB5" w:rsidRPr="00AF2B66" w:rsidRDefault="00887FB5" w:rsidP="00887FB5">
      <w:pPr>
        <w:autoSpaceDE w:val="0"/>
        <w:autoSpaceDN w:val="0"/>
        <w:adjustRightInd w:val="0"/>
        <w:rPr>
          <w:rFonts w:cs="Calibri"/>
          <w:sz w:val="24"/>
          <w:szCs w:val="24"/>
        </w:rPr>
      </w:pPr>
      <w:proofErr w:type="gramStart"/>
      <w:r w:rsidRPr="00AF2B66">
        <w:rPr>
          <w:rFonts w:cs="Calibri"/>
          <w:sz w:val="24"/>
          <w:szCs w:val="24"/>
        </w:rPr>
        <w:t>Thompson, J.C., Mackay, A., Wright, D.K., Welling, M., Greaves, A., Gomani-Chindebvu, E., Simengwa, D., 2012.</w:t>
      </w:r>
      <w:proofErr w:type="gramEnd"/>
      <w:r w:rsidRPr="00AF2B66">
        <w:rPr>
          <w:rFonts w:cs="Calibri"/>
          <w:sz w:val="24"/>
          <w:szCs w:val="24"/>
        </w:rPr>
        <w:t xml:space="preserve"> </w:t>
      </w:r>
      <w:proofErr w:type="gramStart"/>
      <w:r w:rsidRPr="00AF2B66">
        <w:rPr>
          <w:rFonts w:cs="Calibri"/>
          <w:sz w:val="24"/>
          <w:szCs w:val="24"/>
        </w:rPr>
        <w:t>Renewed investigations into the Middle Stone Age of northern Malawi.</w:t>
      </w:r>
      <w:proofErr w:type="gramEnd"/>
      <w:r w:rsidRPr="00AF2B66">
        <w:rPr>
          <w:rFonts w:cs="Calibri"/>
          <w:sz w:val="24"/>
          <w:szCs w:val="24"/>
        </w:rPr>
        <w:t xml:space="preserve"> Quaternary International 270, 129–139.</w:t>
      </w:r>
    </w:p>
    <w:p w:rsidR="00887FB5" w:rsidRPr="00AF2B66" w:rsidRDefault="00887FB5" w:rsidP="00887FB5">
      <w:pPr>
        <w:autoSpaceDE w:val="0"/>
        <w:autoSpaceDN w:val="0"/>
        <w:adjustRightInd w:val="0"/>
        <w:rPr>
          <w:rFonts w:cs="Calibri"/>
          <w:sz w:val="24"/>
          <w:szCs w:val="24"/>
        </w:rPr>
      </w:pPr>
      <w:r w:rsidRPr="00AF2B66">
        <w:rPr>
          <w:rFonts w:cs="Calibri"/>
          <w:sz w:val="24"/>
          <w:szCs w:val="24"/>
        </w:rPr>
        <w:t xml:space="preserve">Tiwari, M.P., Bhai, H.Y., 1997. </w:t>
      </w:r>
      <w:proofErr w:type="gramStart"/>
      <w:r w:rsidRPr="00AF2B66">
        <w:rPr>
          <w:rFonts w:cs="Calibri"/>
          <w:sz w:val="24"/>
          <w:szCs w:val="24"/>
        </w:rPr>
        <w:t>Quaternary stratigraphy of the Narmada Valley.</w:t>
      </w:r>
      <w:proofErr w:type="gramEnd"/>
      <w:r w:rsidRPr="00AF2B66">
        <w:rPr>
          <w:rFonts w:cs="Calibri"/>
          <w:sz w:val="24"/>
          <w:szCs w:val="24"/>
        </w:rPr>
        <w:t xml:space="preserve"> Geological Survey of India Special Publication 46, pp. 33–63.</w:t>
      </w:r>
    </w:p>
    <w:p w:rsidR="005C22C3" w:rsidRPr="00AF2B66" w:rsidRDefault="005C22C3" w:rsidP="002E7F1B">
      <w:pPr>
        <w:autoSpaceDE w:val="0"/>
        <w:autoSpaceDN w:val="0"/>
        <w:adjustRightInd w:val="0"/>
        <w:rPr>
          <w:rFonts w:cs="AdvOT863180fb"/>
          <w:sz w:val="24"/>
          <w:szCs w:val="24"/>
          <w:lang w:val="en-IN"/>
        </w:rPr>
      </w:pPr>
      <w:proofErr w:type="gramStart"/>
      <w:r w:rsidRPr="00AF2B66">
        <w:rPr>
          <w:rFonts w:cs="AdvOT863180fb"/>
          <w:sz w:val="24"/>
          <w:szCs w:val="24"/>
          <w:lang w:val="en-IN"/>
        </w:rPr>
        <w:t>Tribolo, C., Rasse, M., Soriano, S., Huysecom, E. 2015.</w:t>
      </w:r>
      <w:proofErr w:type="gramEnd"/>
      <w:r w:rsidRPr="00AF2B66">
        <w:rPr>
          <w:rFonts w:cs="AdvOT863180fb"/>
          <w:sz w:val="24"/>
          <w:szCs w:val="24"/>
          <w:lang w:val="en-IN"/>
        </w:rPr>
        <w:t xml:space="preserve"> </w:t>
      </w:r>
      <w:proofErr w:type="gramStart"/>
      <w:r w:rsidRPr="00AF2B66">
        <w:rPr>
          <w:rFonts w:cs="AdvOT863180fb"/>
          <w:sz w:val="24"/>
          <w:szCs w:val="24"/>
          <w:lang w:val="en-IN"/>
        </w:rPr>
        <w:t>De</w:t>
      </w:r>
      <w:r w:rsidRPr="00AF2B66">
        <w:rPr>
          <w:rFonts w:cs="AdvOT863180fb+fb"/>
          <w:sz w:val="24"/>
          <w:szCs w:val="24"/>
          <w:lang w:val="en-IN"/>
        </w:rPr>
        <w:t>fi</w:t>
      </w:r>
      <w:r w:rsidRPr="00AF2B66">
        <w:rPr>
          <w:rFonts w:cs="AdvOT863180fb"/>
          <w:sz w:val="24"/>
          <w:szCs w:val="24"/>
          <w:lang w:val="en-IN"/>
        </w:rPr>
        <w:t>ning a chronological framework for the Middle Stone Age in West</w:t>
      </w:r>
      <w:r w:rsidR="002E7F1B" w:rsidRPr="00AF2B66">
        <w:rPr>
          <w:rFonts w:cs="AdvOT863180fb"/>
          <w:sz w:val="24"/>
          <w:szCs w:val="24"/>
          <w:lang w:val="en-IN"/>
        </w:rPr>
        <w:t xml:space="preserve"> </w:t>
      </w:r>
      <w:r w:rsidRPr="00AF2B66">
        <w:rPr>
          <w:rFonts w:cs="AdvOT863180fb"/>
          <w:sz w:val="24"/>
          <w:szCs w:val="24"/>
          <w:lang w:val="en-IN"/>
        </w:rPr>
        <w:t>Africa: Comparison of methods and models for OSL ages at Ounjougou</w:t>
      </w:r>
      <w:r w:rsidR="002E7F1B" w:rsidRPr="00AF2B66">
        <w:rPr>
          <w:rFonts w:cs="AdvOT863180fb"/>
          <w:sz w:val="24"/>
          <w:szCs w:val="24"/>
          <w:lang w:val="en-IN"/>
        </w:rPr>
        <w:t xml:space="preserve"> </w:t>
      </w:r>
      <w:r w:rsidRPr="00AF2B66">
        <w:rPr>
          <w:rFonts w:cs="AdvOT863180fb"/>
          <w:sz w:val="24"/>
          <w:szCs w:val="24"/>
          <w:lang w:val="en-IN"/>
        </w:rPr>
        <w:t>(Mali)</w:t>
      </w:r>
      <w:r w:rsidR="002E7F1B" w:rsidRPr="00AF2B66">
        <w:rPr>
          <w:rFonts w:cs="AdvOT863180fb"/>
          <w:sz w:val="24"/>
          <w:szCs w:val="24"/>
          <w:lang w:val="en-IN"/>
        </w:rPr>
        <w:t>.</w:t>
      </w:r>
      <w:proofErr w:type="gramEnd"/>
      <w:r w:rsidR="002E7F1B" w:rsidRPr="00AF2B66">
        <w:rPr>
          <w:rFonts w:cs="AdvOT863180fb"/>
          <w:sz w:val="24"/>
          <w:szCs w:val="24"/>
          <w:lang w:val="en-IN"/>
        </w:rPr>
        <w:t xml:space="preserve"> </w:t>
      </w:r>
      <w:r w:rsidRPr="00AF2B66">
        <w:rPr>
          <w:rFonts w:cs="AdvOT863180fb"/>
          <w:sz w:val="24"/>
          <w:szCs w:val="24"/>
          <w:lang w:val="en-IN"/>
        </w:rPr>
        <w:t>Quaternary Geochronology 29 (2015) 80</w:t>
      </w:r>
      <w:r w:rsidR="002E7F1B" w:rsidRPr="00AF2B66">
        <w:rPr>
          <w:rFonts w:cs="AdvPS44A44B"/>
          <w:sz w:val="24"/>
          <w:szCs w:val="24"/>
          <w:lang w:val="en-IN"/>
        </w:rPr>
        <w:t>-</w:t>
      </w:r>
      <w:r w:rsidRPr="00AF2B66">
        <w:rPr>
          <w:rFonts w:cs="AdvOT863180fb"/>
          <w:sz w:val="24"/>
          <w:szCs w:val="24"/>
          <w:lang w:val="en-IN"/>
        </w:rPr>
        <w:t>96</w:t>
      </w:r>
      <w:r w:rsidR="002E7F1B" w:rsidRPr="00AF2B66">
        <w:rPr>
          <w:rFonts w:cs="AdvOT863180fb"/>
          <w:sz w:val="24"/>
          <w:szCs w:val="24"/>
          <w:lang w:val="en-IN"/>
        </w:rPr>
        <w:t>.</w:t>
      </w:r>
    </w:p>
    <w:p w:rsidR="003B43B8" w:rsidRPr="00AF2B66" w:rsidRDefault="003B43B8" w:rsidP="003B43B8">
      <w:pPr>
        <w:rPr>
          <w:rFonts w:cs="Calibri"/>
          <w:sz w:val="24"/>
          <w:szCs w:val="24"/>
        </w:rPr>
      </w:pPr>
      <w:r w:rsidRPr="00AF2B66">
        <w:rPr>
          <w:rFonts w:cs="Calibri"/>
          <w:sz w:val="24"/>
          <w:szCs w:val="24"/>
        </w:rPr>
        <w:t xml:space="preserve">Tryon, C.A., 2006. </w:t>
      </w:r>
      <w:proofErr w:type="gramStart"/>
      <w:r w:rsidRPr="00AF2B66">
        <w:rPr>
          <w:rFonts w:cs="Calibri"/>
          <w:sz w:val="24"/>
          <w:szCs w:val="24"/>
        </w:rPr>
        <w:t>Early Middle Stone Age Lithic Technology of the Kapthurin Formation (Kenya).</w:t>
      </w:r>
      <w:proofErr w:type="gramEnd"/>
      <w:r w:rsidRPr="00AF2B66">
        <w:rPr>
          <w:rFonts w:cs="Calibri"/>
          <w:sz w:val="24"/>
          <w:szCs w:val="24"/>
        </w:rPr>
        <w:t xml:space="preserve"> Current Anthropology 47, 367–375.</w:t>
      </w:r>
    </w:p>
    <w:p w:rsidR="003B43B8" w:rsidRPr="00AF2B66" w:rsidRDefault="003B43B8" w:rsidP="003B43B8">
      <w:pPr>
        <w:rPr>
          <w:rFonts w:cs="Calibri"/>
          <w:sz w:val="24"/>
          <w:szCs w:val="24"/>
        </w:rPr>
      </w:pPr>
      <w:proofErr w:type="gramStart"/>
      <w:r w:rsidRPr="00AF2B66">
        <w:rPr>
          <w:rFonts w:cs="Calibri"/>
          <w:sz w:val="24"/>
          <w:szCs w:val="24"/>
        </w:rPr>
        <w:t>Tryon, C.A., McBrearty, S., Texier, P.-J., 2006.</w:t>
      </w:r>
      <w:proofErr w:type="gramEnd"/>
      <w:r w:rsidRPr="00AF2B66">
        <w:rPr>
          <w:rFonts w:cs="Calibri"/>
          <w:sz w:val="24"/>
          <w:szCs w:val="24"/>
        </w:rPr>
        <w:t xml:space="preserve"> Levallois lithic technology from the Kapthurin Formation, Kenya: Acheulean origin and Middle Stone Age Diversity. African Archaeology Review 22, 199–229.</w:t>
      </w:r>
    </w:p>
    <w:p w:rsidR="00B943FF" w:rsidRPr="00AF2B66" w:rsidRDefault="00B943FF" w:rsidP="003B43B8">
      <w:pPr>
        <w:rPr>
          <w:rFonts w:cs="Calibri"/>
          <w:sz w:val="24"/>
          <w:szCs w:val="24"/>
        </w:rPr>
      </w:pPr>
      <w:proofErr w:type="gramStart"/>
      <w:r w:rsidRPr="00AF2B66">
        <w:rPr>
          <w:rFonts w:cs="Calibri"/>
          <w:sz w:val="24"/>
          <w:szCs w:val="24"/>
        </w:rPr>
        <w:t>Tryon, C.A., Roach, N.T., Logan, A.V.M., 2008.</w:t>
      </w:r>
      <w:proofErr w:type="gramEnd"/>
      <w:r w:rsidRPr="00AF2B66">
        <w:rPr>
          <w:rFonts w:cs="Calibri"/>
          <w:sz w:val="24"/>
          <w:szCs w:val="24"/>
        </w:rPr>
        <w:t xml:space="preserve"> The Middle Stone Age of the northern Kenyan Rift: age and context of new archaeological sites from the Kapedo Tuffs. Journal of Human Evolution 55, 652–664.</w:t>
      </w:r>
    </w:p>
    <w:p w:rsidR="00887FB5" w:rsidRPr="00AF2B66" w:rsidRDefault="00887FB5" w:rsidP="00887FB5">
      <w:pPr>
        <w:autoSpaceDE w:val="0"/>
        <w:autoSpaceDN w:val="0"/>
        <w:adjustRightInd w:val="0"/>
        <w:rPr>
          <w:rFonts w:cs="Calibri"/>
          <w:sz w:val="24"/>
          <w:szCs w:val="24"/>
        </w:rPr>
      </w:pPr>
      <w:proofErr w:type="gramStart"/>
      <w:r w:rsidRPr="00AF2B66">
        <w:rPr>
          <w:rFonts w:cs="Calibri"/>
          <w:sz w:val="24"/>
          <w:szCs w:val="24"/>
        </w:rPr>
        <w:t>Tryon, C.A., Faith, J.T., Peppe, D.J., Fox, D.L., McNulty, K.P., Jenkins, K., Dunsworth, H., Harcourt-Smith, W., 2010.</w:t>
      </w:r>
      <w:proofErr w:type="gramEnd"/>
      <w:r w:rsidRPr="00AF2B66">
        <w:rPr>
          <w:rFonts w:cs="Calibri"/>
          <w:sz w:val="24"/>
          <w:szCs w:val="24"/>
        </w:rPr>
        <w:t xml:space="preserve"> </w:t>
      </w:r>
      <w:proofErr w:type="gramStart"/>
      <w:r w:rsidRPr="00AF2B66">
        <w:rPr>
          <w:rFonts w:cs="Calibri"/>
          <w:sz w:val="24"/>
          <w:szCs w:val="24"/>
        </w:rPr>
        <w:t>The Pleistocene archaeology and environments of the Wasiriya Beds, Rusinga Island, Kenya.</w:t>
      </w:r>
      <w:proofErr w:type="gramEnd"/>
      <w:r w:rsidRPr="00AF2B66">
        <w:rPr>
          <w:rFonts w:cs="Calibri"/>
          <w:sz w:val="24"/>
          <w:szCs w:val="24"/>
        </w:rPr>
        <w:t xml:space="preserve"> Journal of Human Evolution 59, 657–671.</w:t>
      </w:r>
    </w:p>
    <w:p w:rsidR="00B943FF" w:rsidRPr="00AF2B66" w:rsidRDefault="00B943FF" w:rsidP="00B943FF">
      <w:pPr>
        <w:autoSpaceDE w:val="0"/>
        <w:autoSpaceDN w:val="0"/>
        <w:adjustRightInd w:val="0"/>
        <w:rPr>
          <w:rFonts w:cs="Calibri"/>
          <w:sz w:val="24"/>
          <w:szCs w:val="24"/>
        </w:rPr>
      </w:pPr>
      <w:r w:rsidRPr="00AF2B66">
        <w:rPr>
          <w:rFonts w:cs="Calibri"/>
          <w:sz w:val="24"/>
          <w:szCs w:val="24"/>
        </w:rPr>
        <w:lastRenderedPageBreak/>
        <w:t xml:space="preserve">Tryon, C.A., Faith, J.T., Peppe, D.J., Beverly, E.J., Blegen, N., Blumenthal, S.A., Chritz, K.L., Driese, S.G., Patterson, D., Sharp, W.D., 2015. </w:t>
      </w:r>
      <w:proofErr w:type="gramStart"/>
      <w:r w:rsidRPr="00AF2B66">
        <w:rPr>
          <w:rFonts w:cs="Calibri"/>
          <w:sz w:val="24"/>
          <w:szCs w:val="24"/>
        </w:rPr>
        <w:t>The Pleistocene prehistory of the Lake Victoria basin.</w:t>
      </w:r>
      <w:proofErr w:type="gramEnd"/>
      <w:r w:rsidRPr="00AF2B66">
        <w:rPr>
          <w:rFonts w:cs="Calibri"/>
          <w:sz w:val="24"/>
          <w:szCs w:val="24"/>
        </w:rPr>
        <w:t xml:space="preserve"> </w:t>
      </w:r>
      <w:proofErr w:type="gramStart"/>
      <w:r w:rsidRPr="00AF2B66">
        <w:rPr>
          <w:rFonts w:cs="Calibri"/>
          <w:sz w:val="24"/>
          <w:szCs w:val="24"/>
        </w:rPr>
        <w:t>Quaternary International (in press), 1–15.</w:t>
      </w:r>
      <w:proofErr w:type="gramEnd"/>
    </w:p>
    <w:p w:rsidR="00F11D9F" w:rsidRPr="00AF2B66" w:rsidRDefault="00F11D9F" w:rsidP="00F11D9F">
      <w:pPr>
        <w:rPr>
          <w:sz w:val="24"/>
          <w:szCs w:val="24"/>
        </w:rPr>
      </w:pPr>
      <w:r w:rsidRPr="00AF2B66">
        <w:rPr>
          <w:sz w:val="24"/>
          <w:szCs w:val="24"/>
        </w:rPr>
        <w:t xml:space="preserve">Tyrácek, J., Fejfar, O., Fridrich, J., Kovanda, J., Smolíková, L., Sýkorová, J., 2001. </w:t>
      </w:r>
      <w:proofErr w:type="gramStart"/>
      <w:r w:rsidRPr="00AF2B66">
        <w:rPr>
          <w:sz w:val="24"/>
          <w:szCs w:val="24"/>
        </w:rPr>
        <w:t>Racineves—a new Middle Pleistocene interglacial in the Czech Republic.</w:t>
      </w:r>
      <w:proofErr w:type="gramEnd"/>
      <w:r w:rsidRPr="00AF2B66">
        <w:rPr>
          <w:sz w:val="24"/>
          <w:szCs w:val="24"/>
        </w:rPr>
        <w:t xml:space="preserve"> Bulletin of the Czech Geological Survey 76, 127–139.</w:t>
      </w:r>
    </w:p>
    <w:p w:rsidR="00F11D9F" w:rsidRPr="00AF2B66" w:rsidRDefault="00F11D9F" w:rsidP="00F11D9F">
      <w:pPr>
        <w:rPr>
          <w:sz w:val="24"/>
          <w:szCs w:val="24"/>
        </w:rPr>
      </w:pPr>
      <w:r w:rsidRPr="00AF2B66">
        <w:rPr>
          <w:sz w:val="24"/>
          <w:szCs w:val="24"/>
        </w:rPr>
        <w:t xml:space="preserve">Tyrácek, J., Westaway, R., Bridgland, D.R., 2004. </w:t>
      </w:r>
      <w:proofErr w:type="gramStart"/>
      <w:r w:rsidRPr="00AF2B66">
        <w:rPr>
          <w:sz w:val="24"/>
          <w:szCs w:val="24"/>
        </w:rPr>
        <w:t>River terraces of the Vltava and Labe (Elbe) system, Czech Republic, and their implications for the uplift history of the Bohemian Massif.</w:t>
      </w:r>
      <w:proofErr w:type="gramEnd"/>
      <w:r w:rsidRPr="00AF2B66">
        <w:rPr>
          <w:sz w:val="24"/>
          <w:szCs w:val="24"/>
        </w:rPr>
        <w:t xml:space="preserve"> Proceedings of the Geologists’ Association 115, 101–124.</w:t>
      </w:r>
    </w:p>
    <w:p w:rsidR="00535D24" w:rsidRPr="00AF2B66" w:rsidRDefault="00535D24" w:rsidP="00535D24">
      <w:pPr>
        <w:rPr>
          <w:sz w:val="24"/>
          <w:szCs w:val="24"/>
        </w:rPr>
      </w:pPr>
      <w:proofErr w:type="gramStart"/>
      <w:r w:rsidRPr="00AF2B66">
        <w:rPr>
          <w:sz w:val="24"/>
          <w:szCs w:val="24"/>
        </w:rPr>
        <w:t>Urban, B., Bigga, G., 2015.</w:t>
      </w:r>
      <w:proofErr w:type="gramEnd"/>
      <w:r w:rsidRPr="00AF2B66">
        <w:rPr>
          <w:sz w:val="24"/>
          <w:szCs w:val="24"/>
        </w:rPr>
        <w:t xml:space="preserve"> </w:t>
      </w:r>
      <w:proofErr w:type="gramStart"/>
      <w:r w:rsidRPr="00AF2B66">
        <w:rPr>
          <w:sz w:val="24"/>
          <w:szCs w:val="24"/>
        </w:rPr>
        <w:t>Environmental reconstruction and biostratigraphy of Upper Middle Pleistocene lakeshore deposits at Sch€oningen.</w:t>
      </w:r>
      <w:proofErr w:type="gramEnd"/>
      <w:r w:rsidRPr="00AF2B66">
        <w:rPr>
          <w:sz w:val="24"/>
          <w:szCs w:val="24"/>
        </w:rPr>
        <w:t xml:space="preserve"> J. Hum. </w:t>
      </w:r>
      <w:proofErr w:type="gramStart"/>
      <w:r w:rsidRPr="00AF2B66">
        <w:rPr>
          <w:sz w:val="24"/>
          <w:szCs w:val="24"/>
        </w:rPr>
        <w:t>Evol.</w:t>
      </w:r>
      <w:proofErr w:type="gramEnd"/>
      <w:r w:rsidRPr="00AF2B66">
        <w:rPr>
          <w:sz w:val="24"/>
          <w:szCs w:val="24"/>
        </w:rPr>
        <w:t xml:space="preserve"> 89, 57–70.</w:t>
      </w:r>
    </w:p>
    <w:p w:rsidR="00E23A1C" w:rsidRPr="00AF2B66" w:rsidRDefault="00E23A1C" w:rsidP="00E23A1C">
      <w:pPr>
        <w:rPr>
          <w:sz w:val="24"/>
          <w:szCs w:val="24"/>
          <w:lang w:val="en-US"/>
        </w:rPr>
      </w:pPr>
      <w:proofErr w:type="gramStart"/>
      <w:r w:rsidRPr="00AF2B66">
        <w:rPr>
          <w:sz w:val="24"/>
          <w:szCs w:val="24"/>
          <w:lang w:val="en-US"/>
        </w:rPr>
        <w:t>Vaks, A., Bar-Matthews, M., Ayalon, A., Matthews, A., Halicz, L., Frumkin, A., 2007.</w:t>
      </w:r>
      <w:proofErr w:type="gramEnd"/>
      <w:r w:rsidRPr="00AF2B66">
        <w:rPr>
          <w:sz w:val="24"/>
          <w:szCs w:val="24"/>
          <w:lang w:val="en-US"/>
        </w:rPr>
        <w:t xml:space="preserve"> Desert speleothems reveal climatic window for African exodus of early modern humans. </w:t>
      </w:r>
      <w:r w:rsidRPr="00AF2B66">
        <w:rPr>
          <w:iCs/>
          <w:sz w:val="24"/>
          <w:szCs w:val="24"/>
          <w:lang w:val="en-US"/>
        </w:rPr>
        <w:t>Geology</w:t>
      </w:r>
      <w:r w:rsidRPr="00AF2B66">
        <w:rPr>
          <w:sz w:val="24"/>
          <w:szCs w:val="24"/>
          <w:lang w:val="en-US"/>
        </w:rPr>
        <w:t xml:space="preserve">, </w:t>
      </w:r>
      <w:r w:rsidRPr="00AF2B66">
        <w:rPr>
          <w:iCs/>
          <w:sz w:val="24"/>
          <w:szCs w:val="24"/>
          <w:lang w:val="en-US"/>
        </w:rPr>
        <w:t>35</w:t>
      </w:r>
      <w:r w:rsidRPr="00AF2B66">
        <w:rPr>
          <w:sz w:val="24"/>
          <w:szCs w:val="24"/>
          <w:lang w:val="en-US"/>
        </w:rPr>
        <w:t>, 831</w:t>
      </w:r>
      <w:r w:rsidRPr="00AF2B66">
        <w:rPr>
          <w:sz w:val="24"/>
          <w:szCs w:val="24"/>
        </w:rPr>
        <w:t>–</w:t>
      </w:r>
      <w:r w:rsidRPr="00AF2B66">
        <w:rPr>
          <w:sz w:val="24"/>
          <w:szCs w:val="24"/>
          <w:lang w:val="en-US"/>
        </w:rPr>
        <w:t>834.</w:t>
      </w:r>
    </w:p>
    <w:p w:rsidR="001968AA" w:rsidRPr="00AF2B66" w:rsidRDefault="001968AA" w:rsidP="001968AA">
      <w:pPr>
        <w:rPr>
          <w:sz w:val="24"/>
          <w:szCs w:val="24"/>
        </w:rPr>
      </w:pPr>
      <w:r w:rsidRPr="00AF2B66">
        <w:rPr>
          <w:sz w:val="24"/>
          <w:szCs w:val="24"/>
        </w:rPr>
        <w:t xml:space="preserve">Vallverdú, J., Saladié, P., Rosas, A., Huguet, R., Cáceres , I., Mosquera, M., Garcia-Tabernero, A., Estalrrich, A., Lozano-Fernández, I., Pineda-Alcalá, A., Carrancho, A., Villalaín, J.J., Bourlès, D., Braucher, R., Lebatard, A., Vilalta, J., Esteban-Nadal, M., Lluc Bennàsar, M., Bastir, M., López-Polín, L., Ollé, A., Vergés, J.M., Ros-Montoya, S., Martínez-Navarro, B., García, A., </w:t>
      </w:r>
      <w:r w:rsidR="007F1788" w:rsidRPr="00AF2B66">
        <w:rPr>
          <w:sz w:val="24"/>
          <w:szCs w:val="24"/>
        </w:rPr>
        <w:t>Martinell, J., Expósito, I., Burjachs, F., Agustí, J., Carbonell, E.,</w:t>
      </w:r>
      <w:r w:rsidR="00261C8F" w:rsidRPr="00AF2B66">
        <w:rPr>
          <w:sz w:val="24"/>
          <w:szCs w:val="24"/>
        </w:rPr>
        <w:t xml:space="preserve"> </w:t>
      </w:r>
      <w:r w:rsidRPr="00AF2B66">
        <w:rPr>
          <w:sz w:val="24"/>
          <w:szCs w:val="24"/>
        </w:rPr>
        <w:t xml:space="preserve">2014. </w:t>
      </w:r>
      <w:proofErr w:type="gramStart"/>
      <w:r w:rsidRPr="00AF2B66">
        <w:rPr>
          <w:sz w:val="24"/>
          <w:szCs w:val="24"/>
        </w:rPr>
        <w:t>Age and date for early arrival of the Acheulian in Europe (Barranc de la Boella, la Canonja, Spain).</w:t>
      </w:r>
      <w:proofErr w:type="gramEnd"/>
      <w:r w:rsidRPr="00AF2B66">
        <w:rPr>
          <w:sz w:val="24"/>
          <w:szCs w:val="24"/>
        </w:rPr>
        <w:t xml:space="preserve"> PLOS ONE 9, e103634. </w:t>
      </w:r>
    </w:p>
    <w:p w:rsidR="006A240A" w:rsidRPr="00AF2B66" w:rsidRDefault="006A240A" w:rsidP="006A240A">
      <w:pPr>
        <w:rPr>
          <w:sz w:val="24"/>
          <w:szCs w:val="24"/>
        </w:rPr>
      </w:pPr>
      <w:proofErr w:type="gramStart"/>
      <w:r w:rsidRPr="00AF2B66">
        <w:rPr>
          <w:sz w:val="24"/>
          <w:szCs w:val="24"/>
        </w:rPr>
        <w:t>Van Kolfschoten, T., Buhrs, E., Verheijen, I., 2015.</w:t>
      </w:r>
      <w:proofErr w:type="gramEnd"/>
      <w:r w:rsidRPr="00AF2B66">
        <w:rPr>
          <w:sz w:val="24"/>
          <w:szCs w:val="24"/>
        </w:rPr>
        <w:t xml:space="preserve"> </w:t>
      </w:r>
      <w:proofErr w:type="gramStart"/>
      <w:r w:rsidRPr="00AF2B66">
        <w:rPr>
          <w:sz w:val="24"/>
          <w:szCs w:val="24"/>
        </w:rPr>
        <w:t>The larger mammal fauna from the Lower Paleolithic Schöningen Spear site and its contribution to hominin subsistence.</w:t>
      </w:r>
      <w:proofErr w:type="gramEnd"/>
      <w:r w:rsidRPr="00AF2B66">
        <w:rPr>
          <w:sz w:val="24"/>
          <w:szCs w:val="24"/>
        </w:rPr>
        <w:t xml:space="preserve"> J. Hum. </w:t>
      </w:r>
      <w:proofErr w:type="gramStart"/>
      <w:r w:rsidRPr="00AF2B66">
        <w:rPr>
          <w:sz w:val="24"/>
          <w:szCs w:val="24"/>
        </w:rPr>
        <w:t>Evol.</w:t>
      </w:r>
      <w:proofErr w:type="gramEnd"/>
      <w:r w:rsidRPr="00AF2B66">
        <w:rPr>
          <w:sz w:val="24"/>
          <w:szCs w:val="24"/>
        </w:rPr>
        <w:t xml:space="preserve"> 89, 138–153.</w:t>
      </w:r>
    </w:p>
    <w:p w:rsidR="003A52DB" w:rsidRPr="00AF2B66" w:rsidRDefault="003A52DB" w:rsidP="009F7916">
      <w:pPr>
        <w:rPr>
          <w:sz w:val="24"/>
          <w:szCs w:val="24"/>
        </w:rPr>
      </w:pPr>
      <w:r w:rsidRPr="00AF2B66">
        <w:rPr>
          <w:sz w:val="24"/>
          <w:szCs w:val="24"/>
        </w:rPr>
        <w:t xml:space="preserve">Van Liere, W.J., 1961. </w:t>
      </w:r>
      <w:proofErr w:type="gramStart"/>
      <w:r w:rsidRPr="00AF2B66">
        <w:rPr>
          <w:sz w:val="24"/>
          <w:szCs w:val="24"/>
        </w:rPr>
        <w:t>Observations on the Quaternary of Syria.</w:t>
      </w:r>
      <w:proofErr w:type="gramEnd"/>
      <w:r w:rsidRPr="00AF2B66">
        <w:rPr>
          <w:sz w:val="24"/>
          <w:szCs w:val="24"/>
        </w:rPr>
        <w:t xml:space="preserve"> </w:t>
      </w:r>
      <w:proofErr w:type="gramStart"/>
      <w:r w:rsidRPr="00AF2B66">
        <w:rPr>
          <w:sz w:val="24"/>
          <w:szCs w:val="24"/>
        </w:rPr>
        <w:t>Berichten van de Rijksdienst voor het Oudheidkundig Bodemondezoek 5,</w:t>
      </w:r>
      <w:r w:rsidR="006E2563" w:rsidRPr="00AF2B66">
        <w:rPr>
          <w:sz w:val="24"/>
          <w:szCs w:val="24"/>
        </w:rPr>
        <w:t xml:space="preserve"> </w:t>
      </w:r>
      <w:r w:rsidRPr="00AF2B66">
        <w:rPr>
          <w:sz w:val="24"/>
          <w:szCs w:val="24"/>
        </w:rPr>
        <w:t>7–69.</w:t>
      </w:r>
      <w:proofErr w:type="gramEnd"/>
    </w:p>
    <w:p w:rsidR="003A52DB" w:rsidRPr="00AF2B66" w:rsidRDefault="003A52DB" w:rsidP="009F7916">
      <w:pPr>
        <w:rPr>
          <w:sz w:val="24"/>
          <w:szCs w:val="24"/>
        </w:rPr>
      </w:pPr>
      <w:r w:rsidRPr="00AF2B66">
        <w:rPr>
          <w:sz w:val="24"/>
          <w:szCs w:val="24"/>
        </w:rPr>
        <w:t xml:space="preserve">Van Liere, W.J., 1966. </w:t>
      </w:r>
      <w:proofErr w:type="gramStart"/>
      <w:r w:rsidRPr="00AF2B66">
        <w:rPr>
          <w:sz w:val="24"/>
          <w:szCs w:val="24"/>
        </w:rPr>
        <w:t>The Pleistocene and Stone Age of the Orontes River (Syria).</w:t>
      </w:r>
      <w:proofErr w:type="gramEnd"/>
      <w:r w:rsidRPr="00AF2B66">
        <w:rPr>
          <w:sz w:val="24"/>
          <w:szCs w:val="24"/>
        </w:rPr>
        <w:t xml:space="preserve"> Annales Archéologiques Arabes Syriennes 16, 7</w:t>
      </w:r>
      <w:r w:rsidR="006E2563" w:rsidRPr="00AF2B66">
        <w:rPr>
          <w:sz w:val="24"/>
          <w:szCs w:val="24"/>
        </w:rPr>
        <w:t>–</w:t>
      </w:r>
      <w:r w:rsidRPr="00AF2B66">
        <w:rPr>
          <w:sz w:val="24"/>
          <w:szCs w:val="24"/>
        </w:rPr>
        <w:t>30.</w:t>
      </w:r>
    </w:p>
    <w:p w:rsidR="006E2563" w:rsidRPr="00AF2B66" w:rsidRDefault="006E2563" w:rsidP="006E2563">
      <w:pPr>
        <w:rPr>
          <w:sz w:val="24"/>
          <w:szCs w:val="24"/>
        </w:rPr>
      </w:pPr>
      <w:r w:rsidRPr="00AF2B66">
        <w:rPr>
          <w:sz w:val="24"/>
          <w:szCs w:val="24"/>
        </w:rPr>
        <w:t>Van Liere,</w:t>
      </w:r>
      <w:r w:rsidR="00887FB5" w:rsidRPr="00AF2B66">
        <w:rPr>
          <w:sz w:val="24"/>
          <w:szCs w:val="24"/>
        </w:rPr>
        <w:t xml:space="preserve"> </w:t>
      </w:r>
      <w:r w:rsidRPr="00AF2B66">
        <w:rPr>
          <w:sz w:val="24"/>
          <w:szCs w:val="24"/>
        </w:rPr>
        <w:t xml:space="preserve">W.J., Hooijer, D.A., 1961. </w:t>
      </w:r>
      <w:proofErr w:type="gramStart"/>
      <w:r w:rsidRPr="00AF2B66">
        <w:rPr>
          <w:sz w:val="24"/>
          <w:szCs w:val="24"/>
        </w:rPr>
        <w:t xml:space="preserve">A paleo-Orontes level with </w:t>
      </w:r>
      <w:r w:rsidRPr="00AF2B66">
        <w:rPr>
          <w:i/>
          <w:sz w:val="24"/>
          <w:szCs w:val="24"/>
        </w:rPr>
        <w:t>Archidiskodon meridionalis</w:t>
      </w:r>
      <w:r w:rsidRPr="00AF2B66">
        <w:rPr>
          <w:sz w:val="24"/>
          <w:szCs w:val="24"/>
        </w:rPr>
        <w:t xml:space="preserve"> (Nesti) at Hama.</w:t>
      </w:r>
      <w:proofErr w:type="gramEnd"/>
      <w:r w:rsidRPr="00AF2B66">
        <w:rPr>
          <w:sz w:val="24"/>
          <w:szCs w:val="24"/>
        </w:rPr>
        <w:t xml:space="preserve"> </w:t>
      </w:r>
      <w:proofErr w:type="gramStart"/>
      <w:r w:rsidRPr="00AF2B66">
        <w:rPr>
          <w:sz w:val="24"/>
          <w:szCs w:val="24"/>
        </w:rPr>
        <w:t>Annales Archéologiques de Syrie 11, 165–172.</w:t>
      </w:r>
      <w:proofErr w:type="gramEnd"/>
    </w:p>
    <w:p w:rsidR="00234E0E" w:rsidRPr="00AF2B66" w:rsidRDefault="00434B7E" w:rsidP="00234E0E">
      <w:pPr>
        <w:rPr>
          <w:sz w:val="24"/>
          <w:szCs w:val="24"/>
        </w:rPr>
      </w:pPr>
      <w:proofErr w:type="gramStart"/>
      <w:r w:rsidRPr="00AF2B66">
        <w:rPr>
          <w:sz w:val="24"/>
          <w:szCs w:val="24"/>
        </w:rPr>
        <w:t xml:space="preserve">Vialet, A., Favin Lévêque, J.-C., Lebon, M., Zazzo, A., Vercoutère, C., Froment, A., Charlier, P., </w:t>
      </w:r>
      <w:r w:rsidR="00284D00" w:rsidRPr="00AF2B66">
        <w:rPr>
          <w:sz w:val="24"/>
          <w:szCs w:val="24"/>
        </w:rPr>
        <w:t>2016</w:t>
      </w:r>
      <w:r w:rsidRPr="00AF2B66">
        <w:rPr>
          <w:sz w:val="24"/>
          <w:szCs w:val="24"/>
        </w:rPr>
        <w:t>.</w:t>
      </w:r>
      <w:proofErr w:type="gramEnd"/>
      <w:r w:rsidRPr="00AF2B66">
        <w:rPr>
          <w:sz w:val="24"/>
          <w:szCs w:val="24"/>
        </w:rPr>
        <w:t xml:space="preserve"> </w:t>
      </w:r>
      <w:proofErr w:type="gramStart"/>
      <w:r w:rsidRPr="00AF2B66">
        <w:rPr>
          <w:sz w:val="24"/>
          <w:szCs w:val="24"/>
        </w:rPr>
        <w:t>Nouvel examen des ossements humains de Moulin-Quignon (Somme, France).</w:t>
      </w:r>
      <w:proofErr w:type="gramEnd"/>
      <w:r w:rsidRPr="00AF2B66">
        <w:rPr>
          <w:sz w:val="24"/>
          <w:szCs w:val="24"/>
        </w:rPr>
        <w:t xml:space="preserve"> </w:t>
      </w:r>
      <w:r w:rsidR="00234E0E" w:rsidRPr="00AF2B66">
        <w:rPr>
          <w:sz w:val="24"/>
          <w:szCs w:val="24"/>
        </w:rPr>
        <w:t xml:space="preserve">Étude anthropologique, taphonomique </w:t>
      </w:r>
      <w:proofErr w:type="gramStart"/>
      <w:r w:rsidR="00234E0E" w:rsidRPr="00AF2B66">
        <w:rPr>
          <w:sz w:val="24"/>
          <w:szCs w:val="24"/>
        </w:rPr>
        <w:t>et</w:t>
      </w:r>
      <w:proofErr w:type="gramEnd"/>
      <w:r w:rsidR="00234E0E" w:rsidRPr="00AF2B66">
        <w:rPr>
          <w:sz w:val="24"/>
          <w:szCs w:val="24"/>
        </w:rPr>
        <w:t xml:space="preserve"> première datation par le radiocarbone. </w:t>
      </w:r>
      <w:r w:rsidR="00BF750E" w:rsidRPr="00AF2B66">
        <w:rPr>
          <w:sz w:val="24"/>
          <w:szCs w:val="24"/>
        </w:rPr>
        <w:t>L’Anthropologie</w:t>
      </w:r>
      <w:r w:rsidR="00284D00" w:rsidRPr="00AF2B66">
        <w:rPr>
          <w:sz w:val="24"/>
          <w:szCs w:val="24"/>
        </w:rPr>
        <w:t xml:space="preserve"> 120, 389</w:t>
      </w:r>
      <w:r w:rsidR="00BF750E" w:rsidRPr="00AF2B66">
        <w:rPr>
          <w:sz w:val="24"/>
          <w:szCs w:val="24"/>
        </w:rPr>
        <w:t>–</w:t>
      </w:r>
      <w:r w:rsidR="00284D00" w:rsidRPr="00AF2B66">
        <w:rPr>
          <w:sz w:val="24"/>
          <w:szCs w:val="24"/>
        </w:rPr>
        <w:t>427</w:t>
      </w:r>
      <w:r w:rsidR="00234E0E" w:rsidRPr="00AF2B66">
        <w:rPr>
          <w:sz w:val="24"/>
          <w:szCs w:val="24"/>
        </w:rPr>
        <w:t>.</w:t>
      </w:r>
    </w:p>
    <w:p w:rsidR="00234E0E" w:rsidRPr="00AF2B66" w:rsidRDefault="00234E0E" w:rsidP="00234E0E">
      <w:pPr>
        <w:rPr>
          <w:sz w:val="24"/>
          <w:szCs w:val="24"/>
        </w:rPr>
      </w:pPr>
      <w:r w:rsidRPr="00AF2B66">
        <w:rPr>
          <w:sz w:val="24"/>
          <w:szCs w:val="24"/>
        </w:rPr>
        <w:lastRenderedPageBreak/>
        <w:t xml:space="preserve">Viallet, C., 2015. Bifaces used for percussion? </w:t>
      </w:r>
      <w:proofErr w:type="gramStart"/>
      <w:r w:rsidRPr="00AF2B66">
        <w:rPr>
          <w:sz w:val="24"/>
          <w:szCs w:val="24"/>
        </w:rPr>
        <w:t>Experimental approach to percussion marks and functional analysis of the bifaces from Terra Amata (Nice, France).</w:t>
      </w:r>
      <w:proofErr w:type="gramEnd"/>
      <w:r w:rsidRPr="00AF2B66">
        <w:rPr>
          <w:sz w:val="24"/>
          <w:szCs w:val="24"/>
        </w:rPr>
        <w:t xml:space="preserve"> </w:t>
      </w:r>
      <w:proofErr w:type="gramStart"/>
      <w:r w:rsidRPr="00AF2B66">
        <w:rPr>
          <w:sz w:val="24"/>
          <w:szCs w:val="24"/>
        </w:rPr>
        <w:t>Quat.</w:t>
      </w:r>
      <w:proofErr w:type="gramEnd"/>
      <w:r w:rsidRPr="00AF2B66">
        <w:rPr>
          <w:sz w:val="24"/>
          <w:szCs w:val="24"/>
        </w:rPr>
        <w:t xml:space="preserve"> </w:t>
      </w:r>
      <w:proofErr w:type="gramStart"/>
      <w:r w:rsidRPr="00AF2B66">
        <w:rPr>
          <w:sz w:val="24"/>
          <w:szCs w:val="24"/>
        </w:rPr>
        <w:t>Int. -.</w:t>
      </w:r>
      <w:proofErr w:type="gramEnd"/>
      <w:r w:rsidRPr="00AF2B66">
        <w:rPr>
          <w:sz w:val="24"/>
          <w:szCs w:val="24"/>
        </w:rPr>
        <w:t xml:space="preserve"> doi:http://dx.doi.org/10.1016/j.quaint.2015.08.068</w:t>
      </w:r>
    </w:p>
    <w:p w:rsidR="007513EF" w:rsidRPr="00AF2B66" w:rsidRDefault="007513EF" w:rsidP="007513EF">
      <w:pPr>
        <w:rPr>
          <w:sz w:val="24"/>
          <w:szCs w:val="24"/>
        </w:rPr>
      </w:pPr>
      <w:r w:rsidRPr="00AF2B66">
        <w:rPr>
          <w:sz w:val="24"/>
          <w:szCs w:val="24"/>
        </w:rPr>
        <w:t xml:space="preserve">Voinchet, P., Moreno, D., Bahain, J.-J.,  </w:t>
      </w:r>
      <w:r w:rsidR="002776E1" w:rsidRPr="00AF2B66">
        <w:rPr>
          <w:sz w:val="24"/>
          <w:szCs w:val="24"/>
        </w:rPr>
        <w:t>Tissoux, H., Tombret, O., Falguères, C., Moncel, M.-H., Schreve, D., Candy, I., Antoine, P., Ashton, N., Beamish, M., Cliquet, D., Despriée, J., Lewis, S., Limondin-Lozouet, N., Locht, J.-L., Parfitt, S., Pope, M.,</w:t>
      </w:r>
      <w:r w:rsidRPr="00AF2B66">
        <w:rPr>
          <w:sz w:val="24"/>
          <w:szCs w:val="24"/>
        </w:rPr>
        <w:t xml:space="preserve"> 2015. </w:t>
      </w:r>
      <w:proofErr w:type="gramStart"/>
      <w:r w:rsidRPr="00AF2B66">
        <w:rPr>
          <w:sz w:val="24"/>
          <w:szCs w:val="24"/>
        </w:rPr>
        <w:t>New chronological</w:t>
      </w:r>
      <w:r w:rsidR="002776E1" w:rsidRPr="00AF2B66">
        <w:rPr>
          <w:sz w:val="24"/>
          <w:szCs w:val="24"/>
        </w:rPr>
        <w:t xml:space="preserve"> </w:t>
      </w:r>
      <w:r w:rsidRPr="00AF2B66">
        <w:rPr>
          <w:sz w:val="24"/>
          <w:szCs w:val="24"/>
        </w:rPr>
        <w:t>data (ESR and ESR/U-series) for the earliest Acheulian sites of</w:t>
      </w:r>
      <w:r w:rsidR="002776E1" w:rsidRPr="00AF2B66">
        <w:rPr>
          <w:sz w:val="24"/>
          <w:szCs w:val="24"/>
        </w:rPr>
        <w:t xml:space="preserve"> </w:t>
      </w:r>
      <w:r w:rsidRPr="00AF2B66">
        <w:rPr>
          <w:sz w:val="24"/>
          <w:szCs w:val="24"/>
        </w:rPr>
        <w:t>north-western Europe</w:t>
      </w:r>
      <w:r w:rsidR="009F7916" w:rsidRPr="00AF2B66">
        <w:rPr>
          <w:sz w:val="24"/>
          <w:szCs w:val="24"/>
        </w:rPr>
        <w:t>.</w:t>
      </w:r>
      <w:proofErr w:type="gramEnd"/>
      <w:r w:rsidR="009F7916" w:rsidRPr="00AF2B66">
        <w:rPr>
          <w:sz w:val="24"/>
          <w:szCs w:val="24"/>
        </w:rPr>
        <w:t xml:space="preserve"> Journal of Quaternary Science</w:t>
      </w:r>
      <w:r w:rsidRPr="00AF2B66">
        <w:rPr>
          <w:sz w:val="24"/>
          <w:szCs w:val="24"/>
        </w:rPr>
        <w:t xml:space="preserve"> 30</w:t>
      </w:r>
      <w:r w:rsidR="002776E1" w:rsidRPr="00AF2B66">
        <w:rPr>
          <w:sz w:val="24"/>
          <w:szCs w:val="24"/>
        </w:rPr>
        <w:t>,</w:t>
      </w:r>
      <w:r w:rsidRPr="00AF2B66">
        <w:rPr>
          <w:sz w:val="24"/>
          <w:szCs w:val="24"/>
        </w:rPr>
        <w:t xml:space="preserve"> 610–622</w:t>
      </w:r>
      <w:r w:rsidR="002776E1" w:rsidRPr="00AF2B66">
        <w:rPr>
          <w:sz w:val="24"/>
          <w:szCs w:val="24"/>
        </w:rPr>
        <w:t>.</w:t>
      </w:r>
    </w:p>
    <w:p w:rsidR="006E2563" w:rsidRPr="00AF2B66" w:rsidRDefault="006E2563" w:rsidP="006E2563">
      <w:pPr>
        <w:rPr>
          <w:sz w:val="24"/>
          <w:szCs w:val="24"/>
        </w:rPr>
      </w:pPr>
      <w:proofErr w:type="gramStart"/>
      <w:r w:rsidRPr="00AF2B66">
        <w:rPr>
          <w:sz w:val="24"/>
          <w:szCs w:val="24"/>
        </w:rPr>
        <w:t>von</w:t>
      </w:r>
      <w:proofErr w:type="gramEnd"/>
      <w:r w:rsidRPr="00AF2B66">
        <w:rPr>
          <w:sz w:val="24"/>
          <w:szCs w:val="24"/>
        </w:rPr>
        <w:t xml:space="preserve"> Koenigswald, W., Fejfar, O., Tchernov, E., 1992. </w:t>
      </w:r>
      <w:proofErr w:type="gramStart"/>
      <w:r w:rsidRPr="00AF2B66">
        <w:rPr>
          <w:sz w:val="24"/>
          <w:szCs w:val="24"/>
        </w:rPr>
        <w:t>Revision einiger alt- und mittelpleistozaner arvicoliden (Rodentia, Mammalia) aus dem östlichen Mittelmeergebiet (‘Ubeidiya, Jerusalem und Kalymnos−Xi).</w:t>
      </w:r>
      <w:proofErr w:type="gramEnd"/>
      <w:r w:rsidRPr="00AF2B66">
        <w:rPr>
          <w:sz w:val="24"/>
          <w:szCs w:val="24"/>
        </w:rPr>
        <w:t xml:space="preserve"> </w:t>
      </w:r>
      <w:proofErr w:type="gramStart"/>
      <w:r w:rsidRPr="00AF2B66">
        <w:rPr>
          <w:sz w:val="24"/>
          <w:szCs w:val="24"/>
        </w:rPr>
        <w:t>Neues Jahrbuch für Geologie und Paläontologie, Abhandlungen 184, 1–23.</w:t>
      </w:r>
      <w:proofErr w:type="gramEnd"/>
    </w:p>
    <w:p w:rsidR="00C169D5" w:rsidRPr="00AF2B66" w:rsidRDefault="00C169D5" w:rsidP="00C169D5">
      <w:pPr>
        <w:rPr>
          <w:sz w:val="24"/>
          <w:szCs w:val="24"/>
        </w:rPr>
      </w:pPr>
      <w:proofErr w:type="gramStart"/>
      <w:r w:rsidRPr="00AF2B66">
        <w:rPr>
          <w:sz w:val="24"/>
          <w:szCs w:val="24"/>
        </w:rPr>
        <w:t>Wenban-Smith, F.F., 1995.</w:t>
      </w:r>
      <w:proofErr w:type="gramEnd"/>
      <w:r w:rsidRPr="00AF2B66">
        <w:rPr>
          <w:sz w:val="24"/>
          <w:szCs w:val="24"/>
        </w:rPr>
        <w:t xml:space="preserve"> </w:t>
      </w:r>
      <w:proofErr w:type="gramStart"/>
      <w:r w:rsidRPr="00AF2B66">
        <w:rPr>
          <w:sz w:val="24"/>
          <w:szCs w:val="24"/>
        </w:rPr>
        <w:t>The Ebbsfleet Valley, Northfleet (Baker’s Hole).</w:t>
      </w:r>
      <w:proofErr w:type="gramEnd"/>
      <w:r w:rsidRPr="00AF2B66">
        <w:rPr>
          <w:sz w:val="24"/>
          <w:szCs w:val="24"/>
        </w:rPr>
        <w:t xml:space="preserve"> In: Bridgland, D.R., Allen, P., Haggart, B.A. (Eds.), </w:t>
      </w:r>
      <w:proofErr w:type="gramStart"/>
      <w:r w:rsidRPr="00AF2B66">
        <w:rPr>
          <w:sz w:val="24"/>
          <w:szCs w:val="24"/>
        </w:rPr>
        <w:t>The</w:t>
      </w:r>
      <w:proofErr w:type="gramEnd"/>
      <w:r w:rsidRPr="00AF2B66">
        <w:rPr>
          <w:sz w:val="24"/>
          <w:szCs w:val="24"/>
        </w:rPr>
        <w:t xml:space="preserve"> Quaternary of the Lower Reaches of the Thames. Field Guide, Quaternary Research Association, Durham, pp. 147–164.</w:t>
      </w:r>
    </w:p>
    <w:p w:rsidR="00887FB5" w:rsidRPr="00AF2B66" w:rsidRDefault="00887FB5" w:rsidP="00887FB5">
      <w:pPr>
        <w:autoSpaceDE w:val="0"/>
        <w:autoSpaceDN w:val="0"/>
        <w:adjustRightInd w:val="0"/>
        <w:rPr>
          <w:sz w:val="24"/>
          <w:szCs w:val="24"/>
        </w:rPr>
      </w:pPr>
      <w:proofErr w:type="gramStart"/>
      <w:r w:rsidRPr="00AF2B66">
        <w:rPr>
          <w:sz w:val="24"/>
          <w:szCs w:val="24"/>
        </w:rPr>
        <w:t>Warrier, A.K., Sandeep, K., Harshavardhana, B.G., Shankar, R., Pappu, S., Akhilesh, K., Prabhu, C.N., Gunnell, Y., 2011.</w:t>
      </w:r>
      <w:proofErr w:type="gramEnd"/>
      <w:r w:rsidRPr="00AF2B66">
        <w:rPr>
          <w:sz w:val="24"/>
          <w:szCs w:val="24"/>
        </w:rPr>
        <w:t xml:space="preserve"> </w:t>
      </w:r>
      <w:proofErr w:type="gramStart"/>
      <w:r w:rsidRPr="00AF2B66">
        <w:rPr>
          <w:sz w:val="24"/>
          <w:szCs w:val="24"/>
        </w:rPr>
        <w:t>A rock magnetic record of Pleistocene rainfall variations at the palaeolithic site of Attirampakkam, Southeastern India.</w:t>
      </w:r>
      <w:proofErr w:type="gramEnd"/>
      <w:r w:rsidRPr="00AF2B66">
        <w:rPr>
          <w:sz w:val="24"/>
          <w:szCs w:val="24"/>
        </w:rPr>
        <w:t xml:space="preserve"> </w:t>
      </w:r>
      <w:proofErr w:type="gramStart"/>
      <w:r w:rsidRPr="00AF2B66">
        <w:rPr>
          <w:sz w:val="24"/>
          <w:szCs w:val="24"/>
        </w:rPr>
        <w:t>Journal of Archaeological Science 38, 3681–3693.</w:t>
      </w:r>
      <w:proofErr w:type="gramEnd"/>
    </w:p>
    <w:p w:rsidR="007C06B0" w:rsidRPr="00AF2B66" w:rsidRDefault="007C06B0" w:rsidP="007C06B0">
      <w:pPr>
        <w:rPr>
          <w:sz w:val="24"/>
          <w:szCs w:val="24"/>
        </w:rPr>
      </w:pPr>
      <w:proofErr w:type="gramStart"/>
      <w:r w:rsidRPr="00AF2B66">
        <w:rPr>
          <w:sz w:val="24"/>
          <w:szCs w:val="24"/>
        </w:rPr>
        <w:t>Wenban-Smith, F.F., 2014.</w:t>
      </w:r>
      <w:proofErr w:type="gramEnd"/>
      <w:r w:rsidRPr="00AF2B66">
        <w:rPr>
          <w:sz w:val="24"/>
          <w:szCs w:val="24"/>
        </w:rPr>
        <w:t xml:space="preserve"> Baker’s Hole, Ebbsfleet (TL 615742) Areas B and F: Burchell’s Ebbsfleet Channel site (TQ 561240) &amp; Temperate Bed (TQ 174050). In: Bridgland, D.R., Allen, P., White, T.S. (Eds.), The Quaternary of the Lower Thames and eastern Essex. Field Guide, Quaternary Research Association, London, pp. 189–198.</w:t>
      </w:r>
    </w:p>
    <w:p w:rsidR="00AF0E96" w:rsidRPr="00AF2B66" w:rsidRDefault="00AF0E96" w:rsidP="00AF0E96">
      <w:pPr>
        <w:rPr>
          <w:sz w:val="24"/>
          <w:szCs w:val="24"/>
        </w:rPr>
      </w:pPr>
      <w:r w:rsidRPr="00AF2B66">
        <w:rPr>
          <w:sz w:val="24"/>
          <w:szCs w:val="24"/>
        </w:rPr>
        <w:t xml:space="preserve">Wenban-Smith, F.F., Allen, P., Bates, M.R., Parfitt, S.A., Preece, R.C., Stewart, J.R., Turner, C., Whittaker, J.E., 2006. </w:t>
      </w:r>
      <w:proofErr w:type="gramStart"/>
      <w:r w:rsidRPr="00AF2B66">
        <w:rPr>
          <w:sz w:val="24"/>
          <w:szCs w:val="24"/>
        </w:rPr>
        <w:t>The Clactonian elephant butchery site at Southfleet Road, Ebbsfleet, UK.</w:t>
      </w:r>
      <w:proofErr w:type="gramEnd"/>
      <w:r w:rsidRPr="00AF2B66">
        <w:rPr>
          <w:sz w:val="24"/>
          <w:szCs w:val="24"/>
        </w:rPr>
        <w:t xml:space="preserve"> Journal of Quaternary Science 21, 471–483.</w:t>
      </w:r>
    </w:p>
    <w:p w:rsidR="00107387" w:rsidRPr="00AF2B66" w:rsidRDefault="00107387" w:rsidP="00107387">
      <w:pPr>
        <w:rPr>
          <w:sz w:val="24"/>
          <w:szCs w:val="24"/>
        </w:rPr>
      </w:pPr>
      <w:r w:rsidRPr="00AF2B66">
        <w:rPr>
          <w:sz w:val="24"/>
          <w:szCs w:val="24"/>
        </w:rPr>
        <w:t>Westaway, R., 2002. The Quaternary evolution of the Gulf of Corinth, central Greece: coupling between surface processes and flow in the lower continental crust. Tectonophysics 348, 269–318.</w:t>
      </w:r>
    </w:p>
    <w:p w:rsidR="000A1189" w:rsidRPr="00AF2B66" w:rsidRDefault="000A1189" w:rsidP="000A1189">
      <w:pPr>
        <w:pStyle w:val="NormalWeb"/>
        <w:spacing w:after="120"/>
        <w:rPr>
          <w:rFonts w:asciiTheme="minorHAnsi" w:hAnsiTheme="minorHAnsi" w:cs="Tahoma"/>
          <w:color w:val="000000"/>
          <w:lang w:val="en-US"/>
        </w:rPr>
      </w:pPr>
      <w:r w:rsidRPr="00AF2B66">
        <w:rPr>
          <w:rFonts w:asciiTheme="minorHAnsi" w:hAnsiTheme="minorHAnsi" w:cs="Tahoma"/>
          <w:color w:val="000000"/>
          <w:lang w:val="en-US"/>
        </w:rPr>
        <w:t>Westaway, R., Bridgland, D., White, M.J., 2006. The Quaternary uplift history of central southern England: evidence from the terraces of the Solent River system and nearby raised beaches. Quaternary Science Reviews 21, 2212–2250.</w:t>
      </w:r>
    </w:p>
    <w:p w:rsidR="00C271FB" w:rsidRPr="00AF2B66" w:rsidRDefault="00C271FB" w:rsidP="000A1189">
      <w:pPr>
        <w:pStyle w:val="NormalWeb"/>
        <w:spacing w:after="120"/>
        <w:rPr>
          <w:rFonts w:asciiTheme="minorHAnsi" w:hAnsiTheme="minorHAnsi" w:cs="Tahoma"/>
          <w:color w:val="000000"/>
          <w:lang w:val="en-US"/>
        </w:rPr>
      </w:pPr>
      <w:r w:rsidRPr="00AF2B66">
        <w:rPr>
          <w:rFonts w:asciiTheme="minorHAnsi" w:hAnsiTheme="minorHAnsi" w:cs="Tahoma"/>
          <w:color w:val="000000"/>
          <w:lang w:val="en-US"/>
        </w:rPr>
        <w:t xml:space="preserve">Westaway, R., Bridgland, D.R., Sinha, R., Demir, T., 2009. Fluvial sequences as evidence for landscape and climatic evolution in the Late Cenozoic: a </w:t>
      </w:r>
      <w:proofErr w:type="gramStart"/>
      <w:r w:rsidRPr="00AF2B66">
        <w:rPr>
          <w:rFonts w:asciiTheme="minorHAnsi" w:hAnsiTheme="minorHAnsi" w:cs="Tahoma"/>
          <w:color w:val="000000"/>
          <w:lang w:val="en-US"/>
        </w:rPr>
        <w:t>synthesis  of</w:t>
      </w:r>
      <w:proofErr w:type="gramEnd"/>
      <w:r w:rsidRPr="00AF2B66">
        <w:rPr>
          <w:rFonts w:asciiTheme="minorHAnsi" w:hAnsiTheme="minorHAnsi" w:cs="Tahoma"/>
          <w:color w:val="000000"/>
          <w:lang w:val="en-US"/>
        </w:rPr>
        <w:t xml:space="preserve"> data from IGCP 518. Global and Planetary Change 68, 237–253.</w:t>
      </w:r>
    </w:p>
    <w:p w:rsidR="00100186" w:rsidRPr="00AF2B66" w:rsidRDefault="00100186" w:rsidP="00AF0E96">
      <w:pPr>
        <w:rPr>
          <w:sz w:val="24"/>
          <w:szCs w:val="24"/>
        </w:rPr>
      </w:pPr>
      <w:r w:rsidRPr="00AF2B66">
        <w:rPr>
          <w:sz w:val="24"/>
          <w:szCs w:val="24"/>
        </w:rPr>
        <w:lastRenderedPageBreak/>
        <w:t xml:space="preserve">White, M.J., 1998. </w:t>
      </w:r>
      <w:proofErr w:type="gramStart"/>
      <w:r w:rsidRPr="00AF2B66">
        <w:rPr>
          <w:sz w:val="24"/>
          <w:szCs w:val="24"/>
        </w:rPr>
        <w:t>On the significance of Acheulean biface variability in Southern Britain.</w:t>
      </w:r>
      <w:proofErr w:type="gramEnd"/>
      <w:r w:rsidRPr="00AF2B66">
        <w:rPr>
          <w:sz w:val="24"/>
          <w:szCs w:val="24"/>
        </w:rPr>
        <w:t xml:space="preserve"> Proceedings of the Prehistoric Society 64, 15–44.</w:t>
      </w:r>
    </w:p>
    <w:p w:rsidR="00914B8A" w:rsidRPr="00AF2B66" w:rsidRDefault="00914B8A" w:rsidP="00914B8A">
      <w:pPr>
        <w:rPr>
          <w:sz w:val="24"/>
          <w:szCs w:val="24"/>
        </w:rPr>
      </w:pPr>
      <w:r w:rsidRPr="00AF2B66">
        <w:rPr>
          <w:sz w:val="24"/>
          <w:szCs w:val="24"/>
        </w:rPr>
        <w:t xml:space="preserve">White, M.J., 2015. </w:t>
      </w:r>
      <w:proofErr w:type="gramStart"/>
      <w:r w:rsidRPr="00AF2B66">
        <w:rPr>
          <w:sz w:val="24"/>
          <w:szCs w:val="24"/>
        </w:rPr>
        <w:t>‘Dancing to the Rhythms of the Biotidal Zone’: Settlement History and Culture History in Middle Pleistocene Britain.</w:t>
      </w:r>
      <w:proofErr w:type="gramEnd"/>
      <w:r w:rsidRPr="00AF2B66">
        <w:rPr>
          <w:sz w:val="24"/>
          <w:szCs w:val="24"/>
        </w:rPr>
        <w:t xml:space="preserve"> In: Coward, F., Hosfield, R., Pope, M., Wenban-Smith, F. (Eds.), Settlement, Society and Cognition in Human Evolution: Landscapes in the Mind. Cambridge University Press, Cambridge, pp. 154–173.</w:t>
      </w:r>
    </w:p>
    <w:p w:rsidR="00887FB5" w:rsidRPr="00AF2B66" w:rsidRDefault="00887FB5" w:rsidP="00887FB5">
      <w:pPr>
        <w:rPr>
          <w:sz w:val="24"/>
          <w:szCs w:val="24"/>
        </w:rPr>
      </w:pPr>
      <w:proofErr w:type="gramStart"/>
      <w:r w:rsidRPr="00AF2B66">
        <w:rPr>
          <w:sz w:val="24"/>
          <w:szCs w:val="24"/>
        </w:rPr>
        <w:t>White, M.J., Ashton, N.M., 2003.</w:t>
      </w:r>
      <w:proofErr w:type="gramEnd"/>
      <w:r w:rsidRPr="00AF2B66">
        <w:rPr>
          <w:sz w:val="24"/>
          <w:szCs w:val="24"/>
        </w:rPr>
        <w:t xml:space="preserve"> </w:t>
      </w:r>
      <w:proofErr w:type="gramStart"/>
      <w:r w:rsidRPr="00AF2B66">
        <w:rPr>
          <w:sz w:val="24"/>
          <w:szCs w:val="24"/>
        </w:rPr>
        <w:t>Lower Palaeolithic core technology and the origins of the Levallois method in North-Western Europe.</w:t>
      </w:r>
      <w:proofErr w:type="gramEnd"/>
      <w:r w:rsidRPr="00AF2B66">
        <w:rPr>
          <w:sz w:val="24"/>
          <w:szCs w:val="24"/>
        </w:rPr>
        <w:t xml:space="preserve"> Current Anthropology 44, 598–609.</w:t>
      </w:r>
    </w:p>
    <w:p w:rsidR="004218F7" w:rsidRPr="00AF2B66" w:rsidRDefault="004218F7" w:rsidP="00887FB5">
      <w:pPr>
        <w:rPr>
          <w:sz w:val="24"/>
          <w:szCs w:val="24"/>
        </w:rPr>
      </w:pPr>
      <w:proofErr w:type="gramStart"/>
      <w:r w:rsidRPr="00AF2B66">
        <w:rPr>
          <w:sz w:val="24"/>
          <w:szCs w:val="24"/>
        </w:rPr>
        <w:t>White, M.J., Schreve, D.C., 2000.</w:t>
      </w:r>
      <w:proofErr w:type="gramEnd"/>
      <w:r w:rsidRPr="00AF2B66">
        <w:rPr>
          <w:sz w:val="24"/>
          <w:szCs w:val="24"/>
        </w:rPr>
        <w:t xml:space="preserve"> Island Britain - Peninsular Britain: Palaeogeography, colonisation and the Earlier Palaeolithic settlement of the British Isles.  Proceedings of the Prehistoric Society 66, 1</w:t>
      </w:r>
      <w:r w:rsidR="00F760FE" w:rsidRPr="00AF2B66">
        <w:rPr>
          <w:sz w:val="24"/>
          <w:szCs w:val="24"/>
        </w:rPr>
        <w:t>–</w:t>
      </w:r>
      <w:r w:rsidRPr="00AF2B66">
        <w:rPr>
          <w:sz w:val="24"/>
          <w:szCs w:val="24"/>
        </w:rPr>
        <w:t>28.</w:t>
      </w:r>
    </w:p>
    <w:p w:rsidR="00E2722E" w:rsidRPr="00AF2B66" w:rsidRDefault="00E2722E" w:rsidP="00E2722E">
      <w:pPr>
        <w:rPr>
          <w:sz w:val="24"/>
          <w:szCs w:val="24"/>
        </w:rPr>
      </w:pPr>
      <w:r w:rsidRPr="00AF2B66">
        <w:rPr>
          <w:sz w:val="24"/>
          <w:szCs w:val="24"/>
        </w:rPr>
        <w:t>White, M.J., Ashton, N., Scott, B., 2011. The Emergence, Diversity and Significance of Mode 3 (Prepared Core) Technologies. In: Ashton, N.M., Lewis, S.G., Stringer, C.B. (Eds.)</w:t>
      </w:r>
      <w:r w:rsidR="00F91155" w:rsidRPr="00AF2B66">
        <w:rPr>
          <w:sz w:val="24"/>
          <w:szCs w:val="24"/>
        </w:rPr>
        <w:t>,</w:t>
      </w:r>
      <w:r w:rsidRPr="00AF2B66">
        <w:rPr>
          <w:sz w:val="24"/>
          <w:szCs w:val="24"/>
        </w:rPr>
        <w:t xml:space="preserve"> </w:t>
      </w:r>
      <w:proofErr w:type="gramStart"/>
      <w:r w:rsidRPr="00AF2B66">
        <w:rPr>
          <w:sz w:val="24"/>
          <w:szCs w:val="24"/>
        </w:rPr>
        <w:t>The</w:t>
      </w:r>
      <w:proofErr w:type="gramEnd"/>
      <w:r w:rsidRPr="00AF2B66">
        <w:rPr>
          <w:sz w:val="24"/>
          <w:szCs w:val="24"/>
        </w:rPr>
        <w:t xml:space="preserve"> Ancient Human Occupation of Britain. Elsevier, Amsterdam, pp. 53–63.</w:t>
      </w:r>
    </w:p>
    <w:p w:rsidR="00AE29AA" w:rsidRPr="00AF2B66" w:rsidRDefault="00AE29AA" w:rsidP="00AE29AA">
      <w:pPr>
        <w:rPr>
          <w:sz w:val="24"/>
          <w:szCs w:val="24"/>
        </w:rPr>
      </w:pPr>
      <w:proofErr w:type="gramStart"/>
      <w:r w:rsidRPr="00AF2B66">
        <w:rPr>
          <w:sz w:val="24"/>
          <w:szCs w:val="24"/>
        </w:rPr>
        <w:t>White, M.J., Bridgland, D.R., Schreve, D.C., White, T.S., Penkman, K.E.H., in press.</w:t>
      </w:r>
      <w:proofErr w:type="gramEnd"/>
      <w:r w:rsidRPr="00AF2B66">
        <w:rPr>
          <w:sz w:val="24"/>
          <w:szCs w:val="24"/>
        </w:rPr>
        <w:t xml:space="preserve"> Well-dated fluvial sequences as templates for patterns of handaxe distribution: understanding the record of Acheulean activity in the Thames and its correlatives. </w:t>
      </w:r>
      <w:proofErr w:type="gramStart"/>
      <w:r w:rsidRPr="00AF2B66">
        <w:rPr>
          <w:sz w:val="24"/>
          <w:szCs w:val="24"/>
        </w:rPr>
        <w:t>Quaternary International.</w:t>
      </w:r>
      <w:proofErr w:type="gramEnd"/>
    </w:p>
    <w:p w:rsidR="007214E7" w:rsidRPr="00AF2B66" w:rsidRDefault="007214E7" w:rsidP="00AE29AA">
      <w:pPr>
        <w:rPr>
          <w:sz w:val="24"/>
          <w:szCs w:val="24"/>
        </w:rPr>
      </w:pPr>
      <w:r w:rsidRPr="00AF2B66">
        <w:rPr>
          <w:sz w:val="24"/>
          <w:szCs w:val="24"/>
        </w:rPr>
        <w:t>White, T.S., White, M.J., Bridgland, D.R., Howard, A.J., 2009. Palaeolithic and Quaternary research in the Trent Valley (UK): contributions by early collectors. Proceedings of the Geologists’ Association 120, 223–232.</w:t>
      </w:r>
    </w:p>
    <w:p w:rsidR="00535D24" w:rsidRPr="00AF2B66" w:rsidRDefault="00535D24" w:rsidP="007214E7">
      <w:pPr>
        <w:rPr>
          <w:sz w:val="24"/>
          <w:szCs w:val="24"/>
        </w:rPr>
      </w:pPr>
      <w:r w:rsidRPr="00AF2B66">
        <w:rPr>
          <w:sz w:val="24"/>
          <w:szCs w:val="24"/>
        </w:rPr>
        <w:t>White, T.S., Preece, R.C., Whittaker, J.E., 2013. Molluscan and ostracod successions from Dierden’s Pit, Swanscombe: insights into the fluvial history, sea-level record and human occupation of the Hoxnian Thames. Quaternary Science Reviews 70, 73–90.</w:t>
      </w:r>
    </w:p>
    <w:p w:rsidR="008A69CC" w:rsidRPr="00AF2B66" w:rsidRDefault="008A69CC" w:rsidP="007214E7">
      <w:pPr>
        <w:rPr>
          <w:sz w:val="24"/>
          <w:szCs w:val="24"/>
        </w:rPr>
      </w:pPr>
      <w:proofErr w:type="gramStart"/>
      <w:r w:rsidRPr="00AF2B66">
        <w:rPr>
          <w:sz w:val="24"/>
          <w:szCs w:val="24"/>
        </w:rPr>
        <w:t>White, T.S.,</w:t>
      </w:r>
      <w:r w:rsidRPr="00AF2B66">
        <w:rPr>
          <w:rFonts w:cs="Tahoma"/>
          <w:color w:val="000000"/>
          <w:lang w:val="en-US"/>
        </w:rPr>
        <w:t xml:space="preserve"> Bridgland, D.R., Limondin-Lozouet, N., Schreve, D.C., 2017/in press.</w:t>
      </w:r>
      <w:proofErr w:type="gramEnd"/>
      <w:r w:rsidRPr="00AF2B66">
        <w:rPr>
          <w:rFonts w:cs="Tahoma"/>
          <w:color w:val="000000"/>
          <w:lang w:val="en-US"/>
        </w:rPr>
        <w:t xml:space="preserve"> Fossils from Quaternary fluvial archives: sources of biostratigraphical, biogeographical and palaeoclimatic evidence. </w:t>
      </w:r>
      <w:r w:rsidRPr="00AF2B66">
        <w:rPr>
          <w:sz w:val="24"/>
          <w:szCs w:val="24"/>
        </w:rPr>
        <w:t>Quaternary Science Reviews [this issue]</w:t>
      </w:r>
    </w:p>
    <w:p w:rsidR="00887FB5" w:rsidRPr="00AF2B66" w:rsidRDefault="00A15C9F" w:rsidP="00A15C9F">
      <w:pPr>
        <w:autoSpaceDE w:val="0"/>
        <w:autoSpaceDN w:val="0"/>
        <w:adjustRightInd w:val="0"/>
        <w:spacing w:after="0" w:line="240" w:lineRule="auto"/>
        <w:rPr>
          <w:rFonts w:cs="GalliardStd-Roman"/>
          <w:sz w:val="24"/>
          <w:szCs w:val="24"/>
          <w:lang w:val="en-IN"/>
        </w:rPr>
      </w:pPr>
      <w:r w:rsidRPr="00AF2B66">
        <w:rPr>
          <w:rFonts w:cs="GalliardStd-Roman"/>
          <w:sz w:val="24"/>
          <w:szCs w:val="24"/>
          <w:lang w:val="en-IN"/>
        </w:rPr>
        <w:t xml:space="preserve">Williams M.A.J., 2012a. The </w:t>
      </w:r>
      <w:r w:rsidRPr="00AF2B66">
        <w:rPr>
          <w:rFonts w:ascii="Cambria Math" w:eastAsia="GentiumPlus" w:hAnsi="Cambria Math" w:cs="Cambria Math"/>
          <w:sz w:val="24"/>
          <w:szCs w:val="24"/>
          <w:lang w:val="en-IN"/>
        </w:rPr>
        <w:t>∼</w:t>
      </w:r>
      <w:r w:rsidRPr="00AF2B66">
        <w:rPr>
          <w:rFonts w:cs="GalliardStd-Roman"/>
          <w:sz w:val="24"/>
          <w:szCs w:val="24"/>
          <w:lang w:val="en-IN"/>
        </w:rPr>
        <w:t>73 ka Toba super</w:t>
      </w:r>
      <w:r w:rsidRPr="00AF2B66">
        <w:rPr>
          <w:rFonts w:cs="Cambria Math"/>
          <w:sz w:val="24"/>
          <w:szCs w:val="24"/>
          <w:lang w:val="en-IN"/>
        </w:rPr>
        <w:t>‐</w:t>
      </w:r>
      <w:r w:rsidRPr="00AF2B66">
        <w:rPr>
          <w:rFonts w:cs="GalliardStd-Roman"/>
          <w:sz w:val="24"/>
          <w:szCs w:val="24"/>
          <w:lang w:val="en-IN"/>
        </w:rPr>
        <w:t>eruption and its impact: history of a debate. Quaternary International 258, 19–29.</w:t>
      </w:r>
    </w:p>
    <w:p w:rsidR="00A15C9F" w:rsidRPr="00AF2B66" w:rsidRDefault="00A15C9F" w:rsidP="00A15C9F">
      <w:pPr>
        <w:autoSpaceDE w:val="0"/>
        <w:autoSpaceDN w:val="0"/>
        <w:adjustRightInd w:val="0"/>
        <w:spacing w:after="0" w:line="240" w:lineRule="auto"/>
        <w:rPr>
          <w:rFonts w:cs="Calibri"/>
          <w:sz w:val="24"/>
          <w:szCs w:val="24"/>
        </w:rPr>
      </w:pPr>
    </w:p>
    <w:p w:rsidR="00887FB5" w:rsidRPr="00AF2B66" w:rsidRDefault="00887FB5" w:rsidP="00887FB5">
      <w:pPr>
        <w:autoSpaceDE w:val="0"/>
        <w:autoSpaceDN w:val="0"/>
        <w:adjustRightInd w:val="0"/>
        <w:rPr>
          <w:rFonts w:cs="Calibri"/>
          <w:sz w:val="24"/>
          <w:szCs w:val="24"/>
        </w:rPr>
      </w:pPr>
      <w:r w:rsidRPr="00AF2B66">
        <w:rPr>
          <w:rFonts w:cs="Calibri"/>
          <w:sz w:val="24"/>
          <w:szCs w:val="24"/>
        </w:rPr>
        <w:t>Williams, M.A.J., 2012b. Did the 73 ka Toba super‐eruption have an enduring effect? Insights from genetics, prehistoric archaeology, pollen analysis, stable isotope geochemistry, geomorphology, icecores, and climate models. Quaternary International 269, 87–93.</w:t>
      </w:r>
    </w:p>
    <w:p w:rsidR="00301558" w:rsidRPr="00AF2B66" w:rsidRDefault="00301558" w:rsidP="001F2784">
      <w:pPr>
        <w:rPr>
          <w:sz w:val="24"/>
          <w:szCs w:val="24"/>
        </w:rPr>
      </w:pPr>
      <w:r w:rsidRPr="00AF2B66">
        <w:rPr>
          <w:sz w:val="24"/>
          <w:szCs w:val="24"/>
        </w:rPr>
        <w:t xml:space="preserve">Wymer, J., </w:t>
      </w:r>
      <w:r w:rsidR="001F2784" w:rsidRPr="00AF2B66">
        <w:rPr>
          <w:sz w:val="24"/>
          <w:szCs w:val="24"/>
        </w:rPr>
        <w:t xml:space="preserve">1968. </w:t>
      </w:r>
      <w:proofErr w:type="gramStart"/>
      <w:r w:rsidR="001F2784" w:rsidRPr="00AF2B66">
        <w:rPr>
          <w:sz w:val="24"/>
          <w:szCs w:val="24"/>
        </w:rPr>
        <w:t>Lower Palaeolithic archaeology in Britain, ss represented by the Thames Valley.</w:t>
      </w:r>
      <w:proofErr w:type="gramEnd"/>
      <w:r w:rsidR="001F2784" w:rsidRPr="00AF2B66">
        <w:rPr>
          <w:sz w:val="24"/>
          <w:szCs w:val="24"/>
        </w:rPr>
        <w:t xml:space="preserve"> John Baker, London.</w:t>
      </w:r>
    </w:p>
    <w:p w:rsidR="007513EF" w:rsidRPr="00AF2B66" w:rsidRDefault="007513EF" w:rsidP="007513EF">
      <w:pPr>
        <w:rPr>
          <w:sz w:val="24"/>
          <w:szCs w:val="24"/>
        </w:rPr>
      </w:pPr>
      <w:r w:rsidRPr="00AF2B66">
        <w:rPr>
          <w:sz w:val="24"/>
          <w:szCs w:val="24"/>
        </w:rPr>
        <w:t xml:space="preserve">Wymer, J., 1985. </w:t>
      </w:r>
      <w:proofErr w:type="gramStart"/>
      <w:r w:rsidRPr="00AF2B66">
        <w:rPr>
          <w:sz w:val="24"/>
          <w:szCs w:val="24"/>
        </w:rPr>
        <w:t>Palaeolithic Sites of East Anglia.</w:t>
      </w:r>
      <w:proofErr w:type="gramEnd"/>
      <w:r w:rsidRPr="00AF2B66">
        <w:rPr>
          <w:sz w:val="24"/>
          <w:szCs w:val="24"/>
        </w:rPr>
        <w:t xml:space="preserve"> </w:t>
      </w:r>
      <w:proofErr w:type="gramStart"/>
      <w:r w:rsidRPr="00AF2B66">
        <w:rPr>
          <w:sz w:val="24"/>
          <w:szCs w:val="24"/>
        </w:rPr>
        <w:t>Geo Books, Norwich, 440pp.</w:t>
      </w:r>
      <w:proofErr w:type="gramEnd"/>
    </w:p>
    <w:p w:rsidR="007513EF" w:rsidRPr="00AF2B66" w:rsidRDefault="007513EF" w:rsidP="007513EF">
      <w:pPr>
        <w:rPr>
          <w:sz w:val="24"/>
          <w:szCs w:val="24"/>
        </w:rPr>
      </w:pPr>
      <w:r w:rsidRPr="00AF2B66">
        <w:rPr>
          <w:sz w:val="24"/>
          <w:szCs w:val="24"/>
        </w:rPr>
        <w:lastRenderedPageBreak/>
        <w:t xml:space="preserve">Wymer, J.J., 1999. </w:t>
      </w:r>
      <w:proofErr w:type="gramStart"/>
      <w:r w:rsidRPr="00AF2B66">
        <w:rPr>
          <w:sz w:val="24"/>
          <w:szCs w:val="24"/>
        </w:rPr>
        <w:t>The Lower Palaeolithic Occupation of Britain.</w:t>
      </w:r>
      <w:proofErr w:type="gramEnd"/>
      <w:r w:rsidRPr="00AF2B66">
        <w:rPr>
          <w:sz w:val="24"/>
          <w:szCs w:val="24"/>
        </w:rPr>
        <w:t xml:space="preserve"> Wessex Archaeology and English Heritage, Salisbury.</w:t>
      </w:r>
    </w:p>
    <w:p w:rsidR="00756320" w:rsidRPr="00AF2B66" w:rsidRDefault="00756320" w:rsidP="00756320">
      <w:pPr>
        <w:rPr>
          <w:sz w:val="24"/>
          <w:szCs w:val="24"/>
        </w:rPr>
      </w:pPr>
      <w:r w:rsidRPr="00AF2B66">
        <w:rPr>
          <w:sz w:val="24"/>
          <w:szCs w:val="24"/>
        </w:rPr>
        <w:t xml:space="preserve">Zeuner, F.E., 1945. The Pleistocene Period: Its Climate, Chronology and Faunal Succession. </w:t>
      </w:r>
      <w:proofErr w:type="gramStart"/>
      <w:r w:rsidRPr="00AF2B66">
        <w:rPr>
          <w:sz w:val="24"/>
          <w:szCs w:val="24"/>
        </w:rPr>
        <w:t>Ray Society Publication No. 130, London.</w:t>
      </w:r>
      <w:proofErr w:type="gramEnd"/>
    </w:p>
    <w:p w:rsidR="00756320" w:rsidRPr="00AF2B66" w:rsidRDefault="00756320" w:rsidP="00756320">
      <w:pPr>
        <w:rPr>
          <w:sz w:val="24"/>
          <w:szCs w:val="24"/>
        </w:rPr>
      </w:pPr>
      <w:r w:rsidRPr="00AF2B66">
        <w:rPr>
          <w:sz w:val="24"/>
          <w:szCs w:val="24"/>
        </w:rPr>
        <w:t>Zeuner, F.E., 1959. The Pleistocene Period: Its Climate, Chronology and Faunal Succession, 2nd edition. Hutchinson, London.</w:t>
      </w:r>
    </w:p>
    <w:p w:rsidR="00887FB5" w:rsidRPr="00AF2B66" w:rsidRDefault="00887FB5" w:rsidP="00887FB5">
      <w:pPr>
        <w:rPr>
          <w:rFonts w:cs="Calibri"/>
          <w:sz w:val="24"/>
          <w:szCs w:val="24"/>
        </w:rPr>
      </w:pPr>
      <w:r w:rsidRPr="00AF2B66">
        <w:rPr>
          <w:rFonts w:cs="Calibri"/>
          <w:sz w:val="24"/>
          <w:szCs w:val="24"/>
        </w:rPr>
        <w:t xml:space="preserve">Zhang, P., Huang, W., Wang, W., 2010. </w:t>
      </w:r>
      <w:proofErr w:type="gramStart"/>
      <w:r w:rsidRPr="00AF2B66">
        <w:rPr>
          <w:rFonts w:cs="Calibri"/>
          <w:sz w:val="24"/>
          <w:szCs w:val="24"/>
        </w:rPr>
        <w:t>Acheulean handaxes from Fengshudao, Bose sites of South China.</w:t>
      </w:r>
      <w:proofErr w:type="gramEnd"/>
      <w:r w:rsidRPr="00AF2B66">
        <w:rPr>
          <w:rFonts w:cs="Calibri"/>
          <w:sz w:val="24"/>
          <w:szCs w:val="24"/>
        </w:rPr>
        <w:t xml:space="preserve"> Quaternary International 223–224, 440–443.</w:t>
      </w:r>
    </w:p>
    <w:p w:rsidR="00476FA2" w:rsidRPr="00AF2B66" w:rsidRDefault="00476FA2" w:rsidP="007513EF">
      <w:pPr>
        <w:rPr>
          <w:sz w:val="24"/>
          <w:szCs w:val="24"/>
        </w:rPr>
      </w:pPr>
    </w:p>
    <w:p w:rsidR="00476FA2" w:rsidRPr="00AF2B66" w:rsidRDefault="00476FA2" w:rsidP="007513EF">
      <w:pPr>
        <w:rPr>
          <w:b/>
          <w:sz w:val="24"/>
          <w:szCs w:val="24"/>
        </w:rPr>
      </w:pPr>
      <w:r w:rsidRPr="00AF2B66">
        <w:rPr>
          <w:b/>
          <w:sz w:val="24"/>
          <w:szCs w:val="24"/>
        </w:rPr>
        <w:t>Table caption:</w:t>
      </w:r>
    </w:p>
    <w:p w:rsidR="00434B7E" w:rsidRPr="00AF2B66" w:rsidRDefault="00434B7E" w:rsidP="00434B7E">
      <w:pPr>
        <w:rPr>
          <w:color w:val="002060"/>
          <w:sz w:val="24"/>
          <w:szCs w:val="24"/>
        </w:rPr>
      </w:pPr>
      <w:r w:rsidRPr="00AF2B66">
        <w:rPr>
          <w:color w:val="002060"/>
          <w:sz w:val="24"/>
          <w:szCs w:val="24"/>
        </w:rPr>
        <w:t xml:space="preserve">Table 1   </w:t>
      </w:r>
      <w:r w:rsidR="00C95FB4" w:rsidRPr="00AF2B66">
        <w:rPr>
          <w:color w:val="002060"/>
          <w:sz w:val="24"/>
          <w:szCs w:val="24"/>
        </w:rPr>
        <w:t>K</w:t>
      </w:r>
      <w:r w:rsidRPr="00AF2B66">
        <w:rPr>
          <w:color w:val="002060"/>
          <w:sz w:val="24"/>
          <w:szCs w:val="24"/>
        </w:rPr>
        <w:t>ey Paleolithic sites discussed in the text</w:t>
      </w:r>
      <w:r w:rsidR="00C95FB4" w:rsidRPr="00AF2B66">
        <w:rPr>
          <w:color w:val="002060"/>
          <w:sz w:val="24"/>
          <w:szCs w:val="24"/>
        </w:rPr>
        <w:t>, together with</w:t>
      </w:r>
      <w:r w:rsidRPr="00AF2B66">
        <w:rPr>
          <w:color w:val="002060"/>
          <w:sz w:val="24"/>
          <w:szCs w:val="24"/>
        </w:rPr>
        <w:t xml:space="preserve"> </w:t>
      </w:r>
      <w:r w:rsidR="00C95FB4" w:rsidRPr="00AF2B66">
        <w:rPr>
          <w:color w:val="002060"/>
          <w:sz w:val="24"/>
          <w:szCs w:val="24"/>
        </w:rPr>
        <w:t>summarized</w:t>
      </w:r>
      <w:r w:rsidRPr="00AF2B66">
        <w:rPr>
          <w:color w:val="002060"/>
          <w:sz w:val="24"/>
          <w:szCs w:val="24"/>
        </w:rPr>
        <w:t xml:space="preserve"> information.</w:t>
      </w:r>
    </w:p>
    <w:p w:rsidR="001606EA" w:rsidRPr="00AF2B66" w:rsidRDefault="001606EA" w:rsidP="00434B7E">
      <w:pPr>
        <w:rPr>
          <w:color w:val="002060"/>
          <w:sz w:val="24"/>
          <w:szCs w:val="24"/>
        </w:rPr>
      </w:pPr>
      <w:r w:rsidRPr="00AF2B66">
        <w:rPr>
          <w:color w:val="002060"/>
          <w:sz w:val="24"/>
          <w:szCs w:val="24"/>
        </w:rPr>
        <w:t xml:space="preserve">Table 2   </w:t>
      </w:r>
      <w:r w:rsidR="00F3266D" w:rsidRPr="00AF2B66">
        <w:rPr>
          <w:color w:val="002060"/>
          <w:sz w:val="24"/>
          <w:szCs w:val="24"/>
        </w:rPr>
        <w:t>Palaeolithic projects supported by the UK Aggregates Levy Sustainability Fund</w:t>
      </w:r>
    </w:p>
    <w:p w:rsidR="00476FA2" w:rsidRPr="00AF2B66" w:rsidRDefault="00434B7E" w:rsidP="00434B7E">
      <w:pPr>
        <w:rPr>
          <w:sz w:val="24"/>
          <w:szCs w:val="24"/>
        </w:rPr>
      </w:pPr>
      <w:r w:rsidRPr="00AF2B66">
        <w:rPr>
          <w:color w:val="002060"/>
          <w:sz w:val="24"/>
          <w:szCs w:val="24"/>
        </w:rPr>
        <w:t xml:space="preserve">Table </w:t>
      </w:r>
      <w:r w:rsidR="001606EA" w:rsidRPr="00AF2B66">
        <w:rPr>
          <w:color w:val="002060"/>
          <w:sz w:val="24"/>
          <w:szCs w:val="24"/>
        </w:rPr>
        <w:t>3</w:t>
      </w:r>
      <w:r w:rsidRPr="00AF2B66">
        <w:rPr>
          <w:color w:val="002060"/>
          <w:sz w:val="24"/>
          <w:szCs w:val="24"/>
        </w:rPr>
        <w:t xml:space="preserve">   An update of Roe’s (1968b) British handaxe groups, with inferred ages after White</w:t>
      </w:r>
      <w:r w:rsidR="00476FA2" w:rsidRPr="00AF2B66">
        <w:rPr>
          <w:color w:val="002060"/>
          <w:sz w:val="24"/>
          <w:szCs w:val="24"/>
        </w:rPr>
        <w:t xml:space="preserve"> (2015</w:t>
      </w:r>
      <w:r w:rsidR="00476FA2" w:rsidRPr="00AF2B66">
        <w:rPr>
          <w:sz w:val="24"/>
          <w:szCs w:val="24"/>
        </w:rPr>
        <w:t>). Additions by White are in parentheses. Additions for t</w:t>
      </w:r>
      <w:r w:rsidR="00760411" w:rsidRPr="00AF2B66">
        <w:rPr>
          <w:sz w:val="24"/>
          <w:szCs w:val="24"/>
        </w:rPr>
        <w:t>h</w:t>
      </w:r>
      <w:r w:rsidR="00476FA2" w:rsidRPr="00AF2B66">
        <w:rPr>
          <w:sz w:val="24"/>
          <w:szCs w:val="24"/>
        </w:rPr>
        <w:t>is paper are in square brackets.</w:t>
      </w:r>
    </w:p>
    <w:p w:rsidR="00476FA2" w:rsidRPr="00AF2B66" w:rsidRDefault="00476FA2" w:rsidP="007513EF">
      <w:pPr>
        <w:rPr>
          <w:sz w:val="24"/>
          <w:szCs w:val="24"/>
        </w:rPr>
      </w:pPr>
      <w:r w:rsidRPr="00AF2B66">
        <w:rPr>
          <w:sz w:val="24"/>
          <w:szCs w:val="24"/>
        </w:rPr>
        <w:t>Figure captions:</w:t>
      </w:r>
    </w:p>
    <w:p w:rsidR="00A87425" w:rsidRPr="00AF2B66" w:rsidRDefault="00476FA2" w:rsidP="00476FA2">
      <w:pPr>
        <w:rPr>
          <w:sz w:val="24"/>
          <w:szCs w:val="24"/>
        </w:rPr>
      </w:pPr>
      <w:r w:rsidRPr="00AF2B66">
        <w:rPr>
          <w:sz w:val="24"/>
          <w:szCs w:val="24"/>
        </w:rPr>
        <w:t xml:space="preserve">Fig. 1 </w:t>
      </w:r>
      <w:r w:rsidR="004A657C" w:rsidRPr="00AF2B66">
        <w:rPr>
          <w:sz w:val="24"/>
          <w:szCs w:val="24"/>
        </w:rPr>
        <w:t xml:space="preserve">  </w:t>
      </w:r>
      <w:r w:rsidR="00A87425" w:rsidRPr="00AF2B66">
        <w:rPr>
          <w:sz w:val="24"/>
          <w:szCs w:val="24"/>
        </w:rPr>
        <w:t xml:space="preserve">Location of sites and river systems mentioned in the paper and in the previous review, by Mishra et al. (2007), of the data from the early years of FLAG </w:t>
      </w:r>
    </w:p>
    <w:p w:rsidR="00476FA2" w:rsidRPr="00AF2B66" w:rsidRDefault="00A87425" w:rsidP="00476FA2">
      <w:pPr>
        <w:rPr>
          <w:sz w:val="24"/>
          <w:szCs w:val="24"/>
        </w:rPr>
      </w:pPr>
      <w:r w:rsidRPr="00AF2B66">
        <w:rPr>
          <w:sz w:val="24"/>
          <w:szCs w:val="24"/>
        </w:rPr>
        <w:t xml:space="preserve">Fig. 2   </w:t>
      </w:r>
      <w:proofErr w:type="gramStart"/>
      <w:r w:rsidR="004A657C" w:rsidRPr="00AF2B66">
        <w:rPr>
          <w:sz w:val="24"/>
          <w:szCs w:val="24"/>
        </w:rPr>
        <w:t>The</w:t>
      </w:r>
      <w:proofErr w:type="gramEnd"/>
      <w:r w:rsidR="004A657C" w:rsidRPr="00AF2B66">
        <w:rPr>
          <w:sz w:val="24"/>
          <w:szCs w:val="24"/>
        </w:rPr>
        <w:t xml:space="preserve"> occurrence of different handaxe groups in the Thames terraces:</w:t>
      </w:r>
    </w:p>
    <w:p w:rsidR="004A657C" w:rsidRPr="00AF2B66" w:rsidRDefault="004A657C" w:rsidP="00476FA2">
      <w:pPr>
        <w:rPr>
          <w:sz w:val="24"/>
          <w:szCs w:val="24"/>
        </w:rPr>
      </w:pPr>
      <w:r w:rsidRPr="00AF2B66">
        <w:rPr>
          <w:sz w:val="24"/>
          <w:szCs w:val="24"/>
        </w:rPr>
        <w:t>A: Middle Thames; B: Lower Thames, downstream of London</w:t>
      </w:r>
    </w:p>
    <w:p w:rsidR="00476FA2" w:rsidRPr="00AF2B66" w:rsidRDefault="00F62142" w:rsidP="00476FA2">
      <w:pPr>
        <w:rPr>
          <w:sz w:val="24"/>
          <w:szCs w:val="24"/>
        </w:rPr>
      </w:pPr>
      <w:r w:rsidRPr="00AF2B66">
        <w:rPr>
          <w:sz w:val="24"/>
          <w:szCs w:val="24"/>
        </w:rPr>
        <w:t>Fig.</w:t>
      </w:r>
      <w:r w:rsidR="00A87425" w:rsidRPr="00AF2B66">
        <w:rPr>
          <w:sz w:val="24"/>
          <w:szCs w:val="24"/>
        </w:rPr>
        <w:t xml:space="preserve"> 3</w:t>
      </w:r>
      <w:r w:rsidR="00476FA2" w:rsidRPr="00AF2B66">
        <w:rPr>
          <w:sz w:val="24"/>
          <w:szCs w:val="24"/>
        </w:rPr>
        <w:t xml:space="preserve">   Update</w:t>
      </w:r>
      <w:r w:rsidR="004A657C" w:rsidRPr="00AF2B66">
        <w:rPr>
          <w:sz w:val="24"/>
          <w:szCs w:val="24"/>
        </w:rPr>
        <w:t>d</w:t>
      </w:r>
      <w:r w:rsidR="00476FA2" w:rsidRPr="00AF2B66">
        <w:rPr>
          <w:sz w:val="24"/>
          <w:szCs w:val="24"/>
        </w:rPr>
        <w:t xml:space="preserve"> summary of the French Lower and </w:t>
      </w:r>
      <w:r w:rsidR="004A657C" w:rsidRPr="00AF2B66">
        <w:rPr>
          <w:sz w:val="24"/>
          <w:szCs w:val="24"/>
        </w:rPr>
        <w:t>M</w:t>
      </w:r>
      <w:r w:rsidR="00476FA2" w:rsidRPr="00AF2B66">
        <w:rPr>
          <w:sz w:val="24"/>
          <w:szCs w:val="24"/>
        </w:rPr>
        <w:t xml:space="preserve">iddle Palaeolithic </w:t>
      </w:r>
    </w:p>
    <w:p w:rsidR="00476FA2" w:rsidRPr="00AF2B66" w:rsidRDefault="00476FA2" w:rsidP="00476FA2">
      <w:pPr>
        <w:rPr>
          <w:sz w:val="24"/>
          <w:szCs w:val="24"/>
        </w:rPr>
      </w:pPr>
      <w:proofErr w:type="gramStart"/>
      <w:r w:rsidRPr="00AF2B66">
        <w:rPr>
          <w:sz w:val="24"/>
          <w:szCs w:val="24"/>
        </w:rPr>
        <w:t xml:space="preserve">Fig. </w:t>
      </w:r>
      <w:r w:rsidR="00A87425" w:rsidRPr="00AF2B66">
        <w:rPr>
          <w:sz w:val="24"/>
          <w:szCs w:val="24"/>
        </w:rPr>
        <w:t>4</w:t>
      </w:r>
      <w:r w:rsidR="00485C64" w:rsidRPr="00AF2B66">
        <w:rPr>
          <w:sz w:val="24"/>
          <w:szCs w:val="24"/>
        </w:rPr>
        <w:t xml:space="preserve"> </w:t>
      </w:r>
      <w:r w:rsidR="004A657C" w:rsidRPr="00AF2B66">
        <w:rPr>
          <w:sz w:val="24"/>
          <w:szCs w:val="24"/>
        </w:rPr>
        <w:t xml:space="preserve">  </w:t>
      </w:r>
      <w:r w:rsidR="00485C64" w:rsidRPr="00AF2B66">
        <w:rPr>
          <w:sz w:val="24"/>
          <w:szCs w:val="24"/>
        </w:rPr>
        <w:t>Artefact</w:t>
      </w:r>
      <w:r w:rsidR="00C95FB4" w:rsidRPr="00AF2B66">
        <w:rPr>
          <w:sz w:val="24"/>
          <w:szCs w:val="24"/>
        </w:rPr>
        <w:t>-</w:t>
      </w:r>
      <w:r w:rsidR="00485C64" w:rsidRPr="00AF2B66">
        <w:rPr>
          <w:sz w:val="24"/>
          <w:szCs w:val="24"/>
        </w:rPr>
        <w:t>bearing river systems in Syria and Turkey</w:t>
      </w:r>
      <w:r w:rsidR="00F62142" w:rsidRPr="00AF2B66">
        <w:rPr>
          <w:sz w:val="24"/>
          <w:szCs w:val="24"/>
        </w:rPr>
        <w:t>.</w:t>
      </w:r>
      <w:proofErr w:type="gramEnd"/>
      <w:r w:rsidR="00F62142" w:rsidRPr="00AF2B66">
        <w:rPr>
          <w:sz w:val="24"/>
          <w:szCs w:val="24"/>
        </w:rPr>
        <w:t xml:space="preserve"> A–C modified from Bridgland and Westaway (2014).</w:t>
      </w:r>
      <w:r w:rsidR="00447408" w:rsidRPr="00AF2B66">
        <w:rPr>
          <w:sz w:val="24"/>
          <w:szCs w:val="24"/>
        </w:rPr>
        <w:t xml:space="preserve"> The main handaxe-bearing deposits are indicated in each case.</w:t>
      </w:r>
    </w:p>
    <w:p w:rsidR="00485C64" w:rsidRPr="00AF2B66" w:rsidRDefault="00485C64" w:rsidP="007C16DC">
      <w:pPr>
        <w:ind w:left="284"/>
        <w:rPr>
          <w:sz w:val="24"/>
          <w:szCs w:val="24"/>
        </w:rPr>
      </w:pPr>
      <w:proofErr w:type="gramStart"/>
      <w:r w:rsidRPr="00AF2B66">
        <w:rPr>
          <w:sz w:val="24"/>
          <w:szCs w:val="24"/>
        </w:rPr>
        <w:t xml:space="preserve">A – </w:t>
      </w:r>
      <w:r w:rsidR="007C16DC" w:rsidRPr="00AF2B66">
        <w:rPr>
          <w:sz w:val="24"/>
          <w:szCs w:val="24"/>
        </w:rPr>
        <w:t>T</w:t>
      </w:r>
      <w:r w:rsidRPr="00AF2B66">
        <w:rPr>
          <w:sz w:val="24"/>
          <w:szCs w:val="24"/>
        </w:rPr>
        <w:t>he Middle Orontes</w:t>
      </w:r>
      <w:proofErr w:type="gramEnd"/>
      <w:r w:rsidRPr="00AF2B66">
        <w:rPr>
          <w:sz w:val="24"/>
          <w:szCs w:val="24"/>
        </w:rPr>
        <w:t>, showing new suggested MIS correlations</w:t>
      </w:r>
    </w:p>
    <w:p w:rsidR="00485C64" w:rsidRPr="00AF2B66" w:rsidRDefault="00485C64" w:rsidP="007C16DC">
      <w:pPr>
        <w:ind w:left="284"/>
        <w:rPr>
          <w:sz w:val="24"/>
          <w:szCs w:val="24"/>
        </w:rPr>
      </w:pPr>
      <w:r w:rsidRPr="00AF2B66">
        <w:rPr>
          <w:sz w:val="24"/>
          <w:szCs w:val="24"/>
        </w:rPr>
        <w:t xml:space="preserve">B – The Euphrates </w:t>
      </w:r>
      <w:proofErr w:type="gramStart"/>
      <w:r w:rsidRPr="00AF2B66">
        <w:rPr>
          <w:sz w:val="24"/>
          <w:szCs w:val="24"/>
        </w:rPr>
        <w:t>reach</w:t>
      </w:r>
      <w:proofErr w:type="gramEnd"/>
      <w:r w:rsidRPr="00AF2B66">
        <w:rPr>
          <w:sz w:val="24"/>
          <w:szCs w:val="24"/>
        </w:rPr>
        <w:t xml:space="preserve"> at Birecik</w:t>
      </w:r>
    </w:p>
    <w:p w:rsidR="00B01922" w:rsidRPr="00AF2B66" w:rsidRDefault="00B01922" w:rsidP="007C16DC">
      <w:pPr>
        <w:ind w:left="284"/>
        <w:rPr>
          <w:sz w:val="24"/>
          <w:szCs w:val="24"/>
        </w:rPr>
      </w:pPr>
      <w:r w:rsidRPr="00AF2B66">
        <w:rPr>
          <w:sz w:val="24"/>
          <w:szCs w:val="24"/>
        </w:rPr>
        <w:t xml:space="preserve">C – The Euphrates </w:t>
      </w:r>
      <w:proofErr w:type="gramStart"/>
      <w:r w:rsidRPr="00AF2B66">
        <w:rPr>
          <w:sz w:val="24"/>
          <w:szCs w:val="24"/>
        </w:rPr>
        <w:t>reach</w:t>
      </w:r>
      <w:proofErr w:type="gramEnd"/>
      <w:r w:rsidRPr="00AF2B66">
        <w:rPr>
          <w:sz w:val="24"/>
          <w:szCs w:val="24"/>
        </w:rPr>
        <w:t xml:space="preserve"> </w:t>
      </w:r>
      <w:r w:rsidR="00F62142" w:rsidRPr="00AF2B66">
        <w:rPr>
          <w:sz w:val="24"/>
          <w:szCs w:val="24"/>
        </w:rPr>
        <w:t>between Raqqa and Deir ez-Zor, showing Ar–Ar dating of basalts</w:t>
      </w:r>
    </w:p>
    <w:p w:rsidR="00476FA2" w:rsidRPr="000F352E" w:rsidRDefault="00B01922" w:rsidP="007C16DC">
      <w:pPr>
        <w:ind w:left="284"/>
        <w:rPr>
          <w:sz w:val="24"/>
          <w:szCs w:val="24"/>
        </w:rPr>
      </w:pPr>
      <w:proofErr w:type="gramStart"/>
      <w:r w:rsidRPr="00AF2B66">
        <w:rPr>
          <w:sz w:val="24"/>
          <w:szCs w:val="24"/>
        </w:rPr>
        <w:t>D</w:t>
      </w:r>
      <w:r w:rsidR="00485C64" w:rsidRPr="00AF2B66">
        <w:rPr>
          <w:sz w:val="24"/>
          <w:szCs w:val="24"/>
        </w:rPr>
        <w:t xml:space="preserve"> – The Nahr el Kebir</w:t>
      </w:r>
      <w:proofErr w:type="gramEnd"/>
      <w:r w:rsidR="00485C64" w:rsidRPr="00AF2B66">
        <w:rPr>
          <w:sz w:val="24"/>
          <w:szCs w:val="24"/>
        </w:rPr>
        <w:t>, showing the concentration of handaxes in slope deposits</w:t>
      </w:r>
      <w:r w:rsidR="00485C64">
        <w:rPr>
          <w:sz w:val="24"/>
          <w:szCs w:val="24"/>
        </w:rPr>
        <w:t xml:space="preserve"> </w:t>
      </w:r>
    </w:p>
    <w:p w:rsidR="00476FA2" w:rsidRPr="000F352E" w:rsidRDefault="00476FA2" w:rsidP="007513EF">
      <w:pPr>
        <w:rPr>
          <w:sz w:val="24"/>
          <w:szCs w:val="24"/>
        </w:rPr>
      </w:pPr>
    </w:p>
    <w:sectPr w:rsidR="00476FA2" w:rsidRPr="000F352E" w:rsidSect="00463F95">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F6250F" w15:done="0"/>
  <w15:commentEx w15:paraId="4DAD07BE" w15:done="0"/>
  <w15:commentEx w15:paraId="21A8A544" w15:done="0"/>
  <w15:commentEx w15:paraId="79CCD279" w15:done="0"/>
  <w15:commentEx w15:paraId="78129796" w15:done="0"/>
  <w15:commentEx w15:paraId="7BDF7822" w15:done="0"/>
  <w15:commentEx w15:paraId="1FF844A9" w15:done="0"/>
  <w15:commentEx w15:paraId="0C5145C1" w15:done="0"/>
  <w15:commentEx w15:paraId="5C40DC8E" w15:done="0"/>
  <w15:commentEx w15:paraId="190D119A" w15:done="0"/>
  <w15:commentEx w15:paraId="2FDA0D24" w15:done="0"/>
  <w15:commentEx w15:paraId="31209222" w15:done="0"/>
  <w15:commentEx w15:paraId="1FF59C3D" w15:done="0"/>
  <w15:commentEx w15:paraId="2F1CC77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1B6" w:rsidRDefault="009931B6" w:rsidP="00C668A7">
      <w:pPr>
        <w:spacing w:after="0" w:line="240" w:lineRule="auto"/>
      </w:pPr>
      <w:r>
        <w:separator/>
      </w:r>
    </w:p>
  </w:endnote>
  <w:endnote w:type="continuationSeparator" w:id="0">
    <w:p w:rsidR="009931B6" w:rsidRDefault="009931B6" w:rsidP="00C66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AdvOT863180fb">
    <w:panose1 w:val="00000000000000000000"/>
    <w:charset w:val="00"/>
    <w:family w:val="roman"/>
    <w:notTrueType/>
    <w:pitch w:val="default"/>
    <w:sig w:usb0="00000003" w:usb1="00000000" w:usb2="00000000" w:usb3="00000000" w:csb0="00000001" w:csb1="00000000"/>
  </w:font>
  <w:font w:name="AdvOT863180fb+fb">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dvOTb92eb7df.I">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vPS44A44B">
    <w:panose1 w:val="00000000000000000000"/>
    <w:charset w:val="00"/>
    <w:family w:val="swiss"/>
    <w:notTrueType/>
    <w:pitch w:val="default"/>
    <w:sig w:usb0="00000003" w:usb1="00000000" w:usb2="00000000" w:usb3="00000000" w:csb0="00000001" w:csb1="00000000"/>
  </w:font>
  <w:font w:name="AdvPS3FDD77">
    <w:panose1 w:val="00000000000000000000"/>
    <w:charset w:val="00"/>
    <w:family w:val="swiss"/>
    <w:notTrueType/>
    <w:pitch w:val="default"/>
    <w:sig w:usb0="00000003" w:usb1="00000000" w:usb2="00000000" w:usb3="00000000" w:csb0="00000001" w:csb1="00000000"/>
  </w:font>
  <w:font w:name="GulliverRM">
    <w:panose1 w:val="00000000000000000000"/>
    <w:charset w:val="00"/>
    <w:family w:val="auto"/>
    <w:notTrueType/>
    <w:pitch w:val="default"/>
    <w:sig w:usb0="00000003" w:usb1="00000000" w:usb2="00000000" w:usb3="00000000" w:csb0="00000001" w:csb1="00000000"/>
  </w:font>
  <w:font w:name="FDIKP I+ MTSY">
    <w:altName w:val="Arial Unicode MS"/>
    <w:panose1 w:val="00000000000000000000"/>
    <w:charset w:val="81"/>
    <w:family w:val="swiss"/>
    <w:notTrueType/>
    <w:pitch w:val="default"/>
    <w:sig w:usb0="00000000" w:usb1="09060000" w:usb2="00000010" w:usb3="00000000" w:csb0="00080000" w:csb1="00000000"/>
  </w:font>
  <w:font w:name="FDIKL I+ Gulliver IT">
    <w:altName w:val="Gulliver I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TIXGeneral-Regular">
    <w:altName w:val="Arial Unicode MS"/>
    <w:panose1 w:val="00000000000000000000"/>
    <w:charset w:val="86"/>
    <w:family w:val="auto"/>
    <w:notTrueType/>
    <w:pitch w:val="default"/>
    <w:sig w:usb0="00000000" w:usb1="080E0000" w:usb2="00000010" w:usb3="00000000" w:csb0="00040000" w:csb1="00000000"/>
  </w:font>
  <w:font w:name="TimesNewRoman,Bold">
    <w:panose1 w:val="00000000000000000000"/>
    <w:charset w:val="00"/>
    <w:family w:val="auto"/>
    <w:notTrueType/>
    <w:pitch w:val="default"/>
    <w:sig w:usb0="00000003" w:usb1="00000000" w:usb2="00000000" w:usb3="00000000" w:csb0="00000001" w:csb1="00000000"/>
  </w:font>
  <w:font w:name="AdvOT863180fb+20">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lliardStd-Roman">
    <w:panose1 w:val="00000000000000000000"/>
    <w:charset w:val="00"/>
    <w:family w:val="roman"/>
    <w:notTrueType/>
    <w:pitch w:val="default"/>
    <w:sig w:usb0="00000003" w:usb1="00000000" w:usb2="00000000" w:usb3="00000000" w:csb0="00000001" w:csb1="00000000"/>
  </w:font>
  <w:font w:name="GentiumPlus">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8793"/>
      <w:docPartObj>
        <w:docPartGallery w:val="Page Numbers (Bottom of Page)"/>
        <w:docPartUnique/>
      </w:docPartObj>
    </w:sdtPr>
    <w:sdtEndPr>
      <w:rPr>
        <w:noProof/>
      </w:rPr>
    </w:sdtEndPr>
    <w:sdtContent>
      <w:p w:rsidR="00EA160C" w:rsidRDefault="00463F95">
        <w:pPr>
          <w:pStyle w:val="Footer"/>
          <w:jc w:val="center"/>
        </w:pPr>
        <w:r>
          <w:fldChar w:fldCharType="begin"/>
        </w:r>
        <w:r w:rsidR="00EA160C">
          <w:instrText xml:space="preserve"> PAGE   \* MERGEFORMAT </w:instrText>
        </w:r>
        <w:r>
          <w:fldChar w:fldCharType="separate"/>
        </w:r>
        <w:r w:rsidR="00AF2B66">
          <w:rPr>
            <w:noProof/>
          </w:rPr>
          <w:t>84</w:t>
        </w:r>
        <w:r>
          <w:rPr>
            <w:noProof/>
          </w:rPr>
          <w:fldChar w:fldCharType="end"/>
        </w:r>
      </w:p>
    </w:sdtContent>
  </w:sdt>
  <w:p w:rsidR="00EA160C" w:rsidRDefault="00EA16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1B6" w:rsidRDefault="009931B6" w:rsidP="00C668A7">
      <w:pPr>
        <w:spacing w:after="0" w:line="240" w:lineRule="auto"/>
      </w:pPr>
      <w:r>
        <w:separator/>
      </w:r>
    </w:p>
  </w:footnote>
  <w:footnote w:type="continuationSeparator" w:id="0">
    <w:p w:rsidR="009931B6" w:rsidRDefault="009931B6" w:rsidP="00C668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449AF"/>
    <w:multiLevelType w:val="hybridMultilevel"/>
    <w:tmpl w:val="494EA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6F5FE2"/>
    <w:multiLevelType w:val="hybridMultilevel"/>
    <w:tmpl w:val="3098C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510DBB"/>
    <w:multiLevelType w:val="hybridMultilevel"/>
    <w:tmpl w:val="E0B87D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
    <w15:presenceInfo w15:providerId="None" w15:userId="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1"/>
    <w:footnote w:id="0"/>
  </w:footnotePr>
  <w:endnotePr>
    <w:endnote w:id="-1"/>
    <w:endnote w:id="0"/>
  </w:endnotePr>
  <w:compat/>
  <w:rsids>
    <w:rsidRoot w:val="00B36494"/>
    <w:rsid w:val="00002CF2"/>
    <w:rsid w:val="000104A1"/>
    <w:rsid w:val="00015961"/>
    <w:rsid w:val="00015C2A"/>
    <w:rsid w:val="00024455"/>
    <w:rsid w:val="000315C3"/>
    <w:rsid w:val="0003251E"/>
    <w:rsid w:val="000335FF"/>
    <w:rsid w:val="00037A37"/>
    <w:rsid w:val="00043245"/>
    <w:rsid w:val="00043D40"/>
    <w:rsid w:val="00045371"/>
    <w:rsid w:val="000455BE"/>
    <w:rsid w:val="00047822"/>
    <w:rsid w:val="00051CB5"/>
    <w:rsid w:val="00054A87"/>
    <w:rsid w:val="0005663D"/>
    <w:rsid w:val="000635FA"/>
    <w:rsid w:val="00066B31"/>
    <w:rsid w:val="00071C74"/>
    <w:rsid w:val="0007244F"/>
    <w:rsid w:val="00072ED5"/>
    <w:rsid w:val="00074161"/>
    <w:rsid w:val="00075A60"/>
    <w:rsid w:val="0007665B"/>
    <w:rsid w:val="00076E06"/>
    <w:rsid w:val="000871AA"/>
    <w:rsid w:val="000925C7"/>
    <w:rsid w:val="00097283"/>
    <w:rsid w:val="000A1189"/>
    <w:rsid w:val="000A6A01"/>
    <w:rsid w:val="000B0840"/>
    <w:rsid w:val="000B10F2"/>
    <w:rsid w:val="000B3F57"/>
    <w:rsid w:val="000B5B3C"/>
    <w:rsid w:val="000B7D1F"/>
    <w:rsid w:val="000C7B44"/>
    <w:rsid w:val="000C7B67"/>
    <w:rsid w:val="000D061C"/>
    <w:rsid w:val="000D163C"/>
    <w:rsid w:val="000D1702"/>
    <w:rsid w:val="000D6CD7"/>
    <w:rsid w:val="000E4DD1"/>
    <w:rsid w:val="000E624C"/>
    <w:rsid w:val="000E7C97"/>
    <w:rsid w:val="000F352E"/>
    <w:rsid w:val="000F4A52"/>
    <w:rsid w:val="000F6784"/>
    <w:rsid w:val="000F7042"/>
    <w:rsid w:val="00100186"/>
    <w:rsid w:val="001030C0"/>
    <w:rsid w:val="001034E8"/>
    <w:rsid w:val="00106C6D"/>
    <w:rsid w:val="00107387"/>
    <w:rsid w:val="001077A6"/>
    <w:rsid w:val="00113C4F"/>
    <w:rsid w:val="00113D9C"/>
    <w:rsid w:val="00114071"/>
    <w:rsid w:val="00115010"/>
    <w:rsid w:val="00117567"/>
    <w:rsid w:val="0012131F"/>
    <w:rsid w:val="0012217B"/>
    <w:rsid w:val="00122AF3"/>
    <w:rsid w:val="001250AD"/>
    <w:rsid w:val="001268D1"/>
    <w:rsid w:val="00132EBF"/>
    <w:rsid w:val="00136BA9"/>
    <w:rsid w:val="0014196D"/>
    <w:rsid w:val="00142959"/>
    <w:rsid w:val="001468A2"/>
    <w:rsid w:val="00147536"/>
    <w:rsid w:val="00147985"/>
    <w:rsid w:val="00147D63"/>
    <w:rsid w:val="00150CA1"/>
    <w:rsid w:val="001541FD"/>
    <w:rsid w:val="00157B20"/>
    <w:rsid w:val="001606EA"/>
    <w:rsid w:val="001606F6"/>
    <w:rsid w:val="00166955"/>
    <w:rsid w:val="0017126D"/>
    <w:rsid w:val="00183C43"/>
    <w:rsid w:val="00183FD9"/>
    <w:rsid w:val="00185148"/>
    <w:rsid w:val="001858AB"/>
    <w:rsid w:val="00191590"/>
    <w:rsid w:val="00193ADC"/>
    <w:rsid w:val="001968AA"/>
    <w:rsid w:val="001A30DB"/>
    <w:rsid w:val="001A4A56"/>
    <w:rsid w:val="001A7DF9"/>
    <w:rsid w:val="001B1AC0"/>
    <w:rsid w:val="001B208B"/>
    <w:rsid w:val="001B29F4"/>
    <w:rsid w:val="001C189F"/>
    <w:rsid w:val="001C3761"/>
    <w:rsid w:val="001D0F1B"/>
    <w:rsid w:val="001D3A74"/>
    <w:rsid w:val="001D50FC"/>
    <w:rsid w:val="001D6160"/>
    <w:rsid w:val="001D7C90"/>
    <w:rsid w:val="001E5536"/>
    <w:rsid w:val="001E729B"/>
    <w:rsid w:val="001F2784"/>
    <w:rsid w:val="001F3955"/>
    <w:rsid w:val="001F7569"/>
    <w:rsid w:val="001F787F"/>
    <w:rsid w:val="00206F7F"/>
    <w:rsid w:val="002146AC"/>
    <w:rsid w:val="00215311"/>
    <w:rsid w:val="0023267D"/>
    <w:rsid w:val="00234E0E"/>
    <w:rsid w:val="00235053"/>
    <w:rsid w:val="002435B8"/>
    <w:rsid w:val="00244CD8"/>
    <w:rsid w:val="00246A90"/>
    <w:rsid w:val="002562F7"/>
    <w:rsid w:val="002572BB"/>
    <w:rsid w:val="002577B7"/>
    <w:rsid w:val="00260D0A"/>
    <w:rsid w:val="00261C8F"/>
    <w:rsid w:val="00270129"/>
    <w:rsid w:val="00270619"/>
    <w:rsid w:val="00274941"/>
    <w:rsid w:val="00274AFE"/>
    <w:rsid w:val="0027586A"/>
    <w:rsid w:val="002776E1"/>
    <w:rsid w:val="00277BE1"/>
    <w:rsid w:val="002849D3"/>
    <w:rsid w:val="00284CC9"/>
    <w:rsid w:val="00284D00"/>
    <w:rsid w:val="00285037"/>
    <w:rsid w:val="0029333E"/>
    <w:rsid w:val="002945F7"/>
    <w:rsid w:val="002A0166"/>
    <w:rsid w:val="002A2012"/>
    <w:rsid w:val="002A2C75"/>
    <w:rsid w:val="002A4C2D"/>
    <w:rsid w:val="002B2AB8"/>
    <w:rsid w:val="002B5281"/>
    <w:rsid w:val="002B5C82"/>
    <w:rsid w:val="002B6C6A"/>
    <w:rsid w:val="002C372E"/>
    <w:rsid w:val="002C4293"/>
    <w:rsid w:val="002C582E"/>
    <w:rsid w:val="002C683A"/>
    <w:rsid w:val="002D540F"/>
    <w:rsid w:val="002D5C02"/>
    <w:rsid w:val="002E07C4"/>
    <w:rsid w:val="002E1CA9"/>
    <w:rsid w:val="002E5E63"/>
    <w:rsid w:val="002E7F1B"/>
    <w:rsid w:val="002F176A"/>
    <w:rsid w:val="002F3B6B"/>
    <w:rsid w:val="002F3F63"/>
    <w:rsid w:val="002F43AF"/>
    <w:rsid w:val="002F594A"/>
    <w:rsid w:val="002F5E42"/>
    <w:rsid w:val="002F61EC"/>
    <w:rsid w:val="00301558"/>
    <w:rsid w:val="0030564A"/>
    <w:rsid w:val="00305AA9"/>
    <w:rsid w:val="003204EF"/>
    <w:rsid w:val="00321C9C"/>
    <w:rsid w:val="00324345"/>
    <w:rsid w:val="003310DE"/>
    <w:rsid w:val="003323D6"/>
    <w:rsid w:val="00346D8C"/>
    <w:rsid w:val="003536FA"/>
    <w:rsid w:val="003552F6"/>
    <w:rsid w:val="00364992"/>
    <w:rsid w:val="003654D2"/>
    <w:rsid w:val="003657DE"/>
    <w:rsid w:val="003669A5"/>
    <w:rsid w:val="00371FB1"/>
    <w:rsid w:val="00372F74"/>
    <w:rsid w:val="00373338"/>
    <w:rsid w:val="003779BB"/>
    <w:rsid w:val="00383998"/>
    <w:rsid w:val="00383FAF"/>
    <w:rsid w:val="003846AE"/>
    <w:rsid w:val="003940EC"/>
    <w:rsid w:val="003966D6"/>
    <w:rsid w:val="003A099D"/>
    <w:rsid w:val="003A1619"/>
    <w:rsid w:val="003A2970"/>
    <w:rsid w:val="003A52DB"/>
    <w:rsid w:val="003A5AA8"/>
    <w:rsid w:val="003A78FA"/>
    <w:rsid w:val="003A7D59"/>
    <w:rsid w:val="003B319C"/>
    <w:rsid w:val="003B3BC2"/>
    <w:rsid w:val="003B43B8"/>
    <w:rsid w:val="003B44FD"/>
    <w:rsid w:val="003B666A"/>
    <w:rsid w:val="003C0E88"/>
    <w:rsid w:val="003C5B9B"/>
    <w:rsid w:val="003C7101"/>
    <w:rsid w:val="003D5341"/>
    <w:rsid w:val="003E3C95"/>
    <w:rsid w:val="003E3E33"/>
    <w:rsid w:val="003F45AD"/>
    <w:rsid w:val="00400742"/>
    <w:rsid w:val="00400978"/>
    <w:rsid w:val="00401812"/>
    <w:rsid w:val="0041219E"/>
    <w:rsid w:val="00415EAB"/>
    <w:rsid w:val="0042163E"/>
    <w:rsid w:val="004218F7"/>
    <w:rsid w:val="00421CD2"/>
    <w:rsid w:val="004232F8"/>
    <w:rsid w:val="004268B4"/>
    <w:rsid w:val="00430C9F"/>
    <w:rsid w:val="00434B7E"/>
    <w:rsid w:val="004366C5"/>
    <w:rsid w:val="00436B05"/>
    <w:rsid w:val="00440CC5"/>
    <w:rsid w:val="00441A2C"/>
    <w:rsid w:val="00447408"/>
    <w:rsid w:val="00447424"/>
    <w:rsid w:val="0045439E"/>
    <w:rsid w:val="00454DAC"/>
    <w:rsid w:val="00463F95"/>
    <w:rsid w:val="004648F1"/>
    <w:rsid w:val="00464EA3"/>
    <w:rsid w:val="00471DAC"/>
    <w:rsid w:val="00476F82"/>
    <w:rsid w:val="00476FA2"/>
    <w:rsid w:val="00482567"/>
    <w:rsid w:val="00483B74"/>
    <w:rsid w:val="00485C64"/>
    <w:rsid w:val="00485F73"/>
    <w:rsid w:val="00486914"/>
    <w:rsid w:val="004908AA"/>
    <w:rsid w:val="004935CD"/>
    <w:rsid w:val="00494EC1"/>
    <w:rsid w:val="00496D64"/>
    <w:rsid w:val="004A657C"/>
    <w:rsid w:val="004B0D3F"/>
    <w:rsid w:val="004B3CD2"/>
    <w:rsid w:val="004C2A3E"/>
    <w:rsid w:val="004D0B2B"/>
    <w:rsid w:val="004D180B"/>
    <w:rsid w:val="004D20FE"/>
    <w:rsid w:val="004E1D5F"/>
    <w:rsid w:val="004F0D96"/>
    <w:rsid w:val="004F2EE1"/>
    <w:rsid w:val="00510632"/>
    <w:rsid w:val="00510797"/>
    <w:rsid w:val="00512806"/>
    <w:rsid w:val="005209ED"/>
    <w:rsid w:val="00520D4E"/>
    <w:rsid w:val="00522301"/>
    <w:rsid w:val="00522BE1"/>
    <w:rsid w:val="005345A3"/>
    <w:rsid w:val="00535D24"/>
    <w:rsid w:val="005440F7"/>
    <w:rsid w:val="005448A7"/>
    <w:rsid w:val="00546947"/>
    <w:rsid w:val="00552344"/>
    <w:rsid w:val="00552D1E"/>
    <w:rsid w:val="00557FC1"/>
    <w:rsid w:val="005627CF"/>
    <w:rsid w:val="00563D4E"/>
    <w:rsid w:val="00573551"/>
    <w:rsid w:val="0057362E"/>
    <w:rsid w:val="00573B2D"/>
    <w:rsid w:val="00574F94"/>
    <w:rsid w:val="00576BBD"/>
    <w:rsid w:val="00577235"/>
    <w:rsid w:val="00577347"/>
    <w:rsid w:val="00580487"/>
    <w:rsid w:val="00583CBD"/>
    <w:rsid w:val="0058424A"/>
    <w:rsid w:val="005858AA"/>
    <w:rsid w:val="005867BF"/>
    <w:rsid w:val="005909ED"/>
    <w:rsid w:val="00597C4B"/>
    <w:rsid w:val="005A0AAC"/>
    <w:rsid w:val="005A3E71"/>
    <w:rsid w:val="005A694D"/>
    <w:rsid w:val="005B6AF4"/>
    <w:rsid w:val="005B6E32"/>
    <w:rsid w:val="005B6F32"/>
    <w:rsid w:val="005C0853"/>
    <w:rsid w:val="005C22C3"/>
    <w:rsid w:val="005C2A70"/>
    <w:rsid w:val="005C478C"/>
    <w:rsid w:val="005D08A8"/>
    <w:rsid w:val="005D3E99"/>
    <w:rsid w:val="005D44BC"/>
    <w:rsid w:val="005D57D7"/>
    <w:rsid w:val="005D78AC"/>
    <w:rsid w:val="005E0487"/>
    <w:rsid w:val="005E2033"/>
    <w:rsid w:val="005E33B2"/>
    <w:rsid w:val="005E45DD"/>
    <w:rsid w:val="005E75A0"/>
    <w:rsid w:val="005F102A"/>
    <w:rsid w:val="005F2495"/>
    <w:rsid w:val="005F3994"/>
    <w:rsid w:val="00601B4F"/>
    <w:rsid w:val="00602E8B"/>
    <w:rsid w:val="00605159"/>
    <w:rsid w:val="0060746B"/>
    <w:rsid w:val="00610E08"/>
    <w:rsid w:val="006112DD"/>
    <w:rsid w:val="00613BC5"/>
    <w:rsid w:val="006142D6"/>
    <w:rsid w:val="00617B1D"/>
    <w:rsid w:val="0063481E"/>
    <w:rsid w:val="00637827"/>
    <w:rsid w:val="00646F3B"/>
    <w:rsid w:val="00653BA9"/>
    <w:rsid w:val="00662E62"/>
    <w:rsid w:val="0067411A"/>
    <w:rsid w:val="006910C7"/>
    <w:rsid w:val="00691832"/>
    <w:rsid w:val="0069307C"/>
    <w:rsid w:val="006932D1"/>
    <w:rsid w:val="006A0358"/>
    <w:rsid w:val="006A240A"/>
    <w:rsid w:val="006A28A4"/>
    <w:rsid w:val="006B0090"/>
    <w:rsid w:val="006B02D9"/>
    <w:rsid w:val="006B3D37"/>
    <w:rsid w:val="006C050A"/>
    <w:rsid w:val="006C2BF9"/>
    <w:rsid w:val="006C3255"/>
    <w:rsid w:val="006C3395"/>
    <w:rsid w:val="006D7999"/>
    <w:rsid w:val="006E1C29"/>
    <w:rsid w:val="006E244D"/>
    <w:rsid w:val="006E2563"/>
    <w:rsid w:val="006E323F"/>
    <w:rsid w:val="006E4CDF"/>
    <w:rsid w:val="006E6BAE"/>
    <w:rsid w:val="006E7D23"/>
    <w:rsid w:val="006F314E"/>
    <w:rsid w:val="006F561F"/>
    <w:rsid w:val="006F6361"/>
    <w:rsid w:val="007026F0"/>
    <w:rsid w:val="00704728"/>
    <w:rsid w:val="00706A9A"/>
    <w:rsid w:val="00710195"/>
    <w:rsid w:val="007214E7"/>
    <w:rsid w:val="007426DF"/>
    <w:rsid w:val="00743C98"/>
    <w:rsid w:val="007513EF"/>
    <w:rsid w:val="00752955"/>
    <w:rsid w:val="00755BD3"/>
    <w:rsid w:val="00756320"/>
    <w:rsid w:val="00757D08"/>
    <w:rsid w:val="00760411"/>
    <w:rsid w:val="007608FC"/>
    <w:rsid w:val="00760F47"/>
    <w:rsid w:val="00761B0B"/>
    <w:rsid w:val="00772209"/>
    <w:rsid w:val="00792620"/>
    <w:rsid w:val="0079529F"/>
    <w:rsid w:val="00795EC0"/>
    <w:rsid w:val="007961C6"/>
    <w:rsid w:val="007A0F8D"/>
    <w:rsid w:val="007A3713"/>
    <w:rsid w:val="007A75A3"/>
    <w:rsid w:val="007B0911"/>
    <w:rsid w:val="007B4724"/>
    <w:rsid w:val="007B796E"/>
    <w:rsid w:val="007C06B0"/>
    <w:rsid w:val="007C0778"/>
    <w:rsid w:val="007C16DC"/>
    <w:rsid w:val="007C31F4"/>
    <w:rsid w:val="007C3665"/>
    <w:rsid w:val="007C5DE6"/>
    <w:rsid w:val="007C7FE8"/>
    <w:rsid w:val="007D1EFB"/>
    <w:rsid w:val="007D69E9"/>
    <w:rsid w:val="007E6B33"/>
    <w:rsid w:val="007F03AE"/>
    <w:rsid w:val="007F1788"/>
    <w:rsid w:val="007F6149"/>
    <w:rsid w:val="007F7AEA"/>
    <w:rsid w:val="00801230"/>
    <w:rsid w:val="008042D1"/>
    <w:rsid w:val="008071F1"/>
    <w:rsid w:val="00811074"/>
    <w:rsid w:val="00816514"/>
    <w:rsid w:val="00826459"/>
    <w:rsid w:val="00826A66"/>
    <w:rsid w:val="00842B4D"/>
    <w:rsid w:val="00842D23"/>
    <w:rsid w:val="00850633"/>
    <w:rsid w:val="00855375"/>
    <w:rsid w:val="00857C97"/>
    <w:rsid w:val="00860DAB"/>
    <w:rsid w:val="00863EE4"/>
    <w:rsid w:val="00865F05"/>
    <w:rsid w:val="0087072F"/>
    <w:rsid w:val="00870AD5"/>
    <w:rsid w:val="00872AFD"/>
    <w:rsid w:val="00873457"/>
    <w:rsid w:val="008744D6"/>
    <w:rsid w:val="00880DED"/>
    <w:rsid w:val="00880DEE"/>
    <w:rsid w:val="0088678D"/>
    <w:rsid w:val="00887F2F"/>
    <w:rsid w:val="00887FB5"/>
    <w:rsid w:val="00892101"/>
    <w:rsid w:val="00892E05"/>
    <w:rsid w:val="008947AA"/>
    <w:rsid w:val="0089562B"/>
    <w:rsid w:val="00896D70"/>
    <w:rsid w:val="008A0D06"/>
    <w:rsid w:val="008A2ED8"/>
    <w:rsid w:val="008A403F"/>
    <w:rsid w:val="008A52DF"/>
    <w:rsid w:val="008A69CC"/>
    <w:rsid w:val="008C0DBD"/>
    <w:rsid w:val="008C3666"/>
    <w:rsid w:val="008C66EA"/>
    <w:rsid w:val="008D69F0"/>
    <w:rsid w:val="008F017E"/>
    <w:rsid w:val="008F172B"/>
    <w:rsid w:val="008F6980"/>
    <w:rsid w:val="00902A02"/>
    <w:rsid w:val="00904570"/>
    <w:rsid w:val="00907A07"/>
    <w:rsid w:val="00910EB7"/>
    <w:rsid w:val="00911131"/>
    <w:rsid w:val="00914B8A"/>
    <w:rsid w:val="00916B2F"/>
    <w:rsid w:val="009207E1"/>
    <w:rsid w:val="00926FE8"/>
    <w:rsid w:val="00932E67"/>
    <w:rsid w:val="009333C9"/>
    <w:rsid w:val="00936B10"/>
    <w:rsid w:val="00945CE4"/>
    <w:rsid w:val="00956CD8"/>
    <w:rsid w:val="00961136"/>
    <w:rsid w:val="00961FCF"/>
    <w:rsid w:val="00963D2E"/>
    <w:rsid w:val="00964C24"/>
    <w:rsid w:val="00966259"/>
    <w:rsid w:val="00967EB8"/>
    <w:rsid w:val="00976A99"/>
    <w:rsid w:val="00976D67"/>
    <w:rsid w:val="00981644"/>
    <w:rsid w:val="00987476"/>
    <w:rsid w:val="0099264F"/>
    <w:rsid w:val="009931B6"/>
    <w:rsid w:val="009A4A94"/>
    <w:rsid w:val="009A7074"/>
    <w:rsid w:val="009A7BED"/>
    <w:rsid w:val="009B30E7"/>
    <w:rsid w:val="009B7D68"/>
    <w:rsid w:val="009C0AAB"/>
    <w:rsid w:val="009D26D4"/>
    <w:rsid w:val="009D2873"/>
    <w:rsid w:val="009D61D2"/>
    <w:rsid w:val="009F020F"/>
    <w:rsid w:val="009F0C88"/>
    <w:rsid w:val="009F494E"/>
    <w:rsid w:val="009F4BE2"/>
    <w:rsid w:val="009F7916"/>
    <w:rsid w:val="00A06374"/>
    <w:rsid w:val="00A14C59"/>
    <w:rsid w:val="00A15C9F"/>
    <w:rsid w:val="00A17E4B"/>
    <w:rsid w:val="00A2047A"/>
    <w:rsid w:val="00A206D1"/>
    <w:rsid w:val="00A20C87"/>
    <w:rsid w:val="00A2253C"/>
    <w:rsid w:val="00A228EF"/>
    <w:rsid w:val="00A35A8F"/>
    <w:rsid w:val="00A3615B"/>
    <w:rsid w:val="00A37771"/>
    <w:rsid w:val="00A44822"/>
    <w:rsid w:val="00A44841"/>
    <w:rsid w:val="00A517AD"/>
    <w:rsid w:val="00A5288B"/>
    <w:rsid w:val="00A551C2"/>
    <w:rsid w:val="00A575D7"/>
    <w:rsid w:val="00A608CF"/>
    <w:rsid w:val="00A632D7"/>
    <w:rsid w:val="00A63A30"/>
    <w:rsid w:val="00A65DC7"/>
    <w:rsid w:val="00A70E3B"/>
    <w:rsid w:val="00A715E0"/>
    <w:rsid w:val="00A77867"/>
    <w:rsid w:val="00A87129"/>
    <w:rsid w:val="00A87425"/>
    <w:rsid w:val="00A957FB"/>
    <w:rsid w:val="00A962B0"/>
    <w:rsid w:val="00AA22C2"/>
    <w:rsid w:val="00AA552B"/>
    <w:rsid w:val="00AA564F"/>
    <w:rsid w:val="00AA6A69"/>
    <w:rsid w:val="00AB25D0"/>
    <w:rsid w:val="00AB4C3C"/>
    <w:rsid w:val="00AB4C65"/>
    <w:rsid w:val="00AB67B9"/>
    <w:rsid w:val="00AB6D6B"/>
    <w:rsid w:val="00AC0EE0"/>
    <w:rsid w:val="00AC32E2"/>
    <w:rsid w:val="00AC53DE"/>
    <w:rsid w:val="00AD0466"/>
    <w:rsid w:val="00AD307B"/>
    <w:rsid w:val="00AD3ACF"/>
    <w:rsid w:val="00AD5371"/>
    <w:rsid w:val="00AE0EF3"/>
    <w:rsid w:val="00AE29AA"/>
    <w:rsid w:val="00AE66D1"/>
    <w:rsid w:val="00AE724E"/>
    <w:rsid w:val="00AF0C68"/>
    <w:rsid w:val="00AF0E96"/>
    <w:rsid w:val="00AF2B66"/>
    <w:rsid w:val="00B01029"/>
    <w:rsid w:val="00B01442"/>
    <w:rsid w:val="00B01922"/>
    <w:rsid w:val="00B1592F"/>
    <w:rsid w:val="00B15E2E"/>
    <w:rsid w:val="00B15F65"/>
    <w:rsid w:val="00B20A89"/>
    <w:rsid w:val="00B20FCE"/>
    <w:rsid w:val="00B21168"/>
    <w:rsid w:val="00B21833"/>
    <w:rsid w:val="00B22D80"/>
    <w:rsid w:val="00B2438E"/>
    <w:rsid w:val="00B25018"/>
    <w:rsid w:val="00B26BCB"/>
    <w:rsid w:val="00B34322"/>
    <w:rsid w:val="00B36494"/>
    <w:rsid w:val="00B376F3"/>
    <w:rsid w:val="00B37F5C"/>
    <w:rsid w:val="00B4424D"/>
    <w:rsid w:val="00B447D0"/>
    <w:rsid w:val="00B44E6E"/>
    <w:rsid w:val="00B50AC2"/>
    <w:rsid w:val="00B5132F"/>
    <w:rsid w:val="00B53C3B"/>
    <w:rsid w:val="00B55136"/>
    <w:rsid w:val="00B56482"/>
    <w:rsid w:val="00B57960"/>
    <w:rsid w:val="00B57C0A"/>
    <w:rsid w:val="00B63D5A"/>
    <w:rsid w:val="00B70E0D"/>
    <w:rsid w:val="00B76D6B"/>
    <w:rsid w:val="00B870E7"/>
    <w:rsid w:val="00B9018C"/>
    <w:rsid w:val="00B91142"/>
    <w:rsid w:val="00B91778"/>
    <w:rsid w:val="00B917B3"/>
    <w:rsid w:val="00B924BF"/>
    <w:rsid w:val="00B92E79"/>
    <w:rsid w:val="00B93602"/>
    <w:rsid w:val="00B93D89"/>
    <w:rsid w:val="00B943FF"/>
    <w:rsid w:val="00B964D3"/>
    <w:rsid w:val="00BA0334"/>
    <w:rsid w:val="00BA0340"/>
    <w:rsid w:val="00BB2910"/>
    <w:rsid w:val="00BB2C28"/>
    <w:rsid w:val="00BC227B"/>
    <w:rsid w:val="00BC40C8"/>
    <w:rsid w:val="00BD2181"/>
    <w:rsid w:val="00BD694D"/>
    <w:rsid w:val="00BD75B7"/>
    <w:rsid w:val="00BD7D8F"/>
    <w:rsid w:val="00BF0859"/>
    <w:rsid w:val="00BF10A3"/>
    <w:rsid w:val="00BF23F9"/>
    <w:rsid w:val="00BF610C"/>
    <w:rsid w:val="00BF750E"/>
    <w:rsid w:val="00BF7732"/>
    <w:rsid w:val="00BF7A0B"/>
    <w:rsid w:val="00C05094"/>
    <w:rsid w:val="00C07227"/>
    <w:rsid w:val="00C1216A"/>
    <w:rsid w:val="00C169D5"/>
    <w:rsid w:val="00C170AC"/>
    <w:rsid w:val="00C17505"/>
    <w:rsid w:val="00C223F5"/>
    <w:rsid w:val="00C22886"/>
    <w:rsid w:val="00C23B5B"/>
    <w:rsid w:val="00C26087"/>
    <w:rsid w:val="00C271FB"/>
    <w:rsid w:val="00C27A2C"/>
    <w:rsid w:val="00C354FD"/>
    <w:rsid w:val="00C509B4"/>
    <w:rsid w:val="00C52769"/>
    <w:rsid w:val="00C52EE7"/>
    <w:rsid w:val="00C5613D"/>
    <w:rsid w:val="00C5743F"/>
    <w:rsid w:val="00C579C4"/>
    <w:rsid w:val="00C668A7"/>
    <w:rsid w:val="00C66AE4"/>
    <w:rsid w:val="00C67642"/>
    <w:rsid w:val="00C715BF"/>
    <w:rsid w:val="00C71C6B"/>
    <w:rsid w:val="00C72DA8"/>
    <w:rsid w:val="00C72E8A"/>
    <w:rsid w:val="00C866F1"/>
    <w:rsid w:val="00C8702D"/>
    <w:rsid w:val="00C87D58"/>
    <w:rsid w:val="00C95FB4"/>
    <w:rsid w:val="00C96FF1"/>
    <w:rsid w:val="00C970A1"/>
    <w:rsid w:val="00CA0580"/>
    <w:rsid w:val="00CA0A78"/>
    <w:rsid w:val="00CA2805"/>
    <w:rsid w:val="00CA4929"/>
    <w:rsid w:val="00CA509C"/>
    <w:rsid w:val="00CA69E7"/>
    <w:rsid w:val="00CA6B2C"/>
    <w:rsid w:val="00CA7FF2"/>
    <w:rsid w:val="00CB6D68"/>
    <w:rsid w:val="00CC4293"/>
    <w:rsid w:val="00CC598E"/>
    <w:rsid w:val="00CE2028"/>
    <w:rsid w:val="00CE2AD1"/>
    <w:rsid w:val="00CE4717"/>
    <w:rsid w:val="00CE48E6"/>
    <w:rsid w:val="00CE58E0"/>
    <w:rsid w:val="00CF212E"/>
    <w:rsid w:val="00CF6D12"/>
    <w:rsid w:val="00D00AF7"/>
    <w:rsid w:val="00D03300"/>
    <w:rsid w:val="00D06F98"/>
    <w:rsid w:val="00D11D10"/>
    <w:rsid w:val="00D13612"/>
    <w:rsid w:val="00D14EB2"/>
    <w:rsid w:val="00D206C1"/>
    <w:rsid w:val="00D235A5"/>
    <w:rsid w:val="00D30B14"/>
    <w:rsid w:val="00D30E45"/>
    <w:rsid w:val="00D350AA"/>
    <w:rsid w:val="00D3638C"/>
    <w:rsid w:val="00D36B7C"/>
    <w:rsid w:val="00D41576"/>
    <w:rsid w:val="00D418C5"/>
    <w:rsid w:val="00D4196C"/>
    <w:rsid w:val="00D42E7F"/>
    <w:rsid w:val="00D44BAD"/>
    <w:rsid w:val="00D46D0B"/>
    <w:rsid w:val="00D4768F"/>
    <w:rsid w:val="00D5219B"/>
    <w:rsid w:val="00D56EFA"/>
    <w:rsid w:val="00D60299"/>
    <w:rsid w:val="00D63B50"/>
    <w:rsid w:val="00D65153"/>
    <w:rsid w:val="00D7316C"/>
    <w:rsid w:val="00D757FB"/>
    <w:rsid w:val="00D768A4"/>
    <w:rsid w:val="00D77D8B"/>
    <w:rsid w:val="00D81F86"/>
    <w:rsid w:val="00D838FF"/>
    <w:rsid w:val="00DA3DFF"/>
    <w:rsid w:val="00DA421B"/>
    <w:rsid w:val="00DA4677"/>
    <w:rsid w:val="00DA67B7"/>
    <w:rsid w:val="00DB018B"/>
    <w:rsid w:val="00DB259D"/>
    <w:rsid w:val="00DB63AE"/>
    <w:rsid w:val="00DB6AA9"/>
    <w:rsid w:val="00DC102D"/>
    <w:rsid w:val="00DD5016"/>
    <w:rsid w:val="00DD60D0"/>
    <w:rsid w:val="00DE6A5C"/>
    <w:rsid w:val="00DE7E52"/>
    <w:rsid w:val="00E0203B"/>
    <w:rsid w:val="00E141FD"/>
    <w:rsid w:val="00E15EE7"/>
    <w:rsid w:val="00E17F08"/>
    <w:rsid w:val="00E23A1C"/>
    <w:rsid w:val="00E25E15"/>
    <w:rsid w:val="00E26FA2"/>
    <w:rsid w:val="00E2722E"/>
    <w:rsid w:val="00E30795"/>
    <w:rsid w:val="00E31486"/>
    <w:rsid w:val="00E34D9D"/>
    <w:rsid w:val="00E43C8B"/>
    <w:rsid w:val="00E449BC"/>
    <w:rsid w:val="00E5017F"/>
    <w:rsid w:val="00E5294E"/>
    <w:rsid w:val="00E552A9"/>
    <w:rsid w:val="00E56961"/>
    <w:rsid w:val="00E57787"/>
    <w:rsid w:val="00E633B5"/>
    <w:rsid w:val="00E73B91"/>
    <w:rsid w:val="00E82A05"/>
    <w:rsid w:val="00E9422E"/>
    <w:rsid w:val="00E9704A"/>
    <w:rsid w:val="00EA160C"/>
    <w:rsid w:val="00EA1627"/>
    <w:rsid w:val="00EA1F8F"/>
    <w:rsid w:val="00EA45F2"/>
    <w:rsid w:val="00EB12CB"/>
    <w:rsid w:val="00EB5524"/>
    <w:rsid w:val="00EC5200"/>
    <w:rsid w:val="00ED1CC6"/>
    <w:rsid w:val="00ED2647"/>
    <w:rsid w:val="00ED42C2"/>
    <w:rsid w:val="00ED6738"/>
    <w:rsid w:val="00EE1CF6"/>
    <w:rsid w:val="00EE39D8"/>
    <w:rsid w:val="00EF3614"/>
    <w:rsid w:val="00F0323B"/>
    <w:rsid w:val="00F11D9F"/>
    <w:rsid w:val="00F1693F"/>
    <w:rsid w:val="00F21FAC"/>
    <w:rsid w:val="00F31913"/>
    <w:rsid w:val="00F3266D"/>
    <w:rsid w:val="00F352B4"/>
    <w:rsid w:val="00F37013"/>
    <w:rsid w:val="00F4418C"/>
    <w:rsid w:val="00F4606C"/>
    <w:rsid w:val="00F51815"/>
    <w:rsid w:val="00F548B3"/>
    <w:rsid w:val="00F55EEC"/>
    <w:rsid w:val="00F62142"/>
    <w:rsid w:val="00F67786"/>
    <w:rsid w:val="00F70480"/>
    <w:rsid w:val="00F710FB"/>
    <w:rsid w:val="00F72C6D"/>
    <w:rsid w:val="00F74FDC"/>
    <w:rsid w:val="00F760FE"/>
    <w:rsid w:val="00F77E97"/>
    <w:rsid w:val="00F85C61"/>
    <w:rsid w:val="00F91155"/>
    <w:rsid w:val="00F9245A"/>
    <w:rsid w:val="00F95336"/>
    <w:rsid w:val="00F96C45"/>
    <w:rsid w:val="00FA1219"/>
    <w:rsid w:val="00FA3DBD"/>
    <w:rsid w:val="00FA5350"/>
    <w:rsid w:val="00FB7F9E"/>
    <w:rsid w:val="00FC1B10"/>
    <w:rsid w:val="00FC48B6"/>
    <w:rsid w:val="00FC5B43"/>
    <w:rsid w:val="00FC5BE3"/>
    <w:rsid w:val="00FD12F7"/>
    <w:rsid w:val="00FD234F"/>
    <w:rsid w:val="00FD29E9"/>
    <w:rsid w:val="00FD46EF"/>
    <w:rsid w:val="00FD6D21"/>
    <w:rsid w:val="00FE23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95"/>
  </w:style>
  <w:style w:type="paragraph" w:styleId="Heading1">
    <w:name w:val="heading 1"/>
    <w:basedOn w:val="Normal"/>
    <w:link w:val="Heading1Char"/>
    <w:uiPriority w:val="9"/>
    <w:qFormat/>
    <w:rsid w:val="002F5E4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494"/>
    <w:pPr>
      <w:ind w:left="720"/>
      <w:contextualSpacing/>
    </w:pPr>
  </w:style>
  <w:style w:type="paragraph" w:styleId="NormalWeb">
    <w:name w:val="Normal (Web)"/>
    <w:basedOn w:val="Normal"/>
    <w:uiPriority w:val="99"/>
    <w:unhideWhenUsed/>
    <w:rsid w:val="00D30E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638C"/>
    <w:rPr>
      <w:color w:val="0000FF" w:themeColor="hyperlink"/>
      <w:u w:val="single"/>
    </w:rPr>
  </w:style>
  <w:style w:type="character" w:styleId="CommentReference">
    <w:name w:val="annotation reference"/>
    <w:basedOn w:val="DefaultParagraphFont"/>
    <w:uiPriority w:val="99"/>
    <w:semiHidden/>
    <w:unhideWhenUsed/>
    <w:rsid w:val="00277BE1"/>
    <w:rPr>
      <w:sz w:val="16"/>
      <w:szCs w:val="16"/>
    </w:rPr>
  </w:style>
  <w:style w:type="paragraph" w:styleId="CommentText">
    <w:name w:val="annotation text"/>
    <w:basedOn w:val="Normal"/>
    <w:link w:val="CommentTextChar"/>
    <w:uiPriority w:val="99"/>
    <w:semiHidden/>
    <w:unhideWhenUsed/>
    <w:rsid w:val="00277BE1"/>
    <w:pPr>
      <w:spacing w:line="240" w:lineRule="auto"/>
    </w:pPr>
    <w:rPr>
      <w:sz w:val="20"/>
      <w:szCs w:val="20"/>
    </w:rPr>
  </w:style>
  <w:style w:type="character" w:customStyle="1" w:styleId="CommentTextChar">
    <w:name w:val="Comment Text Char"/>
    <w:basedOn w:val="DefaultParagraphFont"/>
    <w:link w:val="CommentText"/>
    <w:uiPriority w:val="99"/>
    <w:semiHidden/>
    <w:rsid w:val="00277BE1"/>
    <w:rPr>
      <w:sz w:val="20"/>
      <w:szCs w:val="20"/>
    </w:rPr>
  </w:style>
  <w:style w:type="paragraph" w:styleId="CommentSubject">
    <w:name w:val="annotation subject"/>
    <w:basedOn w:val="CommentText"/>
    <w:next w:val="CommentText"/>
    <w:link w:val="CommentSubjectChar"/>
    <w:uiPriority w:val="99"/>
    <w:semiHidden/>
    <w:unhideWhenUsed/>
    <w:rsid w:val="00277BE1"/>
    <w:rPr>
      <w:b/>
      <w:bCs/>
    </w:rPr>
  </w:style>
  <w:style w:type="character" w:customStyle="1" w:styleId="CommentSubjectChar">
    <w:name w:val="Comment Subject Char"/>
    <w:basedOn w:val="CommentTextChar"/>
    <w:link w:val="CommentSubject"/>
    <w:uiPriority w:val="99"/>
    <w:semiHidden/>
    <w:rsid w:val="00277BE1"/>
    <w:rPr>
      <w:b/>
      <w:bCs/>
      <w:sz w:val="20"/>
      <w:szCs w:val="20"/>
    </w:rPr>
  </w:style>
  <w:style w:type="paragraph" w:styleId="BalloonText">
    <w:name w:val="Balloon Text"/>
    <w:basedOn w:val="Normal"/>
    <w:link w:val="BalloonTextChar"/>
    <w:uiPriority w:val="99"/>
    <w:semiHidden/>
    <w:unhideWhenUsed/>
    <w:rsid w:val="00277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BE1"/>
    <w:rPr>
      <w:rFonts w:ascii="Tahoma" w:hAnsi="Tahoma" w:cs="Tahoma"/>
      <w:sz w:val="16"/>
      <w:szCs w:val="16"/>
    </w:rPr>
  </w:style>
  <w:style w:type="paragraph" w:styleId="PlainText">
    <w:name w:val="Plain Text"/>
    <w:basedOn w:val="Normal"/>
    <w:link w:val="PlainTextChar"/>
    <w:uiPriority w:val="99"/>
    <w:semiHidden/>
    <w:unhideWhenUsed/>
    <w:rsid w:val="00BB291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B2910"/>
    <w:rPr>
      <w:rFonts w:ascii="Calibri" w:hAnsi="Calibri"/>
      <w:szCs w:val="21"/>
    </w:rPr>
  </w:style>
  <w:style w:type="paragraph" w:styleId="Header">
    <w:name w:val="header"/>
    <w:basedOn w:val="Normal"/>
    <w:link w:val="HeaderChar"/>
    <w:uiPriority w:val="99"/>
    <w:unhideWhenUsed/>
    <w:rsid w:val="00C66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8A7"/>
  </w:style>
  <w:style w:type="paragraph" w:styleId="Footer">
    <w:name w:val="footer"/>
    <w:basedOn w:val="Normal"/>
    <w:link w:val="FooterChar"/>
    <w:uiPriority w:val="99"/>
    <w:unhideWhenUsed/>
    <w:rsid w:val="00C66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8A7"/>
  </w:style>
  <w:style w:type="character" w:styleId="FollowedHyperlink">
    <w:name w:val="FollowedHyperlink"/>
    <w:basedOn w:val="DefaultParagraphFont"/>
    <w:uiPriority w:val="99"/>
    <w:semiHidden/>
    <w:unhideWhenUsed/>
    <w:rsid w:val="005B6F32"/>
    <w:rPr>
      <w:color w:val="800080" w:themeColor="followedHyperlink"/>
      <w:u w:val="single"/>
    </w:rPr>
  </w:style>
  <w:style w:type="character" w:customStyle="1" w:styleId="apple-converted-space">
    <w:name w:val="apple-converted-space"/>
    <w:basedOn w:val="DefaultParagraphFont"/>
    <w:rsid w:val="003A5AA8"/>
  </w:style>
  <w:style w:type="character" w:customStyle="1" w:styleId="Heading1Char">
    <w:name w:val="Heading 1 Char"/>
    <w:basedOn w:val="DefaultParagraphFont"/>
    <w:link w:val="Heading1"/>
    <w:uiPriority w:val="9"/>
    <w:rsid w:val="002F5E42"/>
    <w:rPr>
      <w:rFonts w:ascii="Times New Roman" w:eastAsia="Times New Roman" w:hAnsi="Times New Roman" w:cs="Times New Roman"/>
      <w:b/>
      <w:bCs/>
      <w:kern w:val="36"/>
      <w:sz w:val="48"/>
      <w:szCs w:val="48"/>
      <w:lang w:val="en-IN" w:eastAsia="en-IN"/>
    </w:rPr>
  </w:style>
  <w:style w:type="character" w:customStyle="1" w:styleId="a-size-large">
    <w:name w:val="a-size-large"/>
    <w:basedOn w:val="DefaultParagraphFont"/>
    <w:rsid w:val="002F5E42"/>
  </w:style>
  <w:style w:type="paragraph" w:styleId="BodyText">
    <w:name w:val="Body Text"/>
    <w:basedOn w:val="Normal"/>
    <w:link w:val="BodyTextChar"/>
    <w:uiPriority w:val="1"/>
    <w:qFormat/>
    <w:rsid w:val="00E449BC"/>
    <w:pPr>
      <w:widowControl w:val="0"/>
      <w:autoSpaceDE w:val="0"/>
      <w:autoSpaceDN w:val="0"/>
      <w:adjustRightInd w:val="0"/>
      <w:spacing w:after="0" w:line="240" w:lineRule="auto"/>
      <w:ind w:left="360"/>
    </w:pPr>
    <w:rPr>
      <w:rFonts w:ascii="Candara" w:eastAsiaTheme="minorEastAsia" w:hAnsi="Candara" w:cs="Candara"/>
      <w:lang w:val="en-IN" w:eastAsia="en-IN"/>
    </w:rPr>
  </w:style>
  <w:style w:type="character" w:customStyle="1" w:styleId="BodyTextChar">
    <w:name w:val="Body Text Char"/>
    <w:basedOn w:val="DefaultParagraphFont"/>
    <w:link w:val="BodyText"/>
    <w:uiPriority w:val="1"/>
    <w:rsid w:val="00E449BC"/>
    <w:rPr>
      <w:rFonts w:ascii="Candara" w:eastAsiaTheme="minorEastAsia" w:hAnsi="Candara" w:cs="Candara"/>
      <w:lang w:val="en-IN" w:eastAsia="en-IN"/>
    </w:rPr>
  </w:style>
  <w:style w:type="character" w:customStyle="1" w:styleId="personname">
    <w:name w:val="person_name"/>
    <w:basedOn w:val="DefaultParagraphFont"/>
    <w:rsid w:val="000925C7"/>
  </w:style>
  <w:style w:type="character" w:styleId="Emphasis">
    <w:name w:val="Emphasis"/>
    <w:basedOn w:val="DefaultParagraphFont"/>
    <w:uiPriority w:val="20"/>
    <w:qFormat/>
    <w:rsid w:val="000925C7"/>
    <w:rPr>
      <w:i/>
      <w:iCs/>
    </w:rPr>
  </w:style>
  <w:style w:type="character" w:styleId="Strong">
    <w:name w:val="Strong"/>
    <w:basedOn w:val="DefaultParagraphFont"/>
    <w:uiPriority w:val="22"/>
    <w:qFormat/>
    <w:rsid w:val="00A225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5E4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494"/>
    <w:pPr>
      <w:ind w:left="720"/>
      <w:contextualSpacing/>
    </w:pPr>
  </w:style>
  <w:style w:type="paragraph" w:styleId="NormalWeb">
    <w:name w:val="Normal (Web)"/>
    <w:basedOn w:val="Normal"/>
    <w:uiPriority w:val="99"/>
    <w:unhideWhenUsed/>
    <w:rsid w:val="00D30E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638C"/>
    <w:rPr>
      <w:color w:val="0000FF" w:themeColor="hyperlink"/>
      <w:u w:val="single"/>
    </w:rPr>
  </w:style>
  <w:style w:type="character" w:styleId="CommentReference">
    <w:name w:val="annotation reference"/>
    <w:basedOn w:val="DefaultParagraphFont"/>
    <w:uiPriority w:val="99"/>
    <w:semiHidden/>
    <w:unhideWhenUsed/>
    <w:rsid w:val="00277BE1"/>
    <w:rPr>
      <w:sz w:val="16"/>
      <w:szCs w:val="16"/>
    </w:rPr>
  </w:style>
  <w:style w:type="paragraph" w:styleId="CommentText">
    <w:name w:val="annotation text"/>
    <w:basedOn w:val="Normal"/>
    <w:link w:val="CommentTextChar"/>
    <w:uiPriority w:val="99"/>
    <w:semiHidden/>
    <w:unhideWhenUsed/>
    <w:rsid w:val="00277BE1"/>
    <w:pPr>
      <w:spacing w:line="240" w:lineRule="auto"/>
    </w:pPr>
    <w:rPr>
      <w:sz w:val="20"/>
      <w:szCs w:val="20"/>
    </w:rPr>
  </w:style>
  <w:style w:type="character" w:customStyle="1" w:styleId="CommentTextChar">
    <w:name w:val="Comment Text Char"/>
    <w:basedOn w:val="DefaultParagraphFont"/>
    <w:link w:val="CommentText"/>
    <w:uiPriority w:val="99"/>
    <w:semiHidden/>
    <w:rsid w:val="00277BE1"/>
    <w:rPr>
      <w:sz w:val="20"/>
      <w:szCs w:val="20"/>
    </w:rPr>
  </w:style>
  <w:style w:type="paragraph" w:styleId="CommentSubject">
    <w:name w:val="annotation subject"/>
    <w:basedOn w:val="CommentText"/>
    <w:next w:val="CommentText"/>
    <w:link w:val="CommentSubjectChar"/>
    <w:uiPriority w:val="99"/>
    <w:semiHidden/>
    <w:unhideWhenUsed/>
    <w:rsid w:val="00277BE1"/>
    <w:rPr>
      <w:b/>
      <w:bCs/>
    </w:rPr>
  </w:style>
  <w:style w:type="character" w:customStyle="1" w:styleId="CommentSubjectChar">
    <w:name w:val="Comment Subject Char"/>
    <w:basedOn w:val="CommentTextChar"/>
    <w:link w:val="CommentSubject"/>
    <w:uiPriority w:val="99"/>
    <w:semiHidden/>
    <w:rsid w:val="00277BE1"/>
    <w:rPr>
      <w:b/>
      <w:bCs/>
      <w:sz w:val="20"/>
      <w:szCs w:val="20"/>
    </w:rPr>
  </w:style>
  <w:style w:type="paragraph" w:styleId="BalloonText">
    <w:name w:val="Balloon Text"/>
    <w:basedOn w:val="Normal"/>
    <w:link w:val="BalloonTextChar"/>
    <w:uiPriority w:val="99"/>
    <w:semiHidden/>
    <w:unhideWhenUsed/>
    <w:rsid w:val="00277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BE1"/>
    <w:rPr>
      <w:rFonts w:ascii="Tahoma" w:hAnsi="Tahoma" w:cs="Tahoma"/>
      <w:sz w:val="16"/>
      <w:szCs w:val="16"/>
    </w:rPr>
  </w:style>
  <w:style w:type="paragraph" w:styleId="PlainText">
    <w:name w:val="Plain Text"/>
    <w:basedOn w:val="Normal"/>
    <w:link w:val="PlainTextChar"/>
    <w:uiPriority w:val="99"/>
    <w:semiHidden/>
    <w:unhideWhenUsed/>
    <w:rsid w:val="00BB291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B2910"/>
    <w:rPr>
      <w:rFonts w:ascii="Calibri" w:hAnsi="Calibri"/>
      <w:szCs w:val="21"/>
    </w:rPr>
  </w:style>
  <w:style w:type="paragraph" w:styleId="Header">
    <w:name w:val="header"/>
    <w:basedOn w:val="Normal"/>
    <w:link w:val="HeaderChar"/>
    <w:uiPriority w:val="99"/>
    <w:unhideWhenUsed/>
    <w:rsid w:val="00C66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8A7"/>
  </w:style>
  <w:style w:type="paragraph" w:styleId="Footer">
    <w:name w:val="footer"/>
    <w:basedOn w:val="Normal"/>
    <w:link w:val="FooterChar"/>
    <w:uiPriority w:val="99"/>
    <w:unhideWhenUsed/>
    <w:rsid w:val="00C66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8A7"/>
  </w:style>
  <w:style w:type="character" w:styleId="FollowedHyperlink">
    <w:name w:val="FollowedHyperlink"/>
    <w:basedOn w:val="DefaultParagraphFont"/>
    <w:uiPriority w:val="99"/>
    <w:semiHidden/>
    <w:unhideWhenUsed/>
    <w:rsid w:val="005B6F32"/>
    <w:rPr>
      <w:color w:val="800080" w:themeColor="followedHyperlink"/>
      <w:u w:val="single"/>
    </w:rPr>
  </w:style>
  <w:style w:type="character" w:customStyle="1" w:styleId="apple-converted-space">
    <w:name w:val="apple-converted-space"/>
    <w:basedOn w:val="DefaultParagraphFont"/>
    <w:rsid w:val="003A5AA8"/>
  </w:style>
  <w:style w:type="character" w:customStyle="1" w:styleId="Heading1Char">
    <w:name w:val="Heading 1 Char"/>
    <w:basedOn w:val="DefaultParagraphFont"/>
    <w:link w:val="Heading1"/>
    <w:uiPriority w:val="9"/>
    <w:rsid w:val="002F5E42"/>
    <w:rPr>
      <w:rFonts w:ascii="Times New Roman" w:eastAsia="Times New Roman" w:hAnsi="Times New Roman" w:cs="Times New Roman"/>
      <w:b/>
      <w:bCs/>
      <w:kern w:val="36"/>
      <w:sz w:val="48"/>
      <w:szCs w:val="48"/>
      <w:lang w:val="en-IN" w:eastAsia="en-IN"/>
    </w:rPr>
  </w:style>
  <w:style w:type="character" w:customStyle="1" w:styleId="a-size-large">
    <w:name w:val="a-size-large"/>
    <w:basedOn w:val="DefaultParagraphFont"/>
    <w:rsid w:val="002F5E42"/>
  </w:style>
  <w:style w:type="paragraph" w:styleId="BodyText">
    <w:name w:val="Body Text"/>
    <w:basedOn w:val="Normal"/>
    <w:link w:val="BodyTextChar"/>
    <w:uiPriority w:val="1"/>
    <w:qFormat/>
    <w:rsid w:val="00E449BC"/>
    <w:pPr>
      <w:widowControl w:val="0"/>
      <w:autoSpaceDE w:val="0"/>
      <w:autoSpaceDN w:val="0"/>
      <w:adjustRightInd w:val="0"/>
      <w:spacing w:after="0" w:line="240" w:lineRule="auto"/>
      <w:ind w:left="360"/>
    </w:pPr>
    <w:rPr>
      <w:rFonts w:ascii="Candara" w:eastAsiaTheme="minorEastAsia" w:hAnsi="Candara" w:cs="Candara"/>
      <w:lang w:val="en-IN" w:eastAsia="en-IN"/>
    </w:rPr>
  </w:style>
  <w:style w:type="character" w:customStyle="1" w:styleId="BodyTextChar">
    <w:name w:val="Body Text Char"/>
    <w:basedOn w:val="DefaultParagraphFont"/>
    <w:link w:val="BodyText"/>
    <w:uiPriority w:val="1"/>
    <w:rsid w:val="00E449BC"/>
    <w:rPr>
      <w:rFonts w:ascii="Candara" w:eastAsiaTheme="minorEastAsia" w:hAnsi="Candara" w:cs="Candara"/>
      <w:lang w:val="en-IN" w:eastAsia="en-IN"/>
    </w:rPr>
  </w:style>
  <w:style w:type="character" w:customStyle="1" w:styleId="personname">
    <w:name w:val="person_name"/>
    <w:basedOn w:val="DefaultParagraphFont"/>
    <w:rsid w:val="000925C7"/>
  </w:style>
  <w:style w:type="character" w:styleId="Emphasis">
    <w:name w:val="Emphasis"/>
    <w:basedOn w:val="DefaultParagraphFont"/>
    <w:uiPriority w:val="20"/>
    <w:qFormat/>
    <w:rsid w:val="000925C7"/>
    <w:rPr>
      <w:i/>
      <w:iCs/>
    </w:rPr>
  </w:style>
  <w:style w:type="character" w:styleId="Strong">
    <w:name w:val="Strong"/>
    <w:basedOn w:val="DefaultParagraphFont"/>
    <w:uiPriority w:val="22"/>
    <w:qFormat/>
    <w:rsid w:val="00A2253C"/>
    <w:rPr>
      <w:b/>
      <w:bCs/>
    </w:rPr>
  </w:style>
</w:styles>
</file>

<file path=word/webSettings.xml><?xml version="1.0" encoding="utf-8"?>
<w:webSettings xmlns:r="http://schemas.openxmlformats.org/officeDocument/2006/relationships" xmlns:w="http://schemas.openxmlformats.org/wordprocessingml/2006/main">
  <w:divs>
    <w:div w:id="749814819">
      <w:bodyDiv w:val="1"/>
      <w:marLeft w:val="0"/>
      <w:marRight w:val="0"/>
      <w:marTop w:val="0"/>
      <w:marBottom w:val="0"/>
      <w:divBdr>
        <w:top w:val="none" w:sz="0" w:space="0" w:color="auto"/>
        <w:left w:val="none" w:sz="0" w:space="0" w:color="auto"/>
        <w:bottom w:val="none" w:sz="0" w:space="0" w:color="auto"/>
        <w:right w:val="none" w:sz="0" w:space="0" w:color="auto"/>
      </w:divBdr>
    </w:div>
    <w:div w:id="761730359">
      <w:bodyDiv w:val="1"/>
      <w:marLeft w:val="0"/>
      <w:marRight w:val="0"/>
      <w:marTop w:val="0"/>
      <w:marBottom w:val="0"/>
      <w:divBdr>
        <w:top w:val="none" w:sz="0" w:space="0" w:color="auto"/>
        <w:left w:val="none" w:sz="0" w:space="0" w:color="auto"/>
        <w:bottom w:val="none" w:sz="0" w:space="0" w:color="auto"/>
        <w:right w:val="none" w:sz="0" w:space="0" w:color="auto"/>
      </w:divBdr>
    </w:div>
    <w:div w:id="853375596">
      <w:bodyDiv w:val="1"/>
      <w:marLeft w:val="0"/>
      <w:marRight w:val="0"/>
      <w:marTop w:val="0"/>
      <w:marBottom w:val="0"/>
      <w:divBdr>
        <w:top w:val="none" w:sz="0" w:space="0" w:color="auto"/>
        <w:left w:val="none" w:sz="0" w:space="0" w:color="auto"/>
        <w:bottom w:val="none" w:sz="0" w:space="0" w:color="auto"/>
        <w:right w:val="none" w:sz="0" w:space="0" w:color="auto"/>
      </w:divBdr>
    </w:div>
    <w:div w:id="879708434">
      <w:bodyDiv w:val="1"/>
      <w:marLeft w:val="0"/>
      <w:marRight w:val="0"/>
      <w:marTop w:val="0"/>
      <w:marBottom w:val="0"/>
      <w:divBdr>
        <w:top w:val="none" w:sz="0" w:space="0" w:color="auto"/>
        <w:left w:val="none" w:sz="0" w:space="0" w:color="auto"/>
        <w:bottom w:val="none" w:sz="0" w:space="0" w:color="auto"/>
        <w:right w:val="none" w:sz="0" w:space="0" w:color="auto"/>
      </w:divBdr>
    </w:div>
    <w:div w:id="1040863269">
      <w:bodyDiv w:val="1"/>
      <w:marLeft w:val="0"/>
      <w:marRight w:val="0"/>
      <w:marTop w:val="0"/>
      <w:marBottom w:val="0"/>
      <w:divBdr>
        <w:top w:val="none" w:sz="0" w:space="0" w:color="auto"/>
        <w:left w:val="none" w:sz="0" w:space="0" w:color="auto"/>
        <w:bottom w:val="none" w:sz="0" w:space="0" w:color="auto"/>
        <w:right w:val="none" w:sz="0" w:space="0" w:color="auto"/>
      </w:divBdr>
    </w:div>
    <w:div w:id="125331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aeologydataservice.ac.uk/archives/view/terps_eh_2009/" TargetMode="External"/><Relationship Id="rId13" Type="http://schemas.openxmlformats.org/officeDocument/2006/relationships/hyperlink" Target="http://www.sciencedirect.com.proxyiub.uits.iu.edu/science/article/pii/S1040618209004534"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crpv.2015.09.010"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1016/j.crpv.2015.09.008"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ahobproject.org/AllPubs.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EC77E-7630-4ED6-9E46-D25BC8E8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99</Pages>
  <Words>38162</Words>
  <Characters>217529</Characters>
  <Application>Microsoft Office Word</Application>
  <DocSecurity>0</DocSecurity>
  <Lines>1812</Lines>
  <Paragraphs>510</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255181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BRIDGLAND D.R.</dc:creator>
  <cp:lastModifiedBy>Danielle</cp:lastModifiedBy>
  <cp:revision>8</cp:revision>
  <dcterms:created xsi:type="dcterms:W3CDTF">2017-03-09T19:52:00Z</dcterms:created>
  <dcterms:modified xsi:type="dcterms:W3CDTF">2017-03-18T12:25:00Z</dcterms:modified>
</cp:coreProperties>
</file>